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E54E5" w14:textId="5FC603BD" w:rsidR="007648AF" w:rsidRPr="00483D18" w:rsidRDefault="006150D6" w:rsidP="00F07CF8">
      <w:pPr>
        <w:pStyle w:val="Title"/>
        <w:pBdr>
          <w:bottom w:val="dashSmallGap" w:sz="4" w:space="15" w:color="BFBFBF"/>
        </w:pBdr>
        <w:tabs>
          <w:tab w:val="left" w:pos="4820"/>
        </w:tabs>
        <w:ind w:left="864" w:right="864"/>
        <w:rPr>
          <w:rFonts w:asciiTheme="minorHAnsi" w:eastAsia="Calibri" w:hAnsiTheme="minorHAnsi" w:cstheme="minorHAnsi"/>
          <w:b w:val="0"/>
          <w:color w:val="auto"/>
          <w:sz w:val="32"/>
          <w:szCs w:val="32"/>
          <w:lang w:val="en-US"/>
        </w:rPr>
      </w:pPr>
      <w:r w:rsidRPr="00483D18">
        <w:rPr>
          <w:rFonts w:asciiTheme="minorHAnsi" w:eastAsia="Calibri" w:hAnsiTheme="minorHAnsi" w:cstheme="minorHAnsi"/>
          <w:b w:val="0"/>
          <w:color w:val="auto"/>
          <w:sz w:val="32"/>
          <w:szCs w:val="32"/>
          <w:lang w:val="en-US"/>
        </w:rPr>
        <w:t>BIH WATER AND SANITATION SERVICES MODERNIZATION PROJECT</w:t>
      </w:r>
      <w:r w:rsidR="007648AF" w:rsidRPr="00483D18">
        <w:rPr>
          <w:rFonts w:asciiTheme="minorHAnsi" w:hAnsiTheme="minorHAnsi" w:cstheme="minorHAnsi"/>
          <w:color w:val="0D0D0D"/>
          <w:sz w:val="22"/>
          <w:szCs w:val="22"/>
          <w:lang w:val="en-US"/>
        </w:rPr>
        <w:t xml:space="preserve"> </w:t>
      </w:r>
    </w:p>
    <w:p w14:paraId="465BC0CA" w14:textId="77777777" w:rsidR="007648AF" w:rsidRPr="00483D18" w:rsidRDefault="007648AF" w:rsidP="00F07CF8">
      <w:pPr>
        <w:pStyle w:val="Title"/>
        <w:spacing w:after="120"/>
        <w:rPr>
          <w:rFonts w:asciiTheme="minorHAnsi" w:hAnsiTheme="minorHAnsi" w:cstheme="minorHAnsi"/>
          <w:smallCaps/>
          <w:sz w:val="36"/>
          <w:lang w:val="en-US"/>
        </w:rPr>
      </w:pPr>
    </w:p>
    <w:p w14:paraId="48FFD8ED" w14:textId="77777777" w:rsidR="007648AF" w:rsidRPr="00483D18" w:rsidRDefault="007648AF" w:rsidP="00F07CF8">
      <w:pPr>
        <w:pStyle w:val="Title"/>
        <w:spacing w:after="120"/>
        <w:rPr>
          <w:rFonts w:asciiTheme="minorHAnsi" w:hAnsiTheme="minorHAnsi" w:cstheme="minorHAnsi"/>
          <w:smallCaps/>
          <w:sz w:val="36"/>
          <w:lang w:val="en-US"/>
        </w:rPr>
      </w:pPr>
    </w:p>
    <w:p w14:paraId="07F426D1" w14:textId="7129DA8E" w:rsidR="007648AF" w:rsidRPr="00483D18" w:rsidRDefault="004F2AC5" w:rsidP="00F07CF8">
      <w:pPr>
        <w:pStyle w:val="Title"/>
        <w:spacing w:after="120"/>
        <w:rPr>
          <w:rFonts w:asciiTheme="minorHAnsi" w:hAnsiTheme="minorHAnsi" w:cstheme="minorHAnsi"/>
          <w:b w:val="0"/>
          <w:color w:val="1F497D"/>
          <w:sz w:val="44"/>
          <w:lang w:val="en-US"/>
        </w:rPr>
      </w:pPr>
      <w:r w:rsidRPr="00483D18">
        <w:rPr>
          <w:rFonts w:asciiTheme="minorHAnsi" w:hAnsiTheme="minorHAnsi" w:cstheme="minorHAnsi"/>
          <w:b w:val="0"/>
          <w:color w:val="1F497D"/>
          <w:sz w:val="44"/>
          <w:lang w:val="en-US"/>
        </w:rPr>
        <w:t>RESETTLEMENT</w:t>
      </w:r>
      <w:r w:rsidR="00DE4E03" w:rsidRPr="00483D18">
        <w:rPr>
          <w:rFonts w:asciiTheme="minorHAnsi" w:hAnsiTheme="minorHAnsi" w:cstheme="minorHAnsi"/>
          <w:b w:val="0"/>
          <w:color w:val="1F497D"/>
          <w:sz w:val="44"/>
          <w:lang w:val="en-US"/>
        </w:rPr>
        <w:t xml:space="preserve"> POLICY</w:t>
      </w:r>
      <w:r w:rsidRPr="00483D18">
        <w:rPr>
          <w:rFonts w:asciiTheme="minorHAnsi" w:hAnsiTheme="minorHAnsi" w:cstheme="minorHAnsi"/>
          <w:b w:val="0"/>
          <w:color w:val="1F497D"/>
          <w:sz w:val="44"/>
          <w:lang w:val="en-US"/>
        </w:rPr>
        <w:t xml:space="preserve"> FRAMEWORK</w:t>
      </w:r>
      <w:r w:rsidR="007648AF" w:rsidRPr="00483D18">
        <w:rPr>
          <w:rFonts w:asciiTheme="minorHAnsi" w:hAnsiTheme="minorHAnsi" w:cstheme="minorHAnsi"/>
          <w:b w:val="0"/>
          <w:color w:val="1F497D"/>
          <w:sz w:val="44"/>
          <w:lang w:val="en-US"/>
        </w:rPr>
        <w:t xml:space="preserve"> </w:t>
      </w:r>
    </w:p>
    <w:p w14:paraId="6DB272F8" w14:textId="182AA26A" w:rsidR="00DD2AF3" w:rsidRPr="00483D18" w:rsidRDefault="00DD2AF3" w:rsidP="00F07CF8">
      <w:pPr>
        <w:pStyle w:val="Title"/>
        <w:spacing w:after="120"/>
        <w:rPr>
          <w:rFonts w:asciiTheme="minorHAnsi" w:hAnsiTheme="minorHAnsi" w:cstheme="minorHAnsi"/>
          <w:b w:val="0"/>
          <w:color w:val="1F497D"/>
          <w:sz w:val="36"/>
          <w:szCs w:val="16"/>
          <w:lang w:val="en-US"/>
        </w:rPr>
      </w:pPr>
      <w:r w:rsidRPr="00483D18">
        <w:rPr>
          <w:rFonts w:asciiTheme="minorHAnsi" w:hAnsiTheme="minorHAnsi" w:cstheme="minorHAnsi"/>
          <w:b w:val="0"/>
          <w:color w:val="1F497D"/>
          <w:sz w:val="36"/>
          <w:szCs w:val="16"/>
          <w:lang w:val="en-US"/>
        </w:rPr>
        <w:t>FOR THE FEDERATION OF BOSNIA AND HERZEGOVINA</w:t>
      </w:r>
    </w:p>
    <w:p w14:paraId="69C4F40B" w14:textId="77777777" w:rsidR="00950C77" w:rsidRPr="00483D18" w:rsidRDefault="00950C77" w:rsidP="00F07CF8">
      <w:pPr>
        <w:pStyle w:val="Title"/>
        <w:spacing w:after="120"/>
        <w:rPr>
          <w:rFonts w:asciiTheme="minorHAnsi" w:hAnsiTheme="minorHAnsi" w:cstheme="minorHAnsi"/>
          <w:b w:val="0"/>
          <w:i/>
          <w:color w:val="1F497D"/>
          <w:sz w:val="44"/>
          <w:lang w:val="en-US"/>
        </w:rPr>
      </w:pPr>
    </w:p>
    <w:p w14:paraId="4A5B84A2" w14:textId="4060438B" w:rsidR="007648AF" w:rsidRPr="00483D18" w:rsidRDefault="001C2D52" w:rsidP="00F07CF8">
      <w:pPr>
        <w:pStyle w:val="Title"/>
        <w:pBdr>
          <w:bottom w:val="dashSmallGap" w:sz="4" w:space="31" w:color="BFBFBF"/>
        </w:pBdr>
        <w:spacing w:before="160" w:after="360"/>
        <w:ind w:left="864" w:right="864"/>
        <w:rPr>
          <w:rFonts w:asciiTheme="minorHAnsi" w:hAnsiTheme="minorHAnsi" w:cstheme="minorHAnsi"/>
          <w:b w:val="0"/>
          <w:color w:val="auto"/>
          <w:szCs w:val="32"/>
          <w:lang w:val="en-US"/>
        </w:rPr>
      </w:pPr>
      <w:r>
        <w:rPr>
          <w:rFonts w:asciiTheme="minorHAnsi" w:hAnsiTheme="minorHAnsi" w:cstheme="minorHAnsi"/>
          <w:b w:val="0"/>
          <w:color w:val="auto"/>
          <w:szCs w:val="32"/>
          <w:lang w:val="en-US"/>
        </w:rPr>
        <w:t>December</w:t>
      </w:r>
      <w:r w:rsidR="008B2610" w:rsidRPr="00483D18">
        <w:rPr>
          <w:rFonts w:asciiTheme="minorHAnsi" w:hAnsiTheme="minorHAnsi" w:cstheme="minorHAnsi"/>
          <w:b w:val="0"/>
          <w:color w:val="auto"/>
          <w:szCs w:val="32"/>
          <w:lang w:val="en-US"/>
        </w:rPr>
        <w:t xml:space="preserve"> </w:t>
      </w:r>
      <w:r w:rsidR="006E02A3" w:rsidRPr="00483D18">
        <w:rPr>
          <w:rFonts w:asciiTheme="minorHAnsi" w:hAnsiTheme="minorHAnsi" w:cstheme="minorHAnsi"/>
          <w:b w:val="0"/>
          <w:color w:val="auto"/>
          <w:szCs w:val="32"/>
          <w:lang w:val="en-US"/>
        </w:rPr>
        <w:t>2020</w:t>
      </w:r>
    </w:p>
    <w:p w14:paraId="2E790CDB" w14:textId="77777777" w:rsidR="0067413C" w:rsidRPr="00483D18" w:rsidRDefault="0067413C" w:rsidP="00F07CF8">
      <w:pPr>
        <w:rPr>
          <w:rFonts w:asciiTheme="minorHAnsi" w:eastAsia="Times New Roman" w:hAnsiTheme="minorHAnsi" w:cstheme="minorHAnsi"/>
          <w:szCs w:val="20"/>
          <w:lang w:val="en-US" w:eastAsia="en-GB"/>
        </w:rPr>
      </w:pPr>
      <w:r w:rsidRPr="00483D18">
        <w:rPr>
          <w:rFonts w:asciiTheme="minorHAnsi" w:hAnsiTheme="minorHAnsi" w:cstheme="minorHAnsi"/>
          <w:lang w:val="en-US"/>
        </w:rPr>
        <w:br w:type="page"/>
      </w:r>
    </w:p>
    <w:p w14:paraId="74EF06F2" w14:textId="77777777" w:rsidR="0067413C" w:rsidRPr="00483D18" w:rsidRDefault="006F3904" w:rsidP="00F07CF8">
      <w:pPr>
        <w:tabs>
          <w:tab w:val="left" w:pos="720"/>
          <w:tab w:val="left" w:pos="810"/>
        </w:tabs>
        <w:rPr>
          <w:rFonts w:asciiTheme="minorHAnsi" w:hAnsiTheme="minorHAnsi" w:cstheme="minorHAnsi"/>
          <w:bCs/>
          <w:color w:val="1F497D"/>
          <w:sz w:val="24"/>
          <w:szCs w:val="28"/>
          <w:lang w:val="en-US"/>
        </w:rPr>
      </w:pPr>
      <w:r w:rsidRPr="00483D18">
        <w:rPr>
          <w:rFonts w:asciiTheme="minorHAnsi" w:hAnsiTheme="minorHAnsi" w:cstheme="minorHAnsi"/>
          <w:bCs/>
          <w:color w:val="1F497D"/>
          <w:sz w:val="24"/>
          <w:szCs w:val="28"/>
          <w:lang w:val="en-US"/>
        </w:rPr>
        <w:lastRenderedPageBreak/>
        <w:t>Table of Contents</w:t>
      </w:r>
    </w:p>
    <w:bookmarkStart w:id="0" w:name="_Hlk11346745"/>
    <w:p w14:paraId="4AFABF23" w14:textId="2D3FFB44" w:rsidR="006133CC" w:rsidRPr="005341CC" w:rsidRDefault="0039269E">
      <w:pPr>
        <w:pStyle w:val="TOC1"/>
        <w:tabs>
          <w:tab w:val="left" w:pos="442"/>
          <w:tab w:val="right" w:leader="dot" w:pos="9017"/>
        </w:tabs>
        <w:rPr>
          <w:rFonts w:asciiTheme="minorHAnsi" w:eastAsiaTheme="minorEastAsia" w:hAnsiTheme="minorHAnsi" w:cstheme="minorHAnsi"/>
          <w:b w:val="0"/>
          <w:noProof/>
          <w:sz w:val="22"/>
          <w:szCs w:val="22"/>
          <w:lang w:val="bs-Latn-BA" w:eastAsia="bs-Latn-BA"/>
        </w:rPr>
      </w:pPr>
      <w:r w:rsidRPr="005341CC">
        <w:rPr>
          <w:rFonts w:asciiTheme="minorHAnsi" w:hAnsiTheme="minorHAnsi" w:cstheme="minorHAnsi"/>
          <w:b w:val="0"/>
          <w:sz w:val="18"/>
          <w:szCs w:val="18"/>
          <w:lang w:val="en-US"/>
        </w:rPr>
        <w:fldChar w:fldCharType="begin"/>
      </w:r>
      <w:r w:rsidR="0067413C" w:rsidRPr="005341CC">
        <w:rPr>
          <w:rFonts w:asciiTheme="minorHAnsi" w:hAnsiTheme="minorHAnsi" w:cstheme="minorHAnsi"/>
          <w:b w:val="0"/>
          <w:sz w:val="18"/>
          <w:szCs w:val="18"/>
          <w:lang w:val="en-US"/>
        </w:rPr>
        <w:instrText xml:space="preserve"> TOC \o "1-3" \h \z \u </w:instrText>
      </w:r>
      <w:r w:rsidRPr="005341CC">
        <w:rPr>
          <w:rFonts w:asciiTheme="minorHAnsi" w:hAnsiTheme="minorHAnsi" w:cstheme="minorHAnsi"/>
          <w:b w:val="0"/>
          <w:sz w:val="18"/>
          <w:szCs w:val="18"/>
          <w:lang w:val="en-US"/>
        </w:rPr>
        <w:fldChar w:fldCharType="separate"/>
      </w:r>
      <w:hyperlink w:anchor="_Toc57203634" w:history="1">
        <w:r w:rsidR="006133CC" w:rsidRPr="005341CC">
          <w:rPr>
            <w:rStyle w:val="Hyperlink"/>
            <w:rFonts w:asciiTheme="minorHAnsi" w:hAnsiTheme="minorHAnsi" w:cstheme="minorHAnsi"/>
            <w:noProof/>
            <w:lang w:val="en-US"/>
          </w:rPr>
          <w:t>1</w:t>
        </w:r>
        <w:r w:rsidR="006133CC" w:rsidRPr="005341CC">
          <w:rPr>
            <w:rFonts w:asciiTheme="minorHAnsi" w:eastAsiaTheme="minorEastAsia" w:hAnsiTheme="minorHAnsi" w:cstheme="minorHAnsi"/>
            <w:b w:val="0"/>
            <w:noProof/>
            <w:sz w:val="22"/>
            <w:szCs w:val="22"/>
            <w:lang w:val="bs-Latn-BA" w:eastAsia="bs-Latn-BA"/>
          </w:rPr>
          <w:tab/>
        </w:r>
        <w:r w:rsidR="006133CC" w:rsidRPr="005341CC">
          <w:rPr>
            <w:rStyle w:val="Hyperlink"/>
            <w:rFonts w:asciiTheme="minorHAnsi" w:hAnsiTheme="minorHAnsi" w:cstheme="minorHAnsi"/>
            <w:noProof/>
            <w:lang w:val="en-US"/>
          </w:rPr>
          <w:t>EXECUTIVE SUMMARY</w:t>
        </w:r>
        <w:r w:rsidR="006133CC" w:rsidRPr="005341CC">
          <w:rPr>
            <w:rFonts w:asciiTheme="minorHAnsi" w:hAnsiTheme="minorHAnsi" w:cstheme="minorHAnsi"/>
            <w:noProof/>
            <w:webHidden/>
          </w:rPr>
          <w:tab/>
        </w:r>
        <w:r w:rsidR="006133CC" w:rsidRPr="005341CC">
          <w:rPr>
            <w:rFonts w:asciiTheme="minorHAnsi" w:hAnsiTheme="minorHAnsi" w:cstheme="minorHAnsi"/>
            <w:noProof/>
            <w:webHidden/>
          </w:rPr>
          <w:fldChar w:fldCharType="begin"/>
        </w:r>
        <w:r w:rsidR="006133CC" w:rsidRPr="005341CC">
          <w:rPr>
            <w:rFonts w:asciiTheme="minorHAnsi" w:hAnsiTheme="minorHAnsi" w:cstheme="minorHAnsi"/>
            <w:noProof/>
            <w:webHidden/>
          </w:rPr>
          <w:instrText xml:space="preserve"> PAGEREF _Toc57203634 \h </w:instrText>
        </w:r>
        <w:r w:rsidR="006133CC" w:rsidRPr="005341CC">
          <w:rPr>
            <w:rFonts w:asciiTheme="minorHAnsi" w:hAnsiTheme="minorHAnsi" w:cstheme="minorHAnsi"/>
            <w:noProof/>
            <w:webHidden/>
          </w:rPr>
        </w:r>
        <w:r w:rsidR="006133CC" w:rsidRPr="005341CC">
          <w:rPr>
            <w:rFonts w:asciiTheme="minorHAnsi" w:hAnsiTheme="minorHAnsi" w:cstheme="minorHAnsi"/>
            <w:noProof/>
            <w:webHidden/>
          </w:rPr>
          <w:fldChar w:fldCharType="separate"/>
        </w:r>
        <w:r w:rsidR="006133CC" w:rsidRPr="005341CC">
          <w:rPr>
            <w:rFonts w:asciiTheme="minorHAnsi" w:hAnsiTheme="minorHAnsi" w:cstheme="minorHAnsi"/>
            <w:noProof/>
            <w:webHidden/>
          </w:rPr>
          <w:t>6</w:t>
        </w:r>
        <w:r w:rsidR="006133CC" w:rsidRPr="005341CC">
          <w:rPr>
            <w:rFonts w:asciiTheme="minorHAnsi" w:hAnsiTheme="minorHAnsi" w:cstheme="minorHAnsi"/>
            <w:noProof/>
            <w:webHidden/>
          </w:rPr>
          <w:fldChar w:fldCharType="end"/>
        </w:r>
      </w:hyperlink>
    </w:p>
    <w:p w14:paraId="10838260" w14:textId="12CDF89E" w:rsidR="006133CC" w:rsidRPr="005341CC" w:rsidRDefault="003007FB">
      <w:pPr>
        <w:pStyle w:val="TOC1"/>
        <w:tabs>
          <w:tab w:val="left" w:pos="442"/>
          <w:tab w:val="right" w:leader="dot" w:pos="9017"/>
        </w:tabs>
        <w:rPr>
          <w:rFonts w:asciiTheme="minorHAnsi" w:eastAsiaTheme="minorEastAsia" w:hAnsiTheme="minorHAnsi" w:cstheme="minorHAnsi"/>
          <w:b w:val="0"/>
          <w:noProof/>
          <w:sz w:val="22"/>
          <w:szCs w:val="22"/>
          <w:lang w:val="bs-Latn-BA" w:eastAsia="bs-Latn-BA"/>
        </w:rPr>
      </w:pPr>
      <w:hyperlink w:anchor="_Toc57203635" w:history="1">
        <w:r w:rsidR="006133CC" w:rsidRPr="005341CC">
          <w:rPr>
            <w:rStyle w:val="Hyperlink"/>
            <w:rFonts w:asciiTheme="minorHAnsi" w:hAnsiTheme="minorHAnsi" w:cstheme="minorHAnsi"/>
            <w:noProof/>
            <w:lang w:val="en-US"/>
          </w:rPr>
          <w:t>2</w:t>
        </w:r>
        <w:r w:rsidR="006133CC" w:rsidRPr="005341CC">
          <w:rPr>
            <w:rFonts w:asciiTheme="minorHAnsi" w:eastAsiaTheme="minorEastAsia" w:hAnsiTheme="minorHAnsi" w:cstheme="minorHAnsi"/>
            <w:b w:val="0"/>
            <w:noProof/>
            <w:sz w:val="22"/>
            <w:szCs w:val="22"/>
            <w:lang w:val="bs-Latn-BA" w:eastAsia="bs-Latn-BA"/>
          </w:rPr>
          <w:tab/>
        </w:r>
        <w:r w:rsidR="006133CC" w:rsidRPr="005341CC">
          <w:rPr>
            <w:rStyle w:val="Hyperlink"/>
            <w:rFonts w:asciiTheme="minorHAnsi" w:hAnsiTheme="minorHAnsi" w:cstheme="minorHAnsi"/>
            <w:noProof/>
            <w:lang w:val="en-US"/>
          </w:rPr>
          <w:t>INTRODUCTION</w:t>
        </w:r>
        <w:r w:rsidR="006133CC" w:rsidRPr="005341CC">
          <w:rPr>
            <w:rFonts w:asciiTheme="minorHAnsi" w:hAnsiTheme="minorHAnsi" w:cstheme="minorHAnsi"/>
            <w:noProof/>
            <w:webHidden/>
          </w:rPr>
          <w:tab/>
        </w:r>
        <w:r w:rsidR="006133CC" w:rsidRPr="005341CC">
          <w:rPr>
            <w:rFonts w:asciiTheme="minorHAnsi" w:hAnsiTheme="minorHAnsi" w:cstheme="minorHAnsi"/>
            <w:noProof/>
            <w:webHidden/>
          </w:rPr>
          <w:fldChar w:fldCharType="begin"/>
        </w:r>
        <w:r w:rsidR="006133CC" w:rsidRPr="005341CC">
          <w:rPr>
            <w:rFonts w:asciiTheme="minorHAnsi" w:hAnsiTheme="minorHAnsi" w:cstheme="minorHAnsi"/>
            <w:noProof/>
            <w:webHidden/>
          </w:rPr>
          <w:instrText xml:space="preserve"> PAGEREF _Toc57203635 \h </w:instrText>
        </w:r>
        <w:r w:rsidR="006133CC" w:rsidRPr="005341CC">
          <w:rPr>
            <w:rFonts w:asciiTheme="minorHAnsi" w:hAnsiTheme="minorHAnsi" w:cstheme="minorHAnsi"/>
            <w:noProof/>
            <w:webHidden/>
          </w:rPr>
        </w:r>
        <w:r w:rsidR="006133CC" w:rsidRPr="005341CC">
          <w:rPr>
            <w:rFonts w:asciiTheme="minorHAnsi" w:hAnsiTheme="minorHAnsi" w:cstheme="minorHAnsi"/>
            <w:noProof/>
            <w:webHidden/>
          </w:rPr>
          <w:fldChar w:fldCharType="separate"/>
        </w:r>
        <w:r w:rsidR="006133CC" w:rsidRPr="005341CC">
          <w:rPr>
            <w:rFonts w:asciiTheme="minorHAnsi" w:hAnsiTheme="minorHAnsi" w:cstheme="minorHAnsi"/>
            <w:noProof/>
            <w:webHidden/>
          </w:rPr>
          <w:t>7</w:t>
        </w:r>
        <w:r w:rsidR="006133CC" w:rsidRPr="005341CC">
          <w:rPr>
            <w:rFonts w:asciiTheme="minorHAnsi" w:hAnsiTheme="minorHAnsi" w:cstheme="minorHAnsi"/>
            <w:noProof/>
            <w:webHidden/>
          </w:rPr>
          <w:fldChar w:fldCharType="end"/>
        </w:r>
      </w:hyperlink>
    </w:p>
    <w:p w14:paraId="202D5C7E" w14:textId="61DAD3AE" w:rsidR="006133CC" w:rsidRPr="005341CC" w:rsidRDefault="003007FB">
      <w:pPr>
        <w:pStyle w:val="TOC2"/>
        <w:rPr>
          <w:rFonts w:asciiTheme="minorHAnsi" w:eastAsiaTheme="minorEastAsia" w:hAnsiTheme="minorHAnsi" w:cstheme="minorHAnsi"/>
          <w:noProof/>
          <w:sz w:val="22"/>
          <w:szCs w:val="22"/>
          <w:lang w:val="bs-Latn-BA" w:eastAsia="bs-Latn-BA"/>
        </w:rPr>
      </w:pPr>
      <w:hyperlink w:anchor="_Toc57203636" w:history="1">
        <w:r w:rsidR="006133CC" w:rsidRPr="005341CC">
          <w:rPr>
            <w:rStyle w:val="Hyperlink"/>
            <w:rFonts w:asciiTheme="minorHAnsi" w:hAnsiTheme="minorHAnsi" w:cstheme="minorHAnsi"/>
            <w:iCs/>
            <w:noProof/>
          </w:rPr>
          <w:t>2.1</w:t>
        </w:r>
        <w:r w:rsidR="006133CC" w:rsidRPr="005341CC">
          <w:rPr>
            <w:rFonts w:asciiTheme="minorHAnsi" w:eastAsiaTheme="minorEastAsia" w:hAnsiTheme="minorHAnsi" w:cstheme="minorHAnsi"/>
            <w:noProof/>
            <w:sz w:val="22"/>
            <w:szCs w:val="22"/>
            <w:lang w:val="bs-Latn-BA" w:eastAsia="bs-Latn-BA"/>
          </w:rPr>
          <w:tab/>
        </w:r>
        <w:r w:rsidR="006133CC" w:rsidRPr="005341CC">
          <w:rPr>
            <w:rStyle w:val="Hyperlink"/>
            <w:rFonts w:asciiTheme="minorHAnsi" w:hAnsiTheme="minorHAnsi" w:cstheme="minorHAnsi"/>
            <w:noProof/>
          </w:rPr>
          <w:t>Brief Description the Project</w:t>
        </w:r>
        <w:r w:rsidR="006133CC" w:rsidRPr="005341CC">
          <w:rPr>
            <w:rFonts w:asciiTheme="minorHAnsi" w:hAnsiTheme="minorHAnsi" w:cstheme="minorHAnsi"/>
            <w:noProof/>
            <w:webHidden/>
          </w:rPr>
          <w:tab/>
        </w:r>
        <w:r w:rsidR="006133CC" w:rsidRPr="005341CC">
          <w:rPr>
            <w:rFonts w:asciiTheme="minorHAnsi" w:hAnsiTheme="minorHAnsi" w:cstheme="minorHAnsi"/>
            <w:noProof/>
            <w:webHidden/>
          </w:rPr>
          <w:fldChar w:fldCharType="begin"/>
        </w:r>
        <w:r w:rsidR="006133CC" w:rsidRPr="005341CC">
          <w:rPr>
            <w:rFonts w:asciiTheme="minorHAnsi" w:hAnsiTheme="minorHAnsi" w:cstheme="minorHAnsi"/>
            <w:noProof/>
            <w:webHidden/>
          </w:rPr>
          <w:instrText xml:space="preserve"> PAGEREF _Toc57203636 \h </w:instrText>
        </w:r>
        <w:r w:rsidR="006133CC" w:rsidRPr="005341CC">
          <w:rPr>
            <w:rFonts w:asciiTheme="minorHAnsi" w:hAnsiTheme="minorHAnsi" w:cstheme="minorHAnsi"/>
            <w:noProof/>
            <w:webHidden/>
          </w:rPr>
        </w:r>
        <w:r w:rsidR="006133CC" w:rsidRPr="005341CC">
          <w:rPr>
            <w:rFonts w:asciiTheme="minorHAnsi" w:hAnsiTheme="minorHAnsi" w:cstheme="minorHAnsi"/>
            <w:noProof/>
            <w:webHidden/>
          </w:rPr>
          <w:fldChar w:fldCharType="separate"/>
        </w:r>
        <w:r w:rsidR="006133CC" w:rsidRPr="005341CC">
          <w:rPr>
            <w:rFonts w:asciiTheme="minorHAnsi" w:hAnsiTheme="minorHAnsi" w:cstheme="minorHAnsi"/>
            <w:noProof/>
            <w:webHidden/>
          </w:rPr>
          <w:t>7</w:t>
        </w:r>
        <w:r w:rsidR="006133CC" w:rsidRPr="005341CC">
          <w:rPr>
            <w:rFonts w:asciiTheme="minorHAnsi" w:hAnsiTheme="minorHAnsi" w:cstheme="minorHAnsi"/>
            <w:noProof/>
            <w:webHidden/>
          </w:rPr>
          <w:fldChar w:fldCharType="end"/>
        </w:r>
      </w:hyperlink>
    </w:p>
    <w:p w14:paraId="0742096C" w14:textId="79D3B595" w:rsidR="006133CC" w:rsidRPr="005341CC" w:rsidRDefault="003007FB">
      <w:pPr>
        <w:pStyle w:val="TOC2"/>
        <w:rPr>
          <w:rFonts w:asciiTheme="minorHAnsi" w:eastAsiaTheme="minorEastAsia" w:hAnsiTheme="minorHAnsi" w:cstheme="minorHAnsi"/>
          <w:noProof/>
          <w:sz w:val="22"/>
          <w:szCs w:val="22"/>
          <w:lang w:val="bs-Latn-BA" w:eastAsia="bs-Latn-BA"/>
        </w:rPr>
      </w:pPr>
      <w:hyperlink w:anchor="_Toc57203637" w:history="1">
        <w:r w:rsidR="006133CC" w:rsidRPr="005341CC">
          <w:rPr>
            <w:rStyle w:val="Hyperlink"/>
            <w:rFonts w:asciiTheme="minorHAnsi" w:hAnsiTheme="minorHAnsi" w:cstheme="minorHAnsi"/>
            <w:iCs/>
            <w:noProof/>
          </w:rPr>
          <w:t>2.2</w:t>
        </w:r>
        <w:r w:rsidR="006133CC" w:rsidRPr="005341CC">
          <w:rPr>
            <w:rFonts w:asciiTheme="minorHAnsi" w:eastAsiaTheme="minorEastAsia" w:hAnsiTheme="minorHAnsi" w:cstheme="minorHAnsi"/>
            <w:noProof/>
            <w:sz w:val="22"/>
            <w:szCs w:val="22"/>
            <w:lang w:val="bs-Latn-BA" w:eastAsia="bs-Latn-BA"/>
          </w:rPr>
          <w:tab/>
        </w:r>
        <w:r w:rsidR="006133CC" w:rsidRPr="005341CC">
          <w:rPr>
            <w:rStyle w:val="Hyperlink"/>
            <w:rFonts w:asciiTheme="minorHAnsi" w:hAnsiTheme="minorHAnsi" w:cstheme="minorHAnsi"/>
            <w:noProof/>
          </w:rPr>
          <w:t>Scope and Purpose of the Resettlement Framework</w:t>
        </w:r>
        <w:r w:rsidR="006133CC" w:rsidRPr="005341CC">
          <w:rPr>
            <w:rFonts w:asciiTheme="minorHAnsi" w:hAnsiTheme="minorHAnsi" w:cstheme="minorHAnsi"/>
            <w:noProof/>
            <w:webHidden/>
          </w:rPr>
          <w:tab/>
        </w:r>
        <w:r w:rsidR="006133CC" w:rsidRPr="005341CC">
          <w:rPr>
            <w:rFonts w:asciiTheme="minorHAnsi" w:hAnsiTheme="minorHAnsi" w:cstheme="minorHAnsi"/>
            <w:noProof/>
            <w:webHidden/>
          </w:rPr>
          <w:fldChar w:fldCharType="begin"/>
        </w:r>
        <w:r w:rsidR="006133CC" w:rsidRPr="005341CC">
          <w:rPr>
            <w:rFonts w:asciiTheme="minorHAnsi" w:hAnsiTheme="minorHAnsi" w:cstheme="minorHAnsi"/>
            <w:noProof/>
            <w:webHidden/>
          </w:rPr>
          <w:instrText xml:space="preserve"> PAGEREF _Toc57203637 \h </w:instrText>
        </w:r>
        <w:r w:rsidR="006133CC" w:rsidRPr="005341CC">
          <w:rPr>
            <w:rFonts w:asciiTheme="minorHAnsi" w:hAnsiTheme="minorHAnsi" w:cstheme="minorHAnsi"/>
            <w:noProof/>
            <w:webHidden/>
          </w:rPr>
        </w:r>
        <w:r w:rsidR="006133CC" w:rsidRPr="005341CC">
          <w:rPr>
            <w:rFonts w:asciiTheme="minorHAnsi" w:hAnsiTheme="minorHAnsi" w:cstheme="minorHAnsi"/>
            <w:noProof/>
            <w:webHidden/>
          </w:rPr>
          <w:fldChar w:fldCharType="separate"/>
        </w:r>
        <w:r w:rsidR="006133CC" w:rsidRPr="005341CC">
          <w:rPr>
            <w:rFonts w:asciiTheme="minorHAnsi" w:hAnsiTheme="minorHAnsi" w:cstheme="minorHAnsi"/>
            <w:noProof/>
            <w:webHidden/>
          </w:rPr>
          <w:t>8</w:t>
        </w:r>
        <w:r w:rsidR="006133CC" w:rsidRPr="005341CC">
          <w:rPr>
            <w:rFonts w:asciiTheme="minorHAnsi" w:hAnsiTheme="minorHAnsi" w:cstheme="minorHAnsi"/>
            <w:noProof/>
            <w:webHidden/>
          </w:rPr>
          <w:fldChar w:fldCharType="end"/>
        </w:r>
      </w:hyperlink>
    </w:p>
    <w:p w14:paraId="0B7017D4" w14:textId="711D3B4E" w:rsidR="006133CC" w:rsidRPr="005341CC" w:rsidRDefault="003007FB">
      <w:pPr>
        <w:pStyle w:val="TOC2"/>
        <w:rPr>
          <w:rFonts w:asciiTheme="minorHAnsi" w:eastAsiaTheme="minorEastAsia" w:hAnsiTheme="minorHAnsi" w:cstheme="minorHAnsi"/>
          <w:noProof/>
          <w:sz w:val="22"/>
          <w:szCs w:val="22"/>
          <w:lang w:val="bs-Latn-BA" w:eastAsia="bs-Latn-BA"/>
        </w:rPr>
      </w:pPr>
      <w:hyperlink w:anchor="_Toc57203638" w:history="1">
        <w:r w:rsidR="006133CC" w:rsidRPr="005341CC">
          <w:rPr>
            <w:rStyle w:val="Hyperlink"/>
            <w:rFonts w:asciiTheme="minorHAnsi" w:hAnsiTheme="minorHAnsi" w:cstheme="minorHAnsi"/>
            <w:iCs/>
            <w:noProof/>
          </w:rPr>
          <w:t>2.3</w:t>
        </w:r>
        <w:r w:rsidR="006133CC" w:rsidRPr="005341CC">
          <w:rPr>
            <w:rFonts w:asciiTheme="minorHAnsi" w:eastAsiaTheme="minorEastAsia" w:hAnsiTheme="minorHAnsi" w:cstheme="minorHAnsi"/>
            <w:noProof/>
            <w:sz w:val="22"/>
            <w:szCs w:val="22"/>
            <w:lang w:val="bs-Latn-BA" w:eastAsia="bs-Latn-BA"/>
          </w:rPr>
          <w:tab/>
        </w:r>
        <w:r w:rsidR="006133CC" w:rsidRPr="005341CC">
          <w:rPr>
            <w:rStyle w:val="Hyperlink"/>
            <w:rFonts w:asciiTheme="minorHAnsi" w:hAnsiTheme="minorHAnsi" w:cstheme="minorHAnsi"/>
            <w:noProof/>
          </w:rPr>
          <w:t>Potential for Land Acquisition/Resettlement and the Screening Process</w:t>
        </w:r>
        <w:r w:rsidR="006133CC" w:rsidRPr="005341CC">
          <w:rPr>
            <w:rFonts w:asciiTheme="minorHAnsi" w:hAnsiTheme="minorHAnsi" w:cstheme="minorHAnsi"/>
            <w:noProof/>
            <w:webHidden/>
          </w:rPr>
          <w:tab/>
        </w:r>
        <w:r w:rsidR="006133CC" w:rsidRPr="005341CC">
          <w:rPr>
            <w:rFonts w:asciiTheme="minorHAnsi" w:hAnsiTheme="minorHAnsi" w:cstheme="minorHAnsi"/>
            <w:noProof/>
            <w:webHidden/>
          </w:rPr>
          <w:fldChar w:fldCharType="begin"/>
        </w:r>
        <w:r w:rsidR="006133CC" w:rsidRPr="005341CC">
          <w:rPr>
            <w:rFonts w:asciiTheme="minorHAnsi" w:hAnsiTheme="minorHAnsi" w:cstheme="minorHAnsi"/>
            <w:noProof/>
            <w:webHidden/>
          </w:rPr>
          <w:instrText xml:space="preserve"> PAGEREF _Toc57203638 \h </w:instrText>
        </w:r>
        <w:r w:rsidR="006133CC" w:rsidRPr="005341CC">
          <w:rPr>
            <w:rFonts w:asciiTheme="minorHAnsi" w:hAnsiTheme="minorHAnsi" w:cstheme="minorHAnsi"/>
            <w:noProof/>
            <w:webHidden/>
          </w:rPr>
        </w:r>
        <w:r w:rsidR="006133CC" w:rsidRPr="005341CC">
          <w:rPr>
            <w:rFonts w:asciiTheme="minorHAnsi" w:hAnsiTheme="minorHAnsi" w:cstheme="minorHAnsi"/>
            <w:noProof/>
            <w:webHidden/>
          </w:rPr>
          <w:fldChar w:fldCharType="separate"/>
        </w:r>
        <w:r w:rsidR="006133CC" w:rsidRPr="005341CC">
          <w:rPr>
            <w:rFonts w:asciiTheme="minorHAnsi" w:hAnsiTheme="minorHAnsi" w:cstheme="minorHAnsi"/>
            <w:noProof/>
            <w:webHidden/>
          </w:rPr>
          <w:t>9</w:t>
        </w:r>
        <w:r w:rsidR="006133CC" w:rsidRPr="005341CC">
          <w:rPr>
            <w:rFonts w:asciiTheme="minorHAnsi" w:hAnsiTheme="minorHAnsi" w:cstheme="minorHAnsi"/>
            <w:noProof/>
            <w:webHidden/>
          </w:rPr>
          <w:fldChar w:fldCharType="end"/>
        </w:r>
      </w:hyperlink>
    </w:p>
    <w:p w14:paraId="664EDE34" w14:textId="68C82560" w:rsidR="006133CC" w:rsidRPr="005341CC" w:rsidRDefault="003007FB">
      <w:pPr>
        <w:pStyle w:val="TOC1"/>
        <w:tabs>
          <w:tab w:val="left" w:pos="442"/>
          <w:tab w:val="right" w:leader="dot" w:pos="9017"/>
        </w:tabs>
        <w:rPr>
          <w:rFonts w:asciiTheme="minorHAnsi" w:eastAsiaTheme="minorEastAsia" w:hAnsiTheme="minorHAnsi" w:cstheme="minorHAnsi"/>
          <w:b w:val="0"/>
          <w:noProof/>
          <w:sz w:val="22"/>
          <w:szCs w:val="22"/>
          <w:lang w:val="bs-Latn-BA" w:eastAsia="bs-Latn-BA"/>
        </w:rPr>
      </w:pPr>
      <w:hyperlink w:anchor="_Toc57203639" w:history="1">
        <w:r w:rsidR="006133CC" w:rsidRPr="005341CC">
          <w:rPr>
            <w:rStyle w:val="Hyperlink"/>
            <w:rFonts w:asciiTheme="minorHAnsi" w:hAnsiTheme="minorHAnsi" w:cstheme="minorHAnsi"/>
            <w:noProof/>
            <w:lang w:val="en-US"/>
          </w:rPr>
          <w:t>3</w:t>
        </w:r>
        <w:r w:rsidR="006133CC" w:rsidRPr="005341CC">
          <w:rPr>
            <w:rFonts w:asciiTheme="minorHAnsi" w:eastAsiaTheme="minorEastAsia" w:hAnsiTheme="minorHAnsi" w:cstheme="minorHAnsi"/>
            <w:b w:val="0"/>
            <w:noProof/>
            <w:sz w:val="22"/>
            <w:szCs w:val="22"/>
            <w:lang w:val="bs-Latn-BA" w:eastAsia="bs-Latn-BA"/>
          </w:rPr>
          <w:tab/>
        </w:r>
        <w:r w:rsidR="006133CC" w:rsidRPr="005341CC">
          <w:rPr>
            <w:rStyle w:val="Hyperlink"/>
            <w:rFonts w:asciiTheme="minorHAnsi" w:hAnsiTheme="minorHAnsi" w:cstheme="minorHAnsi"/>
            <w:noProof/>
            <w:lang w:val="en-US"/>
          </w:rPr>
          <w:t>WORLD BANK REQUIREMENTS</w:t>
        </w:r>
        <w:r w:rsidR="006133CC" w:rsidRPr="005341CC">
          <w:rPr>
            <w:rFonts w:asciiTheme="minorHAnsi" w:hAnsiTheme="minorHAnsi" w:cstheme="minorHAnsi"/>
            <w:noProof/>
            <w:webHidden/>
          </w:rPr>
          <w:tab/>
        </w:r>
        <w:r w:rsidR="006133CC" w:rsidRPr="005341CC">
          <w:rPr>
            <w:rFonts w:asciiTheme="minorHAnsi" w:hAnsiTheme="minorHAnsi" w:cstheme="minorHAnsi"/>
            <w:noProof/>
            <w:webHidden/>
          </w:rPr>
          <w:fldChar w:fldCharType="begin"/>
        </w:r>
        <w:r w:rsidR="006133CC" w:rsidRPr="005341CC">
          <w:rPr>
            <w:rFonts w:asciiTheme="minorHAnsi" w:hAnsiTheme="minorHAnsi" w:cstheme="minorHAnsi"/>
            <w:noProof/>
            <w:webHidden/>
          </w:rPr>
          <w:instrText xml:space="preserve"> PAGEREF _Toc57203639 \h </w:instrText>
        </w:r>
        <w:r w:rsidR="006133CC" w:rsidRPr="005341CC">
          <w:rPr>
            <w:rFonts w:asciiTheme="minorHAnsi" w:hAnsiTheme="minorHAnsi" w:cstheme="minorHAnsi"/>
            <w:noProof/>
            <w:webHidden/>
          </w:rPr>
        </w:r>
        <w:r w:rsidR="006133CC" w:rsidRPr="005341CC">
          <w:rPr>
            <w:rFonts w:asciiTheme="minorHAnsi" w:hAnsiTheme="minorHAnsi" w:cstheme="minorHAnsi"/>
            <w:noProof/>
            <w:webHidden/>
          </w:rPr>
          <w:fldChar w:fldCharType="separate"/>
        </w:r>
        <w:r w:rsidR="006133CC" w:rsidRPr="005341CC">
          <w:rPr>
            <w:rFonts w:asciiTheme="minorHAnsi" w:hAnsiTheme="minorHAnsi" w:cstheme="minorHAnsi"/>
            <w:noProof/>
            <w:webHidden/>
          </w:rPr>
          <w:t>10</w:t>
        </w:r>
        <w:r w:rsidR="006133CC" w:rsidRPr="005341CC">
          <w:rPr>
            <w:rFonts w:asciiTheme="minorHAnsi" w:hAnsiTheme="minorHAnsi" w:cstheme="minorHAnsi"/>
            <w:noProof/>
            <w:webHidden/>
          </w:rPr>
          <w:fldChar w:fldCharType="end"/>
        </w:r>
      </w:hyperlink>
    </w:p>
    <w:p w14:paraId="7AAF67F3" w14:textId="45220823" w:rsidR="006133CC" w:rsidRPr="005341CC" w:rsidRDefault="003007FB">
      <w:pPr>
        <w:pStyle w:val="TOC1"/>
        <w:tabs>
          <w:tab w:val="left" w:pos="442"/>
          <w:tab w:val="right" w:leader="dot" w:pos="9017"/>
        </w:tabs>
        <w:rPr>
          <w:rFonts w:asciiTheme="minorHAnsi" w:eastAsiaTheme="minorEastAsia" w:hAnsiTheme="minorHAnsi" w:cstheme="minorHAnsi"/>
          <w:b w:val="0"/>
          <w:noProof/>
          <w:sz w:val="22"/>
          <w:szCs w:val="22"/>
          <w:lang w:val="bs-Latn-BA" w:eastAsia="bs-Latn-BA"/>
        </w:rPr>
      </w:pPr>
      <w:hyperlink w:anchor="_Toc57203640" w:history="1">
        <w:r w:rsidR="006133CC" w:rsidRPr="005341CC">
          <w:rPr>
            <w:rStyle w:val="Hyperlink"/>
            <w:rFonts w:asciiTheme="minorHAnsi" w:hAnsiTheme="minorHAnsi" w:cstheme="minorHAnsi"/>
            <w:noProof/>
            <w:lang w:val="en-US"/>
          </w:rPr>
          <w:t>4</w:t>
        </w:r>
        <w:r w:rsidR="006133CC" w:rsidRPr="005341CC">
          <w:rPr>
            <w:rFonts w:asciiTheme="minorHAnsi" w:eastAsiaTheme="minorEastAsia" w:hAnsiTheme="minorHAnsi" w:cstheme="minorHAnsi"/>
            <w:b w:val="0"/>
            <w:noProof/>
            <w:sz w:val="22"/>
            <w:szCs w:val="22"/>
            <w:lang w:val="bs-Latn-BA" w:eastAsia="bs-Latn-BA"/>
          </w:rPr>
          <w:tab/>
        </w:r>
        <w:r w:rsidR="006133CC" w:rsidRPr="005341CC">
          <w:rPr>
            <w:rStyle w:val="Hyperlink"/>
            <w:rFonts w:asciiTheme="minorHAnsi" w:hAnsiTheme="minorHAnsi" w:cstheme="minorHAnsi"/>
            <w:noProof/>
            <w:lang w:val="en-US"/>
          </w:rPr>
          <w:t>LEGAL FRAMEWORK IN THE FEDERATION OF BOSNIA AND HERZEGOVINA</w:t>
        </w:r>
        <w:r w:rsidR="006133CC" w:rsidRPr="005341CC">
          <w:rPr>
            <w:rFonts w:asciiTheme="minorHAnsi" w:hAnsiTheme="minorHAnsi" w:cstheme="minorHAnsi"/>
            <w:noProof/>
            <w:webHidden/>
          </w:rPr>
          <w:tab/>
        </w:r>
        <w:r w:rsidR="006133CC" w:rsidRPr="005341CC">
          <w:rPr>
            <w:rFonts w:asciiTheme="minorHAnsi" w:hAnsiTheme="minorHAnsi" w:cstheme="minorHAnsi"/>
            <w:noProof/>
            <w:webHidden/>
          </w:rPr>
          <w:fldChar w:fldCharType="begin"/>
        </w:r>
        <w:r w:rsidR="006133CC" w:rsidRPr="005341CC">
          <w:rPr>
            <w:rFonts w:asciiTheme="minorHAnsi" w:hAnsiTheme="minorHAnsi" w:cstheme="minorHAnsi"/>
            <w:noProof/>
            <w:webHidden/>
          </w:rPr>
          <w:instrText xml:space="preserve"> PAGEREF _Toc57203640 \h </w:instrText>
        </w:r>
        <w:r w:rsidR="006133CC" w:rsidRPr="005341CC">
          <w:rPr>
            <w:rFonts w:asciiTheme="minorHAnsi" w:hAnsiTheme="minorHAnsi" w:cstheme="minorHAnsi"/>
            <w:noProof/>
            <w:webHidden/>
          </w:rPr>
        </w:r>
        <w:r w:rsidR="006133CC" w:rsidRPr="005341CC">
          <w:rPr>
            <w:rFonts w:asciiTheme="minorHAnsi" w:hAnsiTheme="minorHAnsi" w:cstheme="minorHAnsi"/>
            <w:noProof/>
            <w:webHidden/>
          </w:rPr>
          <w:fldChar w:fldCharType="separate"/>
        </w:r>
        <w:r w:rsidR="006133CC" w:rsidRPr="005341CC">
          <w:rPr>
            <w:rFonts w:asciiTheme="minorHAnsi" w:hAnsiTheme="minorHAnsi" w:cstheme="minorHAnsi"/>
            <w:noProof/>
            <w:webHidden/>
          </w:rPr>
          <w:t>12</w:t>
        </w:r>
        <w:r w:rsidR="006133CC" w:rsidRPr="005341CC">
          <w:rPr>
            <w:rFonts w:asciiTheme="minorHAnsi" w:hAnsiTheme="minorHAnsi" w:cstheme="minorHAnsi"/>
            <w:noProof/>
            <w:webHidden/>
          </w:rPr>
          <w:fldChar w:fldCharType="end"/>
        </w:r>
      </w:hyperlink>
    </w:p>
    <w:p w14:paraId="3633C72B" w14:textId="1549B309" w:rsidR="006133CC" w:rsidRPr="005341CC" w:rsidRDefault="003007FB">
      <w:pPr>
        <w:pStyle w:val="TOC2"/>
        <w:rPr>
          <w:rFonts w:asciiTheme="minorHAnsi" w:eastAsiaTheme="minorEastAsia" w:hAnsiTheme="minorHAnsi" w:cstheme="minorHAnsi"/>
          <w:noProof/>
          <w:sz w:val="22"/>
          <w:szCs w:val="22"/>
          <w:lang w:val="bs-Latn-BA" w:eastAsia="bs-Latn-BA"/>
        </w:rPr>
      </w:pPr>
      <w:hyperlink w:anchor="_Toc57203641" w:history="1">
        <w:r w:rsidR="006133CC" w:rsidRPr="005341CC">
          <w:rPr>
            <w:rStyle w:val="Hyperlink"/>
            <w:rFonts w:asciiTheme="minorHAnsi" w:hAnsiTheme="minorHAnsi" w:cstheme="minorHAnsi"/>
            <w:iCs/>
            <w:noProof/>
          </w:rPr>
          <w:t>4.1</w:t>
        </w:r>
        <w:r w:rsidR="006133CC" w:rsidRPr="005341CC">
          <w:rPr>
            <w:rFonts w:asciiTheme="minorHAnsi" w:eastAsiaTheme="minorEastAsia" w:hAnsiTheme="minorHAnsi" w:cstheme="minorHAnsi"/>
            <w:noProof/>
            <w:sz w:val="22"/>
            <w:szCs w:val="22"/>
            <w:lang w:val="bs-Latn-BA" w:eastAsia="bs-Latn-BA"/>
          </w:rPr>
          <w:tab/>
        </w:r>
        <w:r w:rsidR="006133CC" w:rsidRPr="005341CC">
          <w:rPr>
            <w:rStyle w:val="Hyperlink"/>
            <w:rFonts w:asciiTheme="minorHAnsi" w:hAnsiTheme="minorHAnsi" w:cstheme="minorHAnsi"/>
            <w:noProof/>
          </w:rPr>
          <w:t>Legal Framework in FBiH</w:t>
        </w:r>
        <w:r w:rsidR="006133CC" w:rsidRPr="005341CC">
          <w:rPr>
            <w:rFonts w:asciiTheme="minorHAnsi" w:hAnsiTheme="minorHAnsi" w:cstheme="minorHAnsi"/>
            <w:noProof/>
            <w:webHidden/>
          </w:rPr>
          <w:tab/>
        </w:r>
        <w:r w:rsidR="006133CC" w:rsidRPr="005341CC">
          <w:rPr>
            <w:rFonts w:asciiTheme="minorHAnsi" w:hAnsiTheme="minorHAnsi" w:cstheme="minorHAnsi"/>
            <w:noProof/>
            <w:webHidden/>
          </w:rPr>
          <w:fldChar w:fldCharType="begin"/>
        </w:r>
        <w:r w:rsidR="006133CC" w:rsidRPr="005341CC">
          <w:rPr>
            <w:rFonts w:asciiTheme="minorHAnsi" w:hAnsiTheme="minorHAnsi" w:cstheme="minorHAnsi"/>
            <w:noProof/>
            <w:webHidden/>
          </w:rPr>
          <w:instrText xml:space="preserve"> PAGEREF _Toc57203641 \h </w:instrText>
        </w:r>
        <w:r w:rsidR="006133CC" w:rsidRPr="005341CC">
          <w:rPr>
            <w:rFonts w:asciiTheme="minorHAnsi" w:hAnsiTheme="minorHAnsi" w:cstheme="minorHAnsi"/>
            <w:noProof/>
            <w:webHidden/>
          </w:rPr>
        </w:r>
        <w:r w:rsidR="006133CC" w:rsidRPr="005341CC">
          <w:rPr>
            <w:rFonts w:asciiTheme="minorHAnsi" w:hAnsiTheme="minorHAnsi" w:cstheme="minorHAnsi"/>
            <w:noProof/>
            <w:webHidden/>
          </w:rPr>
          <w:fldChar w:fldCharType="separate"/>
        </w:r>
        <w:r w:rsidR="006133CC" w:rsidRPr="005341CC">
          <w:rPr>
            <w:rFonts w:asciiTheme="minorHAnsi" w:hAnsiTheme="minorHAnsi" w:cstheme="minorHAnsi"/>
            <w:noProof/>
            <w:webHidden/>
          </w:rPr>
          <w:t>12</w:t>
        </w:r>
        <w:r w:rsidR="006133CC" w:rsidRPr="005341CC">
          <w:rPr>
            <w:rFonts w:asciiTheme="minorHAnsi" w:hAnsiTheme="minorHAnsi" w:cstheme="minorHAnsi"/>
            <w:noProof/>
            <w:webHidden/>
          </w:rPr>
          <w:fldChar w:fldCharType="end"/>
        </w:r>
      </w:hyperlink>
    </w:p>
    <w:p w14:paraId="7B6C9A0E" w14:textId="4DCEC8C0" w:rsidR="006133CC" w:rsidRPr="005341CC" w:rsidRDefault="003007FB">
      <w:pPr>
        <w:pStyle w:val="TOC2"/>
        <w:rPr>
          <w:rFonts w:asciiTheme="minorHAnsi" w:eastAsiaTheme="minorEastAsia" w:hAnsiTheme="minorHAnsi" w:cstheme="minorHAnsi"/>
          <w:noProof/>
          <w:sz w:val="22"/>
          <w:szCs w:val="22"/>
          <w:lang w:val="bs-Latn-BA" w:eastAsia="bs-Latn-BA"/>
        </w:rPr>
      </w:pPr>
      <w:hyperlink w:anchor="_Toc57203642" w:history="1">
        <w:r w:rsidR="006133CC" w:rsidRPr="005341CC">
          <w:rPr>
            <w:rStyle w:val="Hyperlink"/>
            <w:rFonts w:asciiTheme="minorHAnsi" w:hAnsiTheme="minorHAnsi" w:cstheme="minorHAnsi"/>
            <w:iCs/>
            <w:noProof/>
          </w:rPr>
          <w:t>4.2</w:t>
        </w:r>
        <w:r w:rsidR="006133CC" w:rsidRPr="005341CC">
          <w:rPr>
            <w:rFonts w:asciiTheme="minorHAnsi" w:eastAsiaTheme="minorEastAsia" w:hAnsiTheme="minorHAnsi" w:cstheme="minorHAnsi"/>
            <w:noProof/>
            <w:sz w:val="22"/>
            <w:szCs w:val="22"/>
            <w:lang w:val="bs-Latn-BA" w:eastAsia="bs-Latn-BA"/>
          </w:rPr>
          <w:tab/>
        </w:r>
        <w:r w:rsidR="006133CC" w:rsidRPr="005341CC">
          <w:rPr>
            <w:rStyle w:val="Hyperlink"/>
            <w:rFonts w:asciiTheme="minorHAnsi" w:hAnsiTheme="minorHAnsi" w:cstheme="minorHAnsi"/>
            <w:noProof/>
          </w:rPr>
          <w:t>Gaps and Solutions</w:t>
        </w:r>
        <w:r w:rsidR="006133CC" w:rsidRPr="005341CC">
          <w:rPr>
            <w:rFonts w:asciiTheme="minorHAnsi" w:hAnsiTheme="minorHAnsi" w:cstheme="minorHAnsi"/>
            <w:noProof/>
            <w:webHidden/>
          </w:rPr>
          <w:tab/>
        </w:r>
        <w:r w:rsidR="006133CC" w:rsidRPr="005341CC">
          <w:rPr>
            <w:rFonts w:asciiTheme="minorHAnsi" w:hAnsiTheme="minorHAnsi" w:cstheme="minorHAnsi"/>
            <w:noProof/>
            <w:webHidden/>
          </w:rPr>
          <w:fldChar w:fldCharType="begin"/>
        </w:r>
        <w:r w:rsidR="006133CC" w:rsidRPr="005341CC">
          <w:rPr>
            <w:rFonts w:asciiTheme="minorHAnsi" w:hAnsiTheme="minorHAnsi" w:cstheme="minorHAnsi"/>
            <w:noProof/>
            <w:webHidden/>
          </w:rPr>
          <w:instrText xml:space="preserve"> PAGEREF _Toc57203642 \h </w:instrText>
        </w:r>
        <w:r w:rsidR="006133CC" w:rsidRPr="005341CC">
          <w:rPr>
            <w:rFonts w:asciiTheme="minorHAnsi" w:hAnsiTheme="minorHAnsi" w:cstheme="minorHAnsi"/>
            <w:noProof/>
            <w:webHidden/>
          </w:rPr>
        </w:r>
        <w:r w:rsidR="006133CC" w:rsidRPr="005341CC">
          <w:rPr>
            <w:rFonts w:asciiTheme="minorHAnsi" w:hAnsiTheme="minorHAnsi" w:cstheme="minorHAnsi"/>
            <w:noProof/>
            <w:webHidden/>
          </w:rPr>
          <w:fldChar w:fldCharType="separate"/>
        </w:r>
        <w:r w:rsidR="006133CC" w:rsidRPr="005341CC">
          <w:rPr>
            <w:rFonts w:asciiTheme="minorHAnsi" w:hAnsiTheme="minorHAnsi" w:cstheme="minorHAnsi"/>
            <w:noProof/>
            <w:webHidden/>
          </w:rPr>
          <w:t>15</w:t>
        </w:r>
        <w:r w:rsidR="006133CC" w:rsidRPr="005341CC">
          <w:rPr>
            <w:rFonts w:asciiTheme="minorHAnsi" w:hAnsiTheme="minorHAnsi" w:cstheme="minorHAnsi"/>
            <w:noProof/>
            <w:webHidden/>
          </w:rPr>
          <w:fldChar w:fldCharType="end"/>
        </w:r>
      </w:hyperlink>
    </w:p>
    <w:p w14:paraId="105EF856" w14:textId="71A8CAC3" w:rsidR="006133CC" w:rsidRPr="005341CC" w:rsidRDefault="003007FB">
      <w:pPr>
        <w:pStyle w:val="TOC1"/>
        <w:tabs>
          <w:tab w:val="left" w:pos="442"/>
          <w:tab w:val="right" w:leader="dot" w:pos="9017"/>
        </w:tabs>
        <w:rPr>
          <w:rFonts w:asciiTheme="minorHAnsi" w:eastAsiaTheme="minorEastAsia" w:hAnsiTheme="minorHAnsi" w:cstheme="minorHAnsi"/>
          <w:b w:val="0"/>
          <w:noProof/>
          <w:sz w:val="22"/>
          <w:szCs w:val="22"/>
          <w:lang w:val="bs-Latn-BA" w:eastAsia="bs-Latn-BA"/>
        </w:rPr>
      </w:pPr>
      <w:hyperlink w:anchor="_Toc57203643" w:history="1">
        <w:r w:rsidR="006133CC" w:rsidRPr="005341CC">
          <w:rPr>
            <w:rStyle w:val="Hyperlink"/>
            <w:rFonts w:asciiTheme="minorHAnsi" w:hAnsiTheme="minorHAnsi" w:cstheme="minorHAnsi"/>
            <w:noProof/>
            <w:lang w:val="en-US"/>
          </w:rPr>
          <w:t>5</w:t>
        </w:r>
        <w:r w:rsidR="006133CC" w:rsidRPr="005341CC">
          <w:rPr>
            <w:rFonts w:asciiTheme="minorHAnsi" w:eastAsiaTheme="minorEastAsia" w:hAnsiTheme="minorHAnsi" w:cstheme="minorHAnsi"/>
            <w:b w:val="0"/>
            <w:noProof/>
            <w:sz w:val="22"/>
            <w:szCs w:val="22"/>
            <w:lang w:val="bs-Latn-BA" w:eastAsia="bs-Latn-BA"/>
          </w:rPr>
          <w:tab/>
        </w:r>
        <w:r w:rsidR="006133CC" w:rsidRPr="005341CC">
          <w:rPr>
            <w:rStyle w:val="Hyperlink"/>
            <w:rFonts w:asciiTheme="minorHAnsi" w:hAnsiTheme="minorHAnsi" w:cstheme="minorHAnsi"/>
            <w:noProof/>
            <w:lang w:val="en-US"/>
          </w:rPr>
          <w:t>KEY LAND ACQUISITION / RESETTLEMENT PRINCIPLES AND COMMITMENTS</w:t>
        </w:r>
        <w:r w:rsidR="006133CC" w:rsidRPr="005341CC">
          <w:rPr>
            <w:rFonts w:asciiTheme="minorHAnsi" w:hAnsiTheme="minorHAnsi" w:cstheme="minorHAnsi"/>
            <w:noProof/>
            <w:webHidden/>
          </w:rPr>
          <w:tab/>
        </w:r>
        <w:r w:rsidR="006133CC" w:rsidRPr="005341CC">
          <w:rPr>
            <w:rFonts w:asciiTheme="minorHAnsi" w:hAnsiTheme="minorHAnsi" w:cstheme="minorHAnsi"/>
            <w:noProof/>
            <w:webHidden/>
          </w:rPr>
          <w:fldChar w:fldCharType="begin"/>
        </w:r>
        <w:r w:rsidR="006133CC" w:rsidRPr="005341CC">
          <w:rPr>
            <w:rFonts w:asciiTheme="minorHAnsi" w:hAnsiTheme="minorHAnsi" w:cstheme="minorHAnsi"/>
            <w:noProof/>
            <w:webHidden/>
          </w:rPr>
          <w:instrText xml:space="preserve"> PAGEREF _Toc57203643 \h </w:instrText>
        </w:r>
        <w:r w:rsidR="006133CC" w:rsidRPr="005341CC">
          <w:rPr>
            <w:rFonts w:asciiTheme="minorHAnsi" w:hAnsiTheme="minorHAnsi" w:cstheme="minorHAnsi"/>
            <w:noProof/>
            <w:webHidden/>
          </w:rPr>
        </w:r>
        <w:r w:rsidR="006133CC" w:rsidRPr="005341CC">
          <w:rPr>
            <w:rFonts w:asciiTheme="minorHAnsi" w:hAnsiTheme="minorHAnsi" w:cstheme="minorHAnsi"/>
            <w:noProof/>
            <w:webHidden/>
          </w:rPr>
          <w:fldChar w:fldCharType="separate"/>
        </w:r>
        <w:r w:rsidR="006133CC" w:rsidRPr="005341CC">
          <w:rPr>
            <w:rFonts w:asciiTheme="minorHAnsi" w:hAnsiTheme="minorHAnsi" w:cstheme="minorHAnsi"/>
            <w:noProof/>
            <w:webHidden/>
          </w:rPr>
          <w:t>18</w:t>
        </w:r>
        <w:r w:rsidR="006133CC" w:rsidRPr="005341CC">
          <w:rPr>
            <w:rFonts w:asciiTheme="minorHAnsi" w:hAnsiTheme="minorHAnsi" w:cstheme="minorHAnsi"/>
            <w:noProof/>
            <w:webHidden/>
          </w:rPr>
          <w:fldChar w:fldCharType="end"/>
        </w:r>
      </w:hyperlink>
    </w:p>
    <w:p w14:paraId="2669A86D" w14:textId="189878AA" w:rsidR="006133CC" w:rsidRPr="005341CC" w:rsidRDefault="003007FB">
      <w:pPr>
        <w:pStyle w:val="TOC1"/>
        <w:tabs>
          <w:tab w:val="left" w:pos="442"/>
          <w:tab w:val="right" w:leader="dot" w:pos="9017"/>
        </w:tabs>
        <w:rPr>
          <w:rFonts w:asciiTheme="minorHAnsi" w:eastAsiaTheme="minorEastAsia" w:hAnsiTheme="minorHAnsi" w:cstheme="minorHAnsi"/>
          <w:b w:val="0"/>
          <w:noProof/>
          <w:sz w:val="22"/>
          <w:szCs w:val="22"/>
          <w:lang w:val="bs-Latn-BA" w:eastAsia="bs-Latn-BA"/>
        </w:rPr>
      </w:pPr>
      <w:hyperlink w:anchor="_Toc57203644" w:history="1">
        <w:r w:rsidR="006133CC" w:rsidRPr="005341CC">
          <w:rPr>
            <w:rStyle w:val="Hyperlink"/>
            <w:rFonts w:asciiTheme="minorHAnsi" w:hAnsiTheme="minorHAnsi" w:cstheme="minorHAnsi"/>
            <w:noProof/>
            <w:lang w:val="en-US"/>
          </w:rPr>
          <w:t>6</w:t>
        </w:r>
        <w:r w:rsidR="006133CC" w:rsidRPr="005341CC">
          <w:rPr>
            <w:rFonts w:asciiTheme="minorHAnsi" w:eastAsiaTheme="minorEastAsia" w:hAnsiTheme="minorHAnsi" w:cstheme="minorHAnsi"/>
            <w:b w:val="0"/>
            <w:noProof/>
            <w:sz w:val="22"/>
            <w:szCs w:val="22"/>
            <w:lang w:val="bs-Latn-BA" w:eastAsia="bs-Latn-BA"/>
          </w:rPr>
          <w:tab/>
        </w:r>
        <w:r w:rsidR="006133CC" w:rsidRPr="005341CC">
          <w:rPr>
            <w:rStyle w:val="Hyperlink"/>
            <w:rFonts w:asciiTheme="minorHAnsi" w:hAnsiTheme="minorHAnsi" w:cstheme="minorHAnsi"/>
            <w:noProof/>
            <w:lang w:val="en-US"/>
          </w:rPr>
          <w:t>COMPENSATION AND ENTITLEMENTS</w:t>
        </w:r>
        <w:r w:rsidR="006133CC" w:rsidRPr="005341CC">
          <w:rPr>
            <w:rFonts w:asciiTheme="minorHAnsi" w:hAnsiTheme="minorHAnsi" w:cstheme="minorHAnsi"/>
            <w:noProof/>
            <w:webHidden/>
          </w:rPr>
          <w:tab/>
        </w:r>
        <w:r w:rsidR="006133CC" w:rsidRPr="005341CC">
          <w:rPr>
            <w:rFonts w:asciiTheme="minorHAnsi" w:hAnsiTheme="minorHAnsi" w:cstheme="minorHAnsi"/>
            <w:noProof/>
            <w:webHidden/>
          </w:rPr>
          <w:fldChar w:fldCharType="begin"/>
        </w:r>
        <w:r w:rsidR="006133CC" w:rsidRPr="005341CC">
          <w:rPr>
            <w:rFonts w:asciiTheme="minorHAnsi" w:hAnsiTheme="minorHAnsi" w:cstheme="minorHAnsi"/>
            <w:noProof/>
            <w:webHidden/>
          </w:rPr>
          <w:instrText xml:space="preserve"> PAGEREF _Toc57203644 \h </w:instrText>
        </w:r>
        <w:r w:rsidR="006133CC" w:rsidRPr="005341CC">
          <w:rPr>
            <w:rFonts w:asciiTheme="minorHAnsi" w:hAnsiTheme="minorHAnsi" w:cstheme="minorHAnsi"/>
            <w:noProof/>
            <w:webHidden/>
          </w:rPr>
        </w:r>
        <w:r w:rsidR="006133CC" w:rsidRPr="005341CC">
          <w:rPr>
            <w:rFonts w:asciiTheme="minorHAnsi" w:hAnsiTheme="minorHAnsi" w:cstheme="minorHAnsi"/>
            <w:noProof/>
            <w:webHidden/>
          </w:rPr>
          <w:fldChar w:fldCharType="separate"/>
        </w:r>
        <w:r w:rsidR="006133CC" w:rsidRPr="005341CC">
          <w:rPr>
            <w:rFonts w:asciiTheme="minorHAnsi" w:hAnsiTheme="minorHAnsi" w:cstheme="minorHAnsi"/>
            <w:noProof/>
            <w:webHidden/>
          </w:rPr>
          <w:t>21</w:t>
        </w:r>
        <w:r w:rsidR="006133CC" w:rsidRPr="005341CC">
          <w:rPr>
            <w:rFonts w:asciiTheme="minorHAnsi" w:hAnsiTheme="minorHAnsi" w:cstheme="minorHAnsi"/>
            <w:noProof/>
            <w:webHidden/>
          </w:rPr>
          <w:fldChar w:fldCharType="end"/>
        </w:r>
      </w:hyperlink>
    </w:p>
    <w:p w14:paraId="3E6F2561" w14:textId="49B6FA8E" w:rsidR="006133CC" w:rsidRPr="005341CC" w:rsidRDefault="003007FB">
      <w:pPr>
        <w:pStyle w:val="TOC1"/>
        <w:tabs>
          <w:tab w:val="left" w:pos="442"/>
          <w:tab w:val="right" w:leader="dot" w:pos="9017"/>
        </w:tabs>
        <w:rPr>
          <w:rFonts w:asciiTheme="minorHAnsi" w:eastAsiaTheme="minorEastAsia" w:hAnsiTheme="minorHAnsi" w:cstheme="minorHAnsi"/>
          <w:b w:val="0"/>
          <w:noProof/>
          <w:sz w:val="22"/>
          <w:szCs w:val="22"/>
          <w:lang w:val="bs-Latn-BA" w:eastAsia="bs-Latn-BA"/>
        </w:rPr>
      </w:pPr>
      <w:hyperlink w:anchor="_Toc57203645" w:history="1">
        <w:r w:rsidR="006133CC" w:rsidRPr="005341CC">
          <w:rPr>
            <w:rStyle w:val="Hyperlink"/>
            <w:rFonts w:asciiTheme="minorHAnsi" w:hAnsiTheme="minorHAnsi" w:cstheme="minorHAnsi"/>
            <w:noProof/>
            <w:lang w:val="en-US"/>
          </w:rPr>
          <w:t>7</w:t>
        </w:r>
        <w:r w:rsidR="006133CC" w:rsidRPr="005341CC">
          <w:rPr>
            <w:rFonts w:asciiTheme="minorHAnsi" w:eastAsiaTheme="minorEastAsia" w:hAnsiTheme="minorHAnsi" w:cstheme="minorHAnsi"/>
            <w:b w:val="0"/>
            <w:noProof/>
            <w:sz w:val="22"/>
            <w:szCs w:val="22"/>
            <w:lang w:val="bs-Latn-BA" w:eastAsia="bs-Latn-BA"/>
          </w:rPr>
          <w:tab/>
        </w:r>
        <w:r w:rsidR="006133CC" w:rsidRPr="005341CC">
          <w:rPr>
            <w:rStyle w:val="Hyperlink"/>
            <w:rFonts w:asciiTheme="minorHAnsi" w:hAnsiTheme="minorHAnsi" w:cstheme="minorHAnsi"/>
            <w:noProof/>
            <w:lang w:val="en-US"/>
          </w:rPr>
          <w:t>COMPENSATION FOR DIFFERENT CATEGORIES OF ASSETS</w:t>
        </w:r>
        <w:r w:rsidR="006133CC" w:rsidRPr="005341CC">
          <w:rPr>
            <w:rFonts w:asciiTheme="minorHAnsi" w:hAnsiTheme="minorHAnsi" w:cstheme="minorHAnsi"/>
            <w:noProof/>
            <w:webHidden/>
          </w:rPr>
          <w:tab/>
        </w:r>
        <w:r w:rsidR="006133CC" w:rsidRPr="005341CC">
          <w:rPr>
            <w:rFonts w:asciiTheme="minorHAnsi" w:hAnsiTheme="minorHAnsi" w:cstheme="minorHAnsi"/>
            <w:noProof/>
            <w:webHidden/>
          </w:rPr>
          <w:fldChar w:fldCharType="begin"/>
        </w:r>
        <w:r w:rsidR="006133CC" w:rsidRPr="005341CC">
          <w:rPr>
            <w:rFonts w:asciiTheme="minorHAnsi" w:hAnsiTheme="minorHAnsi" w:cstheme="minorHAnsi"/>
            <w:noProof/>
            <w:webHidden/>
          </w:rPr>
          <w:instrText xml:space="preserve"> PAGEREF _Toc57203645 \h </w:instrText>
        </w:r>
        <w:r w:rsidR="006133CC" w:rsidRPr="005341CC">
          <w:rPr>
            <w:rFonts w:asciiTheme="minorHAnsi" w:hAnsiTheme="minorHAnsi" w:cstheme="minorHAnsi"/>
            <w:noProof/>
            <w:webHidden/>
          </w:rPr>
        </w:r>
        <w:r w:rsidR="006133CC" w:rsidRPr="005341CC">
          <w:rPr>
            <w:rFonts w:asciiTheme="minorHAnsi" w:hAnsiTheme="minorHAnsi" w:cstheme="minorHAnsi"/>
            <w:noProof/>
            <w:webHidden/>
          </w:rPr>
          <w:fldChar w:fldCharType="separate"/>
        </w:r>
        <w:r w:rsidR="006133CC" w:rsidRPr="005341CC">
          <w:rPr>
            <w:rFonts w:asciiTheme="minorHAnsi" w:hAnsiTheme="minorHAnsi" w:cstheme="minorHAnsi"/>
            <w:noProof/>
            <w:webHidden/>
          </w:rPr>
          <w:t>26</w:t>
        </w:r>
        <w:r w:rsidR="006133CC" w:rsidRPr="005341CC">
          <w:rPr>
            <w:rFonts w:asciiTheme="minorHAnsi" w:hAnsiTheme="minorHAnsi" w:cstheme="minorHAnsi"/>
            <w:noProof/>
            <w:webHidden/>
          </w:rPr>
          <w:fldChar w:fldCharType="end"/>
        </w:r>
      </w:hyperlink>
    </w:p>
    <w:p w14:paraId="48F9D487" w14:textId="276F9A7C" w:rsidR="006133CC" w:rsidRPr="005341CC" w:rsidRDefault="003007FB">
      <w:pPr>
        <w:pStyle w:val="TOC1"/>
        <w:tabs>
          <w:tab w:val="left" w:pos="442"/>
          <w:tab w:val="right" w:leader="dot" w:pos="9017"/>
        </w:tabs>
        <w:rPr>
          <w:rFonts w:asciiTheme="minorHAnsi" w:eastAsiaTheme="minorEastAsia" w:hAnsiTheme="minorHAnsi" w:cstheme="minorHAnsi"/>
          <w:b w:val="0"/>
          <w:noProof/>
          <w:sz w:val="22"/>
          <w:szCs w:val="22"/>
          <w:lang w:val="bs-Latn-BA" w:eastAsia="bs-Latn-BA"/>
        </w:rPr>
      </w:pPr>
      <w:hyperlink w:anchor="_Toc57203646" w:history="1">
        <w:r w:rsidR="006133CC" w:rsidRPr="005341CC">
          <w:rPr>
            <w:rStyle w:val="Hyperlink"/>
            <w:rFonts w:asciiTheme="minorHAnsi" w:hAnsiTheme="minorHAnsi" w:cstheme="minorHAnsi"/>
            <w:noProof/>
            <w:lang w:val="en-US"/>
          </w:rPr>
          <w:t>8</w:t>
        </w:r>
        <w:r w:rsidR="006133CC" w:rsidRPr="005341CC">
          <w:rPr>
            <w:rFonts w:asciiTheme="minorHAnsi" w:eastAsiaTheme="minorEastAsia" w:hAnsiTheme="minorHAnsi" w:cstheme="minorHAnsi"/>
            <w:b w:val="0"/>
            <w:noProof/>
            <w:sz w:val="22"/>
            <w:szCs w:val="22"/>
            <w:lang w:val="bs-Latn-BA" w:eastAsia="bs-Latn-BA"/>
          </w:rPr>
          <w:tab/>
        </w:r>
        <w:r w:rsidR="006133CC" w:rsidRPr="005341CC">
          <w:rPr>
            <w:rStyle w:val="Hyperlink"/>
            <w:rFonts w:asciiTheme="minorHAnsi" w:hAnsiTheme="minorHAnsi" w:cstheme="minorHAnsi"/>
            <w:noProof/>
            <w:lang w:val="en-US"/>
          </w:rPr>
          <w:t>DISCLOSURE OF INFORMATION AND PUBLIC CONSULTATIONS</w:t>
        </w:r>
        <w:r w:rsidR="006133CC" w:rsidRPr="005341CC">
          <w:rPr>
            <w:rFonts w:asciiTheme="minorHAnsi" w:hAnsiTheme="minorHAnsi" w:cstheme="minorHAnsi"/>
            <w:noProof/>
            <w:webHidden/>
          </w:rPr>
          <w:tab/>
        </w:r>
        <w:r w:rsidR="006133CC" w:rsidRPr="005341CC">
          <w:rPr>
            <w:rFonts w:asciiTheme="minorHAnsi" w:hAnsiTheme="minorHAnsi" w:cstheme="minorHAnsi"/>
            <w:noProof/>
            <w:webHidden/>
          </w:rPr>
          <w:fldChar w:fldCharType="begin"/>
        </w:r>
        <w:r w:rsidR="006133CC" w:rsidRPr="005341CC">
          <w:rPr>
            <w:rFonts w:asciiTheme="minorHAnsi" w:hAnsiTheme="minorHAnsi" w:cstheme="minorHAnsi"/>
            <w:noProof/>
            <w:webHidden/>
          </w:rPr>
          <w:instrText xml:space="preserve"> PAGEREF _Toc57203646 \h </w:instrText>
        </w:r>
        <w:r w:rsidR="006133CC" w:rsidRPr="005341CC">
          <w:rPr>
            <w:rFonts w:asciiTheme="minorHAnsi" w:hAnsiTheme="minorHAnsi" w:cstheme="minorHAnsi"/>
            <w:noProof/>
            <w:webHidden/>
          </w:rPr>
        </w:r>
        <w:r w:rsidR="006133CC" w:rsidRPr="005341CC">
          <w:rPr>
            <w:rFonts w:asciiTheme="minorHAnsi" w:hAnsiTheme="minorHAnsi" w:cstheme="minorHAnsi"/>
            <w:noProof/>
            <w:webHidden/>
          </w:rPr>
          <w:fldChar w:fldCharType="separate"/>
        </w:r>
        <w:r w:rsidR="006133CC" w:rsidRPr="005341CC">
          <w:rPr>
            <w:rFonts w:asciiTheme="minorHAnsi" w:hAnsiTheme="minorHAnsi" w:cstheme="minorHAnsi"/>
            <w:noProof/>
            <w:webHidden/>
          </w:rPr>
          <w:t>29</w:t>
        </w:r>
        <w:r w:rsidR="006133CC" w:rsidRPr="005341CC">
          <w:rPr>
            <w:rFonts w:asciiTheme="minorHAnsi" w:hAnsiTheme="minorHAnsi" w:cstheme="minorHAnsi"/>
            <w:noProof/>
            <w:webHidden/>
          </w:rPr>
          <w:fldChar w:fldCharType="end"/>
        </w:r>
      </w:hyperlink>
    </w:p>
    <w:p w14:paraId="335B142A" w14:textId="2334FE3D" w:rsidR="006133CC" w:rsidRPr="005341CC" w:rsidRDefault="003007FB">
      <w:pPr>
        <w:pStyle w:val="TOC1"/>
        <w:tabs>
          <w:tab w:val="left" w:pos="442"/>
          <w:tab w:val="right" w:leader="dot" w:pos="9017"/>
        </w:tabs>
        <w:rPr>
          <w:rFonts w:asciiTheme="minorHAnsi" w:eastAsiaTheme="minorEastAsia" w:hAnsiTheme="minorHAnsi" w:cstheme="minorHAnsi"/>
          <w:b w:val="0"/>
          <w:noProof/>
          <w:sz w:val="22"/>
          <w:szCs w:val="22"/>
          <w:lang w:val="bs-Latn-BA" w:eastAsia="bs-Latn-BA"/>
        </w:rPr>
      </w:pPr>
      <w:hyperlink w:anchor="_Toc57203647" w:history="1">
        <w:r w:rsidR="006133CC" w:rsidRPr="005341CC">
          <w:rPr>
            <w:rStyle w:val="Hyperlink"/>
            <w:rFonts w:asciiTheme="minorHAnsi" w:hAnsiTheme="minorHAnsi" w:cstheme="minorHAnsi"/>
            <w:noProof/>
            <w:lang w:val="en-US"/>
          </w:rPr>
          <w:t>9</w:t>
        </w:r>
        <w:r w:rsidR="006133CC" w:rsidRPr="005341CC">
          <w:rPr>
            <w:rFonts w:asciiTheme="minorHAnsi" w:eastAsiaTheme="minorEastAsia" w:hAnsiTheme="minorHAnsi" w:cstheme="minorHAnsi"/>
            <w:b w:val="0"/>
            <w:noProof/>
            <w:sz w:val="22"/>
            <w:szCs w:val="22"/>
            <w:lang w:val="bs-Latn-BA" w:eastAsia="bs-Latn-BA"/>
          </w:rPr>
          <w:tab/>
        </w:r>
        <w:r w:rsidR="006133CC" w:rsidRPr="005341CC">
          <w:rPr>
            <w:rStyle w:val="Hyperlink"/>
            <w:rFonts w:asciiTheme="minorHAnsi" w:hAnsiTheme="minorHAnsi" w:cstheme="minorHAnsi"/>
            <w:noProof/>
            <w:lang w:val="en-US"/>
          </w:rPr>
          <w:t>GRIEVANCE MECHANISM</w:t>
        </w:r>
        <w:r w:rsidR="006133CC" w:rsidRPr="005341CC">
          <w:rPr>
            <w:rFonts w:asciiTheme="minorHAnsi" w:hAnsiTheme="minorHAnsi" w:cstheme="minorHAnsi"/>
            <w:noProof/>
            <w:webHidden/>
          </w:rPr>
          <w:tab/>
        </w:r>
        <w:r w:rsidR="006133CC" w:rsidRPr="005341CC">
          <w:rPr>
            <w:rFonts w:asciiTheme="minorHAnsi" w:hAnsiTheme="minorHAnsi" w:cstheme="minorHAnsi"/>
            <w:noProof/>
            <w:webHidden/>
          </w:rPr>
          <w:fldChar w:fldCharType="begin"/>
        </w:r>
        <w:r w:rsidR="006133CC" w:rsidRPr="005341CC">
          <w:rPr>
            <w:rFonts w:asciiTheme="minorHAnsi" w:hAnsiTheme="minorHAnsi" w:cstheme="minorHAnsi"/>
            <w:noProof/>
            <w:webHidden/>
          </w:rPr>
          <w:instrText xml:space="preserve"> PAGEREF _Toc57203647 \h </w:instrText>
        </w:r>
        <w:r w:rsidR="006133CC" w:rsidRPr="005341CC">
          <w:rPr>
            <w:rFonts w:asciiTheme="minorHAnsi" w:hAnsiTheme="minorHAnsi" w:cstheme="minorHAnsi"/>
            <w:noProof/>
            <w:webHidden/>
          </w:rPr>
        </w:r>
        <w:r w:rsidR="006133CC" w:rsidRPr="005341CC">
          <w:rPr>
            <w:rFonts w:asciiTheme="minorHAnsi" w:hAnsiTheme="minorHAnsi" w:cstheme="minorHAnsi"/>
            <w:noProof/>
            <w:webHidden/>
          </w:rPr>
          <w:fldChar w:fldCharType="separate"/>
        </w:r>
        <w:r w:rsidR="006133CC" w:rsidRPr="005341CC">
          <w:rPr>
            <w:rFonts w:asciiTheme="minorHAnsi" w:hAnsiTheme="minorHAnsi" w:cstheme="minorHAnsi"/>
            <w:noProof/>
            <w:webHidden/>
          </w:rPr>
          <w:t>30</w:t>
        </w:r>
        <w:r w:rsidR="006133CC" w:rsidRPr="005341CC">
          <w:rPr>
            <w:rFonts w:asciiTheme="minorHAnsi" w:hAnsiTheme="minorHAnsi" w:cstheme="minorHAnsi"/>
            <w:noProof/>
            <w:webHidden/>
          </w:rPr>
          <w:fldChar w:fldCharType="end"/>
        </w:r>
      </w:hyperlink>
    </w:p>
    <w:p w14:paraId="48214FEC" w14:textId="1B9702E0" w:rsidR="006133CC" w:rsidRPr="005341CC" w:rsidRDefault="003007FB">
      <w:pPr>
        <w:pStyle w:val="TOC2"/>
        <w:rPr>
          <w:rFonts w:asciiTheme="minorHAnsi" w:eastAsiaTheme="minorEastAsia" w:hAnsiTheme="minorHAnsi" w:cstheme="minorHAnsi"/>
          <w:noProof/>
          <w:sz w:val="22"/>
          <w:szCs w:val="22"/>
          <w:lang w:val="bs-Latn-BA" w:eastAsia="bs-Latn-BA"/>
        </w:rPr>
      </w:pPr>
      <w:hyperlink w:anchor="_Toc57203648" w:history="1">
        <w:r w:rsidR="006133CC" w:rsidRPr="005341CC">
          <w:rPr>
            <w:rStyle w:val="Hyperlink"/>
            <w:rFonts w:asciiTheme="minorHAnsi" w:hAnsiTheme="minorHAnsi" w:cstheme="minorHAnsi"/>
            <w:iCs/>
            <w:noProof/>
          </w:rPr>
          <w:t>9.1</w:t>
        </w:r>
        <w:r w:rsidR="006133CC" w:rsidRPr="005341CC">
          <w:rPr>
            <w:rFonts w:asciiTheme="minorHAnsi" w:eastAsiaTheme="minorEastAsia" w:hAnsiTheme="minorHAnsi" w:cstheme="minorHAnsi"/>
            <w:noProof/>
            <w:sz w:val="22"/>
            <w:szCs w:val="22"/>
            <w:lang w:val="bs-Latn-BA" w:eastAsia="bs-Latn-BA"/>
          </w:rPr>
          <w:tab/>
        </w:r>
        <w:r w:rsidR="006133CC" w:rsidRPr="005341CC">
          <w:rPr>
            <w:rStyle w:val="Hyperlink"/>
            <w:rFonts w:asciiTheme="minorHAnsi" w:hAnsiTheme="minorHAnsi" w:cstheme="minorHAnsi"/>
            <w:noProof/>
          </w:rPr>
          <w:t>Project-specific Grievance Redress System</w:t>
        </w:r>
        <w:r w:rsidR="006133CC" w:rsidRPr="005341CC">
          <w:rPr>
            <w:rFonts w:asciiTheme="minorHAnsi" w:hAnsiTheme="minorHAnsi" w:cstheme="minorHAnsi"/>
            <w:noProof/>
            <w:webHidden/>
          </w:rPr>
          <w:tab/>
        </w:r>
        <w:r w:rsidR="006133CC" w:rsidRPr="005341CC">
          <w:rPr>
            <w:rFonts w:asciiTheme="minorHAnsi" w:hAnsiTheme="minorHAnsi" w:cstheme="minorHAnsi"/>
            <w:noProof/>
            <w:webHidden/>
          </w:rPr>
          <w:fldChar w:fldCharType="begin"/>
        </w:r>
        <w:r w:rsidR="006133CC" w:rsidRPr="005341CC">
          <w:rPr>
            <w:rFonts w:asciiTheme="minorHAnsi" w:hAnsiTheme="minorHAnsi" w:cstheme="minorHAnsi"/>
            <w:noProof/>
            <w:webHidden/>
          </w:rPr>
          <w:instrText xml:space="preserve"> PAGEREF _Toc57203648 \h </w:instrText>
        </w:r>
        <w:r w:rsidR="006133CC" w:rsidRPr="005341CC">
          <w:rPr>
            <w:rFonts w:asciiTheme="minorHAnsi" w:hAnsiTheme="minorHAnsi" w:cstheme="minorHAnsi"/>
            <w:noProof/>
            <w:webHidden/>
          </w:rPr>
        </w:r>
        <w:r w:rsidR="006133CC" w:rsidRPr="005341CC">
          <w:rPr>
            <w:rFonts w:asciiTheme="minorHAnsi" w:hAnsiTheme="minorHAnsi" w:cstheme="minorHAnsi"/>
            <w:noProof/>
            <w:webHidden/>
          </w:rPr>
          <w:fldChar w:fldCharType="separate"/>
        </w:r>
        <w:r w:rsidR="006133CC" w:rsidRPr="005341CC">
          <w:rPr>
            <w:rFonts w:asciiTheme="minorHAnsi" w:hAnsiTheme="minorHAnsi" w:cstheme="minorHAnsi"/>
            <w:noProof/>
            <w:webHidden/>
          </w:rPr>
          <w:t>30</w:t>
        </w:r>
        <w:r w:rsidR="006133CC" w:rsidRPr="005341CC">
          <w:rPr>
            <w:rFonts w:asciiTheme="minorHAnsi" w:hAnsiTheme="minorHAnsi" w:cstheme="minorHAnsi"/>
            <w:noProof/>
            <w:webHidden/>
          </w:rPr>
          <w:fldChar w:fldCharType="end"/>
        </w:r>
      </w:hyperlink>
    </w:p>
    <w:p w14:paraId="4103E135" w14:textId="592C1D6B" w:rsidR="006133CC" w:rsidRPr="005341CC" w:rsidRDefault="003007FB">
      <w:pPr>
        <w:pStyle w:val="TOC2"/>
        <w:rPr>
          <w:rFonts w:asciiTheme="minorHAnsi" w:eastAsiaTheme="minorEastAsia" w:hAnsiTheme="minorHAnsi" w:cstheme="minorHAnsi"/>
          <w:noProof/>
          <w:sz w:val="22"/>
          <w:szCs w:val="22"/>
          <w:lang w:val="bs-Latn-BA" w:eastAsia="bs-Latn-BA"/>
        </w:rPr>
      </w:pPr>
      <w:hyperlink w:anchor="_Toc57203649" w:history="1">
        <w:r w:rsidR="006133CC" w:rsidRPr="005341CC">
          <w:rPr>
            <w:rStyle w:val="Hyperlink"/>
            <w:rFonts w:asciiTheme="minorHAnsi" w:hAnsiTheme="minorHAnsi" w:cstheme="minorHAnsi"/>
            <w:iCs/>
            <w:noProof/>
          </w:rPr>
          <w:t>9.2</w:t>
        </w:r>
        <w:r w:rsidR="006133CC" w:rsidRPr="005341CC">
          <w:rPr>
            <w:rFonts w:asciiTheme="minorHAnsi" w:eastAsiaTheme="minorEastAsia" w:hAnsiTheme="minorHAnsi" w:cstheme="minorHAnsi"/>
            <w:noProof/>
            <w:sz w:val="22"/>
            <w:szCs w:val="22"/>
            <w:lang w:val="bs-Latn-BA" w:eastAsia="bs-Latn-BA"/>
          </w:rPr>
          <w:tab/>
        </w:r>
        <w:r w:rsidR="006133CC" w:rsidRPr="005341CC">
          <w:rPr>
            <w:rStyle w:val="Hyperlink"/>
            <w:rFonts w:asciiTheme="minorHAnsi" w:hAnsiTheme="minorHAnsi" w:cstheme="minorHAnsi"/>
            <w:noProof/>
          </w:rPr>
          <w:t>World Bank Grievance Redress System</w:t>
        </w:r>
        <w:r w:rsidR="006133CC" w:rsidRPr="005341CC">
          <w:rPr>
            <w:rFonts w:asciiTheme="minorHAnsi" w:hAnsiTheme="minorHAnsi" w:cstheme="minorHAnsi"/>
            <w:noProof/>
            <w:webHidden/>
          </w:rPr>
          <w:tab/>
        </w:r>
        <w:r w:rsidR="006133CC" w:rsidRPr="005341CC">
          <w:rPr>
            <w:rFonts w:asciiTheme="minorHAnsi" w:hAnsiTheme="minorHAnsi" w:cstheme="minorHAnsi"/>
            <w:noProof/>
            <w:webHidden/>
          </w:rPr>
          <w:fldChar w:fldCharType="begin"/>
        </w:r>
        <w:r w:rsidR="006133CC" w:rsidRPr="005341CC">
          <w:rPr>
            <w:rFonts w:asciiTheme="minorHAnsi" w:hAnsiTheme="minorHAnsi" w:cstheme="minorHAnsi"/>
            <w:noProof/>
            <w:webHidden/>
          </w:rPr>
          <w:instrText xml:space="preserve"> PAGEREF _Toc57203649 \h </w:instrText>
        </w:r>
        <w:r w:rsidR="006133CC" w:rsidRPr="005341CC">
          <w:rPr>
            <w:rFonts w:asciiTheme="minorHAnsi" w:hAnsiTheme="minorHAnsi" w:cstheme="minorHAnsi"/>
            <w:noProof/>
            <w:webHidden/>
          </w:rPr>
        </w:r>
        <w:r w:rsidR="006133CC" w:rsidRPr="005341CC">
          <w:rPr>
            <w:rFonts w:asciiTheme="minorHAnsi" w:hAnsiTheme="minorHAnsi" w:cstheme="minorHAnsi"/>
            <w:noProof/>
            <w:webHidden/>
          </w:rPr>
          <w:fldChar w:fldCharType="separate"/>
        </w:r>
        <w:r w:rsidR="006133CC" w:rsidRPr="005341CC">
          <w:rPr>
            <w:rFonts w:asciiTheme="minorHAnsi" w:hAnsiTheme="minorHAnsi" w:cstheme="minorHAnsi"/>
            <w:noProof/>
            <w:webHidden/>
          </w:rPr>
          <w:t>31</w:t>
        </w:r>
        <w:r w:rsidR="006133CC" w:rsidRPr="005341CC">
          <w:rPr>
            <w:rFonts w:asciiTheme="minorHAnsi" w:hAnsiTheme="minorHAnsi" w:cstheme="minorHAnsi"/>
            <w:noProof/>
            <w:webHidden/>
          </w:rPr>
          <w:fldChar w:fldCharType="end"/>
        </w:r>
      </w:hyperlink>
    </w:p>
    <w:p w14:paraId="4CE38B3D" w14:textId="774F13A0" w:rsidR="006133CC" w:rsidRPr="005341CC" w:rsidRDefault="003007FB">
      <w:pPr>
        <w:pStyle w:val="TOC1"/>
        <w:tabs>
          <w:tab w:val="left" w:pos="442"/>
          <w:tab w:val="right" w:leader="dot" w:pos="9017"/>
        </w:tabs>
        <w:rPr>
          <w:rFonts w:asciiTheme="minorHAnsi" w:eastAsiaTheme="minorEastAsia" w:hAnsiTheme="minorHAnsi" w:cstheme="minorHAnsi"/>
          <w:b w:val="0"/>
          <w:noProof/>
          <w:sz w:val="22"/>
          <w:szCs w:val="22"/>
          <w:lang w:val="bs-Latn-BA" w:eastAsia="bs-Latn-BA"/>
        </w:rPr>
      </w:pPr>
      <w:hyperlink w:anchor="_Toc57203650" w:history="1">
        <w:r w:rsidR="006133CC" w:rsidRPr="005341CC">
          <w:rPr>
            <w:rStyle w:val="Hyperlink"/>
            <w:rFonts w:asciiTheme="minorHAnsi" w:hAnsiTheme="minorHAnsi" w:cstheme="minorHAnsi"/>
            <w:noProof/>
            <w:lang w:val="en-US"/>
          </w:rPr>
          <w:t>10</w:t>
        </w:r>
        <w:r w:rsidR="006133CC" w:rsidRPr="005341CC">
          <w:rPr>
            <w:rFonts w:asciiTheme="minorHAnsi" w:eastAsiaTheme="minorEastAsia" w:hAnsiTheme="minorHAnsi" w:cstheme="minorHAnsi"/>
            <w:b w:val="0"/>
            <w:noProof/>
            <w:sz w:val="22"/>
            <w:szCs w:val="22"/>
            <w:lang w:val="bs-Latn-BA" w:eastAsia="bs-Latn-BA"/>
          </w:rPr>
          <w:tab/>
        </w:r>
        <w:r w:rsidR="006133CC" w:rsidRPr="005341CC">
          <w:rPr>
            <w:rStyle w:val="Hyperlink"/>
            <w:rFonts w:asciiTheme="minorHAnsi" w:hAnsiTheme="minorHAnsi" w:cstheme="minorHAnsi"/>
            <w:noProof/>
            <w:lang w:val="en-US"/>
          </w:rPr>
          <w:t>IMPLEMENTATION OF RAPs</w:t>
        </w:r>
        <w:r w:rsidR="006133CC" w:rsidRPr="005341CC">
          <w:rPr>
            <w:rFonts w:asciiTheme="minorHAnsi" w:hAnsiTheme="minorHAnsi" w:cstheme="minorHAnsi"/>
            <w:noProof/>
            <w:webHidden/>
          </w:rPr>
          <w:tab/>
        </w:r>
        <w:r w:rsidR="006133CC" w:rsidRPr="005341CC">
          <w:rPr>
            <w:rFonts w:asciiTheme="minorHAnsi" w:hAnsiTheme="minorHAnsi" w:cstheme="minorHAnsi"/>
            <w:noProof/>
            <w:webHidden/>
          </w:rPr>
          <w:fldChar w:fldCharType="begin"/>
        </w:r>
        <w:r w:rsidR="006133CC" w:rsidRPr="005341CC">
          <w:rPr>
            <w:rFonts w:asciiTheme="minorHAnsi" w:hAnsiTheme="minorHAnsi" w:cstheme="minorHAnsi"/>
            <w:noProof/>
            <w:webHidden/>
          </w:rPr>
          <w:instrText xml:space="preserve"> PAGEREF _Toc57203650 \h </w:instrText>
        </w:r>
        <w:r w:rsidR="006133CC" w:rsidRPr="005341CC">
          <w:rPr>
            <w:rFonts w:asciiTheme="minorHAnsi" w:hAnsiTheme="minorHAnsi" w:cstheme="minorHAnsi"/>
            <w:noProof/>
            <w:webHidden/>
          </w:rPr>
        </w:r>
        <w:r w:rsidR="006133CC" w:rsidRPr="005341CC">
          <w:rPr>
            <w:rFonts w:asciiTheme="minorHAnsi" w:hAnsiTheme="minorHAnsi" w:cstheme="minorHAnsi"/>
            <w:noProof/>
            <w:webHidden/>
          </w:rPr>
          <w:fldChar w:fldCharType="separate"/>
        </w:r>
        <w:r w:rsidR="006133CC" w:rsidRPr="005341CC">
          <w:rPr>
            <w:rFonts w:asciiTheme="minorHAnsi" w:hAnsiTheme="minorHAnsi" w:cstheme="minorHAnsi"/>
            <w:noProof/>
            <w:webHidden/>
          </w:rPr>
          <w:t>32</w:t>
        </w:r>
        <w:r w:rsidR="006133CC" w:rsidRPr="005341CC">
          <w:rPr>
            <w:rFonts w:asciiTheme="minorHAnsi" w:hAnsiTheme="minorHAnsi" w:cstheme="minorHAnsi"/>
            <w:noProof/>
            <w:webHidden/>
          </w:rPr>
          <w:fldChar w:fldCharType="end"/>
        </w:r>
      </w:hyperlink>
    </w:p>
    <w:p w14:paraId="50618CF5" w14:textId="4FDEBE73" w:rsidR="006133CC" w:rsidRPr="005341CC" w:rsidRDefault="003007FB">
      <w:pPr>
        <w:pStyle w:val="TOC2"/>
        <w:rPr>
          <w:rFonts w:asciiTheme="minorHAnsi" w:eastAsiaTheme="minorEastAsia" w:hAnsiTheme="minorHAnsi" w:cstheme="minorHAnsi"/>
          <w:noProof/>
          <w:sz w:val="22"/>
          <w:szCs w:val="22"/>
          <w:lang w:val="bs-Latn-BA" w:eastAsia="bs-Latn-BA"/>
        </w:rPr>
      </w:pPr>
      <w:hyperlink w:anchor="_Toc57203651" w:history="1">
        <w:r w:rsidR="006133CC" w:rsidRPr="005341CC">
          <w:rPr>
            <w:rStyle w:val="Hyperlink"/>
            <w:rFonts w:asciiTheme="minorHAnsi" w:hAnsiTheme="minorHAnsi" w:cstheme="minorHAnsi"/>
            <w:iCs/>
            <w:noProof/>
          </w:rPr>
          <w:t>10.1</w:t>
        </w:r>
        <w:r w:rsidR="006133CC" w:rsidRPr="005341CC">
          <w:rPr>
            <w:rFonts w:asciiTheme="minorHAnsi" w:eastAsiaTheme="minorEastAsia" w:hAnsiTheme="minorHAnsi" w:cstheme="minorHAnsi"/>
            <w:noProof/>
            <w:sz w:val="22"/>
            <w:szCs w:val="22"/>
            <w:lang w:val="bs-Latn-BA" w:eastAsia="bs-Latn-BA"/>
          </w:rPr>
          <w:tab/>
        </w:r>
        <w:r w:rsidR="006133CC" w:rsidRPr="005341CC">
          <w:rPr>
            <w:rStyle w:val="Hyperlink"/>
            <w:rFonts w:asciiTheme="minorHAnsi" w:hAnsiTheme="minorHAnsi" w:cstheme="minorHAnsi"/>
            <w:noProof/>
          </w:rPr>
          <w:t>Implementation Responsibilities</w:t>
        </w:r>
        <w:r w:rsidR="006133CC" w:rsidRPr="005341CC">
          <w:rPr>
            <w:rFonts w:asciiTheme="minorHAnsi" w:hAnsiTheme="minorHAnsi" w:cstheme="minorHAnsi"/>
            <w:noProof/>
            <w:webHidden/>
          </w:rPr>
          <w:tab/>
        </w:r>
        <w:r w:rsidR="006133CC" w:rsidRPr="005341CC">
          <w:rPr>
            <w:rFonts w:asciiTheme="minorHAnsi" w:hAnsiTheme="minorHAnsi" w:cstheme="minorHAnsi"/>
            <w:noProof/>
            <w:webHidden/>
          </w:rPr>
          <w:fldChar w:fldCharType="begin"/>
        </w:r>
        <w:r w:rsidR="006133CC" w:rsidRPr="005341CC">
          <w:rPr>
            <w:rFonts w:asciiTheme="minorHAnsi" w:hAnsiTheme="minorHAnsi" w:cstheme="minorHAnsi"/>
            <w:noProof/>
            <w:webHidden/>
          </w:rPr>
          <w:instrText xml:space="preserve"> PAGEREF _Toc57203651 \h </w:instrText>
        </w:r>
        <w:r w:rsidR="006133CC" w:rsidRPr="005341CC">
          <w:rPr>
            <w:rFonts w:asciiTheme="minorHAnsi" w:hAnsiTheme="minorHAnsi" w:cstheme="minorHAnsi"/>
            <w:noProof/>
            <w:webHidden/>
          </w:rPr>
        </w:r>
        <w:r w:rsidR="006133CC" w:rsidRPr="005341CC">
          <w:rPr>
            <w:rFonts w:asciiTheme="minorHAnsi" w:hAnsiTheme="minorHAnsi" w:cstheme="minorHAnsi"/>
            <w:noProof/>
            <w:webHidden/>
          </w:rPr>
          <w:fldChar w:fldCharType="separate"/>
        </w:r>
        <w:r w:rsidR="006133CC" w:rsidRPr="005341CC">
          <w:rPr>
            <w:rFonts w:asciiTheme="minorHAnsi" w:hAnsiTheme="minorHAnsi" w:cstheme="minorHAnsi"/>
            <w:noProof/>
            <w:webHidden/>
          </w:rPr>
          <w:t>32</w:t>
        </w:r>
        <w:r w:rsidR="006133CC" w:rsidRPr="005341CC">
          <w:rPr>
            <w:rFonts w:asciiTheme="minorHAnsi" w:hAnsiTheme="minorHAnsi" w:cstheme="minorHAnsi"/>
            <w:noProof/>
            <w:webHidden/>
          </w:rPr>
          <w:fldChar w:fldCharType="end"/>
        </w:r>
      </w:hyperlink>
    </w:p>
    <w:p w14:paraId="49697F20" w14:textId="2CDCF64B" w:rsidR="006133CC" w:rsidRPr="005341CC" w:rsidRDefault="003007FB">
      <w:pPr>
        <w:pStyle w:val="TOC2"/>
        <w:rPr>
          <w:rFonts w:asciiTheme="minorHAnsi" w:eastAsiaTheme="minorEastAsia" w:hAnsiTheme="minorHAnsi" w:cstheme="minorHAnsi"/>
          <w:noProof/>
          <w:sz w:val="22"/>
          <w:szCs w:val="22"/>
          <w:lang w:val="bs-Latn-BA" w:eastAsia="bs-Latn-BA"/>
        </w:rPr>
      </w:pPr>
      <w:hyperlink w:anchor="_Toc57203652" w:history="1">
        <w:r w:rsidR="006133CC" w:rsidRPr="005341CC">
          <w:rPr>
            <w:rStyle w:val="Hyperlink"/>
            <w:rFonts w:asciiTheme="minorHAnsi" w:hAnsiTheme="minorHAnsi" w:cstheme="minorHAnsi"/>
            <w:iCs/>
            <w:noProof/>
          </w:rPr>
          <w:t>10.2</w:t>
        </w:r>
        <w:r w:rsidR="006133CC" w:rsidRPr="005341CC">
          <w:rPr>
            <w:rFonts w:asciiTheme="minorHAnsi" w:eastAsiaTheme="minorEastAsia" w:hAnsiTheme="minorHAnsi" w:cstheme="minorHAnsi"/>
            <w:noProof/>
            <w:sz w:val="22"/>
            <w:szCs w:val="22"/>
            <w:lang w:val="bs-Latn-BA" w:eastAsia="bs-Latn-BA"/>
          </w:rPr>
          <w:tab/>
        </w:r>
        <w:r w:rsidR="006133CC" w:rsidRPr="005341CC">
          <w:rPr>
            <w:rStyle w:val="Hyperlink"/>
            <w:rFonts w:asciiTheme="minorHAnsi" w:hAnsiTheme="minorHAnsi" w:cstheme="minorHAnsi"/>
            <w:noProof/>
          </w:rPr>
          <w:t>Costs</w:t>
        </w:r>
        <w:r w:rsidR="006133CC" w:rsidRPr="005341CC">
          <w:rPr>
            <w:rFonts w:asciiTheme="minorHAnsi" w:hAnsiTheme="minorHAnsi" w:cstheme="minorHAnsi"/>
            <w:noProof/>
            <w:webHidden/>
          </w:rPr>
          <w:tab/>
        </w:r>
        <w:r w:rsidR="006133CC" w:rsidRPr="005341CC">
          <w:rPr>
            <w:rFonts w:asciiTheme="minorHAnsi" w:hAnsiTheme="minorHAnsi" w:cstheme="minorHAnsi"/>
            <w:noProof/>
            <w:webHidden/>
          </w:rPr>
          <w:fldChar w:fldCharType="begin"/>
        </w:r>
        <w:r w:rsidR="006133CC" w:rsidRPr="005341CC">
          <w:rPr>
            <w:rFonts w:asciiTheme="minorHAnsi" w:hAnsiTheme="minorHAnsi" w:cstheme="minorHAnsi"/>
            <w:noProof/>
            <w:webHidden/>
          </w:rPr>
          <w:instrText xml:space="preserve"> PAGEREF _Toc57203652 \h </w:instrText>
        </w:r>
        <w:r w:rsidR="006133CC" w:rsidRPr="005341CC">
          <w:rPr>
            <w:rFonts w:asciiTheme="minorHAnsi" w:hAnsiTheme="minorHAnsi" w:cstheme="minorHAnsi"/>
            <w:noProof/>
            <w:webHidden/>
          </w:rPr>
        </w:r>
        <w:r w:rsidR="006133CC" w:rsidRPr="005341CC">
          <w:rPr>
            <w:rFonts w:asciiTheme="minorHAnsi" w:hAnsiTheme="minorHAnsi" w:cstheme="minorHAnsi"/>
            <w:noProof/>
            <w:webHidden/>
          </w:rPr>
          <w:fldChar w:fldCharType="separate"/>
        </w:r>
        <w:r w:rsidR="006133CC" w:rsidRPr="005341CC">
          <w:rPr>
            <w:rFonts w:asciiTheme="minorHAnsi" w:hAnsiTheme="minorHAnsi" w:cstheme="minorHAnsi"/>
            <w:noProof/>
            <w:webHidden/>
          </w:rPr>
          <w:t>33</w:t>
        </w:r>
        <w:r w:rsidR="006133CC" w:rsidRPr="005341CC">
          <w:rPr>
            <w:rFonts w:asciiTheme="minorHAnsi" w:hAnsiTheme="minorHAnsi" w:cstheme="minorHAnsi"/>
            <w:noProof/>
            <w:webHidden/>
          </w:rPr>
          <w:fldChar w:fldCharType="end"/>
        </w:r>
      </w:hyperlink>
    </w:p>
    <w:p w14:paraId="6F3ECC95" w14:textId="37BEF50F" w:rsidR="006133CC" w:rsidRPr="005341CC" w:rsidRDefault="003007FB">
      <w:pPr>
        <w:pStyle w:val="TOC2"/>
        <w:rPr>
          <w:rFonts w:asciiTheme="minorHAnsi" w:eastAsiaTheme="minorEastAsia" w:hAnsiTheme="minorHAnsi" w:cstheme="minorHAnsi"/>
          <w:noProof/>
          <w:sz w:val="22"/>
          <w:szCs w:val="22"/>
          <w:lang w:val="bs-Latn-BA" w:eastAsia="bs-Latn-BA"/>
        </w:rPr>
      </w:pPr>
      <w:hyperlink w:anchor="_Toc57203653" w:history="1">
        <w:r w:rsidR="006133CC" w:rsidRPr="005341CC">
          <w:rPr>
            <w:rStyle w:val="Hyperlink"/>
            <w:rFonts w:asciiTheme="minorHAnsi" w:hAnsiTheme="minorHAnsi" w:cstheme="minorHAnsi"/>
            <w:iCs/>
            <w:noProof/>
          </w:rPr>
          <w:t>10.3</w:t>
        </w:r>
        <w:r w:rsidR="006133CC" w:rsidRPr="005341CC">
          <w:rPr>
            <w:rFonts w:asciiTheme="minorHAnsi" w:eastAsiaTheme="minorEastAsia" w:hAnsiTheme="minorHAnsi" w:cstheme="minorHAnsi"/>
            <w:noProof/>
            <w:sz w:val="22"/>
            <w:szCs w:val="22"/>
            <w:lang w:val="bs-Latn-BA" w:eastAsia="bs-Latn-BA"/>
          </w:rPr>
          <w:tab/>
        </w:r>
        <w:r w:rsidR="006133CC" w:rsidRPr="005341CC">
          <w:rPr>
            <w:rStyle w:val="Hyperlink"/>
            <w:rFonts w:asciiTheme="minorHAnsi" w:hAnsiTheme="minorHAnsi" w:cstheme="minorHAnsi"/>
            <w:noProof/>
          </w:rPr>
          <w:t>Monitoring and Reporting</w:t>
        </w:r>
        <w:r w:rsidR="006133CC" w:rsidRPr="005341CC">
          <w:rPr>
            <w:rFonts w:asciiTheme="minorHAnsi" w:hAnsiTheme="minorHAnsi" w:cstheme="minorHAnsi"/>
            <w:noProof/>
            <w:webHidden/>
          </w:rPr>
          <w:tab/>
        </w:r>
        <w:r w:rsidR="006133CC" w:rsidRPr="005341CC">
          <w:rPr>
            <w:rFonts w:asciiTheme="minorHAnsi" w:hAnsiTheme="minorHAnsi" w:cstheme="minorHAnsi"/>
            <w:noProof/>
            <w:webHidden/>
          </w:rPr>
          <w:fldChar w:fldCharType="begin"/>
        </w:r>
        <w:r w:rsidR="006133CC" w:rsidRPr="005341CC">
          <w:rPr>
            <w:rFonts w:asciiTheme="minorHAnsi" w:hAnsiTheme="minorHAnsi" w:cstheme="minorHAnsi"/>
            <w:noProof/>
            <w:webHidden/>
          </w:rPr>
          <w:instrText xml:space="preserve"> PAGEREF _Toc57203653 \h </w:instrText>
        </w:r>
        <w:r w:rsidR="006133CC" w:rsidRPr="005341CC">
          <w:rPr>
            <w:rFonts w:asciiTheme="minorHAnsi" w:hAnsiTheme="minorHAnsi" w:cstheme="minorHAnsi"/>
            <w:noProof/>
            <w:webHidden/>
          </w:rPr>
        </w:r>
        <w:r w:rsidR="006133CC" w:rsidRPr="005341CC">
          <w:rPr>
            <w:rFonts w:asciiTheme="minorHAnsi" w:hAnsiTheme="minorHAnsi" w:cstheme="minorHAnsi"/>
            <w:noProof/>
            <w:webHidden/>
          </w:rPr>
          <w:fldChar w:fldCharType="separate"/>
        </w:r>
        <w:r w:rsidR="006133CC" w:rsidRPr="005341CC">
          <w:rPr>
            <w:rFonts w:asciiTheme="minorHAnsi" w:hAnsiTheme="minorHAnsi" w:cstheme="minorHAnsi"/>
            <w:noProof/>
            <w:webHidden/>
          </w:rPr>
          <w:t>33</w:t>
        </w:r>
        <w:r w:rsidR="006133CC" w:rsidRPr="005341CC">
          <w:rPr>
            <w:rFonts w:asciiTheme="minorHAnsi" w:hAnsiTheme="minorHAnsi" w:cstheme="minorHAnsi"/>
            <w:noProof/>
            <w:webHidden/>
          </w:rPr>
          <w:fldChar w:fldCharType="end"/>
        </w:r>
      </w:hyperlink>
    </w:p>
    <w:p w14:paraId="573B67CA" w14:textId="0D3C3520" w:rsidR="006133CC" w:rsidRPr="005341CC" w:rsidRDefault="003007FB">
      <w:pPr>
        <w:pStyle w:val="TOC1"/>
        <w:tabs>
          <w:tab w:val="right" w:leader="dot" w:pos="9017"/>
        </w:tabs>
        <w:rPr>
          <w:rFonts w:asciiTheme="minorHAnsi" w:eastAsiaTheme="minorEastAsia" w:hAnsiTheme="minorHAnsi" w:cstheme="minorHAnsi"/>
          <w:b w:val="0"/>
          <w:noProof/>
          <w:sz w:val="22"/>
          <w:szCs w:val="22"/>
          <w:lang w:val="bs-Latn-BA" w:eastAsia="bs-Latn-BA"/>
        </w:rPr>
      </w:pPr>
      <w:hyperlink w:anchor="_Toc57203654" w:history="1">
        <w:r w:rsidR="006133CC" w:rsidRPr="005341CC">
          <w:rPr>
            <w:rStyle w:val="Hyperlink"/>
            <w:rFonts w:asciiTheme="minorHAnsi" w:hAnsiTheme="minorHAnsi" w:cstheme="minorHAnsi"/>
            <w:noProof/>
            <w:lang w:val="en-US"/>
          </w:rPr>
          <w:t>ANNEXES</w:t>
        </w:r>
        <w:r w:rsidR="006133CC" w:rsidRPr="005341CC">
          <w:rPr>
            <w:rFonts w:asciiTheme="minorHAnsi" w:hAnsiTheme="minorHAnsi" w:cstheme="minorHAnsi"/>
            <w:noProof/>
            <w:webHidden/>
          </w:rPr>
          <w:tab/>
        </w:r>
        <w:r w:rsidR="006133CC" w:rsidRPr="005341CC">
          <w:rPr>
            <w:rFonts w:asciiTheme="minorHAnsi" w:hAnsiTheme="minorHAnsi" w:cstheme="minorHAnsi"/>
            <w:noProof/>
            <w:webHidden/>
          </w:rPr>
          <w:fldChar w:fldCharType="begin"/>
        </w:r>
        <w:r w:rsidR="006133CC" w:rsidRPr="005341CC">
          <w:rPr>
            <w:rFonts w:asciiTheme="minorHAnsi" w:hAnsiTheme="minorHAnsi" w:cstheme="minorHAnsi"/>
            <w:noProof/>
            <w:webHidden/>
          </w:rPr>
          <w:instrText xml:space="preserve"> PAGEREF _Toc57203654 \h </w:instrText>
        </w:r>
        <w:r w:rsidR="006133CC" w:rsidRPr="005341CC">
          <w:rPr>
            <w:rFonts w:asciiTheme="minorHAnsi" w:hAnsiTheme="minorHAnsi" w:cstheme="minorHAnsi"/>
            <w:noProof/>
            <w:webHidden/>
          </w:rPr>
        </w:r>
        <w:r w:rsidR="006133CC" w:rsidRPr="005341CC">
          <w:rPr>
            <w:rFonts w:asciiTheme="minorHAnsi" w:hAnsiTheme="minorHAnsi" w:cstheme="minorHAnsi"/>
            <w:noProof/>
            <w:webHidden/>
          </w:rPr>
          <w:fldChar w:fldCharType="separate"/>
        </w:r>
        <w:r w:rsidR="006133CC" w:rsidRPr="005341CC">
          <w:rPr>
            <w:rFonts w:asciiTheme="minorHAnsi" w:hAnsiTheme="minorHAnsi" w:cstheme="minorHAnsi"/>
            <w:noProof/>
            <w:webHidden/>
          </w:rPr>
          <w:t>34</w:t>
        </w:r>
        <w:r w:rsidR="006133CC" w:rsidRPr="005341CC">
          <w:rPr>
            <w:rFonts w:asciiTheme="minorHAnsi" w:hAnsiTheme="minorHAnsi" w:cstheme="minorHAnsi"/>
            <w:noProof/>
            <w:webHidden/>
          </w:rPr>
          <w:fldChar w:fldCharType="end"/>
        </w:r>
      </w:hyperlink>
    </w:p>
    <w:p w14:paraId="1D098D5F" w14:textId="72D2EAF0" w:rsidR="006133CC" w:rsidRPr="005341CC" w:rsidRDefault="003007FB">
      <w:pPr>
        <w:pStyle w:val="TOC2"/>
        <w:rPr>
          <w:rFonts w:asciiTheme="minorHAnsi" w:eastAsiaTheme="minorEastAsia" w:hAnsiTheme="minorHAnsi" w:cstheme="minorHAnsi"/>
          <w:noProof/>
          <w:sz w:val="22"/>
          <w:szCs w:val="22"/>
          <w:lang w:val="bs-Latn-BA" w:eastAsia="bs-Latn-BA"/>
        </w:rPr>
      </w:pPr>
      <w:hyperlink w:anchor="_Toc57203655" w:history="1">
        <w:r w:rsidR="006133CC" w:rsidRPr="005341CC">
          <w:rPr>
            <w:rStyle w:val="Hyperlink"/>
            <w:rFonts w:asciiTheme="minorHAnsi" w:hAnsiTheme="minorHAnsi" w:cstheme="minorHAnsi"/>
            <w:iCs/>
            <w:noProof/>
          </w:rPr>
          <w:t>A.</w:t>
        </w:r>
        <w:r w:rsidR="006133CC" w:rsidRPr="005341CC">
          <w:rPr>
            <w:rFonts w:asciiTheme="minorHAnsi" w:eastAsiaTheme="minorEastAsia" w:hAnsiTheme="minorHAnsi" w:cstheme="minorHAnsi"/>
            <w:noProof/>
            <w:sz w:val="22"/>
            <w:szCs w:val="22"/>
            <w:lang w:val="bs-Latn-BA" w:eastAsia="bs-Latn-BA"/>
          </w:rPr>
          <w:tab/>
        </w:r>
        <w:r w:rsidR="006133CC" w:rsidRPr="005341CC">
          <w:rPr>
            <w:rStyle w:val="Hyperlink"/>
            <w:rFonts w:asciiTheme="minorHAnsi" w:hAnsiTheme="minorHAnsi" w:cstheme="minorHAnsi"/>
            <w:iCs/>
            <w:noProof/>
          </w:rPr>
          <w:t>Minimum Elements of a Resettlement Plan</w:t>
        </w:r>
        <w:r w:rsidR="006133CC" w:rsidRPr="005341CC">
          <w:rPr>
            <w:rFonts w:asciiTheme="minorHAnsi" w:hAnsiTheme="minorHAnsi" w:cstheme="minorHAnsi"/>
            <w:noProof/>
            <w:webHidden/>
          </w:rPr>
          <w:tab/>
        </w:r>
        <w:r w:rsidR="006133CC" w:rsidRPr="005341CC">
          <w:rPr>
            <w:rFonts w:asciiTheme="minorHAnsi" w:hAnsiTheme="minorHAnsi" w:cstheme="minorHAnsi"/>
            <w:noProof/>
            <w:webHidden/>
          </w:rPr>
          <w:fldChar w:fldCharType="begin"/>
        </w:r>
        <w:r w:rsidR="006133CC" w:rsidRPr="005341CC">
          <w:rPr>
            <w:rFonts w:asciiTheme="minorHAnsi" w:hAnsiTheme="minorHAnsi" w:cstheme="minorHAnsi"/>
            <w:noProof/>
            <w:webHidden/>
          </w:rPr>
          <w:instrText xml:space="preserve"> PAGEREF _Toc57203655 \h </w:instrText>
        </w:r>
        <w:r w:rsidR="006133CC" w:rsidRPr="005341CC">
          <w:rPr>
            <w:rFonts w:asciiTheme="minorHAnsi" w:hAnsiTheme="minorHAnsi" w:cstheme="minorHAnsi"/>
            <w:noProof/>
            <w:webHidden/>
          </w:rPr>
        </w:r>
        <w:r w:rsidR="006133CC" w:rsidRPr="005341CC">
          <w:rPr>
            <w:rFonts w:asciiTheme="minorHAnsi" w:hAnsiTheme="minorHAnsi" w:cstheme="minorHAnsi"/>
            <w:noProof/>
            <w:webHidden/>
          </w:rPr>
          <w:fldChar w:fldCharType="separate"/>
        </w:r>
        <w:r w:rsidR="006133CC" w:rsidRPr="005341CC">
          <w:rPr>
            <w:rFonts w:asciiTheme="minorHAnsi" w:hAnsiTheme="minorHAnsi" w:cstheme="minorHAnsi"/>
            <w:noProof/>
            <w:webHidden/>
          </w:rPr>
          <w:t>35</w:t>
        </w:r>
        <w:r w:rsidR="006133CC" w:rsidRPr="005341CC">
          <w:rPr>
            <w:rFonts w:asciiTheme="minorHAnsi" w:hAnsiTheme="minorHAnsi" w:cstheme="minorHAnsi"/>
            <w:noProof/>
            <w:webHidden/>
          </w:rPr>
          <w:fldChar w:fldCharType="end"/>
        </w:r>
      </w:hyperlink>
    </w:p>
    <w:p w14:paraId="128138F3" w14:textId="513CF6AC" w:rsidR="006133CC" w:rsidRPr="005341CC" w:rsidRDefault="003007FB">
      <w:pPr>
        <w:pStyle w:val="TOC2"/>
        <w:rPr>
          <w:rFonts w:asciiTheme="minorHAnsi" w:eastAsiaTheme="minorEastAsia" w:hAnsiTheme="minorHAnsi" w:cstheme="minorHAnsi"/>
          <w:noProof/>
          <w:sz w:val="22"/>
          <w:szCs w:val="22"/>
          <w:lang w:val="bs-Latn-BA" w:eastAsia="bs-Latn-BA"/>
        </w:rPr>
      </w:pPr>
      <w:hyperlink w:anchor="_Toc57203656" w:history="1">
        <w:r w:rsidR="006133CC" w:rsidRPr="005341CC">
          <w:rPr>
            <w:rStyle w:val="Hyperlink"/>
            <w:rFonts w:asciiTheme="minorHAnsi" w:hAnsiTheme="minorHAnsi" w:cstheme="minorHAnsi"/>
            <w:iCs/>
            <w:noProof/>
          </w:rPr>
          <w:t>B.</w:t>
        </w:r>
        <w:r w:rsidR="006133CC" w:rsidRPr="005341CC">
          <w:rPr>
            <w:rFonts w:asciiTheme="minorHAnsi" w:eastAsiaTheme="minorEastAsia" w:hAnsiTheme="minorHAnsi" w:cstheme="minorHAnsi"/>
            <w:noProof/>
            <w:sz w:val="22"/>
            <w:szCs w:val="22"/>
            <w:lang w:val="bs-Latn-BA" w:eastAsia="bs-Latn-BA"/>
          </w:rPr>
          <w:tab/>
        </w:r>
        <w:r w:rsidR="006133CC" w:rsidRPr="005341CC">
          <w:rPr>
            <w:rStyle w:val="Hyperlink"/>
            <w:rFonts w:asciiTheme="minorHAnsi" w:hAnsiTheme="minorHAnsi" w:cstheme="minorHAnsi"/>
            <w:iCs/>
            <w:noProof/>
          </w:rPr>
          <w:t>Sample Grievance Form</w:t>
        </w:r>
        <w:r w:rsidR="006133CC" w:rsidRPr="005341CC">
          <w:rPr>
            <w:rFonts w:asciiTheme="minorHAnsi" w:hAnsiTheme="minorHAnsi" w:cstheme="minorHAnsi"/>
            <w:noProof/>
            <w:webHidden/>
          </w:rPr>
          <w:tab/>
        </w:r>
        <w:r w:rsidR="006133CC" w:rsidRPr="005341CC">
          <w:rPr>
            <w:rFonts w:asciiTheme="minorHAnsi" w:hAnsiTheme="minorHAnsi" w:cstheme="minorHAnsi"/>
            <w:noProof/>
            <w:webHidden/>
          </w:rPr>
          <w:fldChar w:fldCharType="begin"/>
        </w:r>
        <w:r w:rsidR="006133CC" w:rsidRPr="005341CC">
          <w:rPr>
            <w:rFonts w:asciiTheme="minorHAnsi" w:hAnsiTheme="minorHAnsi" w:cstheme="minorHAnsi"/>
            <w:noProof/>
            <w:webHidden/>
          </w:rPr>
          <w:instrText xml:space="preserve"> PAGEREF _Toc57203656 \h </w:instrText>
        </w:r>
        <w:r w:rsidR="006133CC" w:rsidRPr="005341CC">
          <w:rPr>
            <w:rFonts w:asciiTheme="minorHAnsi" w:hAnsiTheme="minorHAnsi" w:cstheme="minorHAnsi"/>
            <w:noProof/>
            <w:webHidden/>
          </w:rPr>
        </w:r>
        <w:r w:rsidR="006133CC" w:rsidRPr="005341CC">
          <w:rPr>
            <w:rFonts w:asciiTheme="minorHAnsi" w:hAnsiTheme="minorHAnsi" w:cstheme="minorHAnsi"/>
            <w:noProof/>
            <w:webHidden/>
          </w:rPr>
          <w:fldChar w:fldCharType="separate"/>
        </w:r>
        <w:r w:rsidR="006133CC" w:rsidRPr="005341CC">
          <w:rPr>
            <w:rFonts w:asciiTheme="minorHAnsi" w:hAnsiTheme="minorHAnsi" w:cstheme="minorHAnsi"/>
            <w:noProof/>
            <w:webHidden/>
          </w:rPr>
          <w:t>39</w:t>
        </w:r>
        <w:r w:rsidR="006133CC" w:rsidRPr="005341CC">
          <w:rPr>
            <w:rFonts w:asciiTheme="minorHAnsi" w:hAnsiTheme="minorHAnsi" w:cstheme="minorHAnsi"/>
            <w:noProof/>
            <w:webHidden/>
          </w:rPr>
          <w:fldChar w:fldCharType="end"/>
        </w:r>
      </w:hyperlink>
    </w:p>
    <w:p w14:paraId="7BF4A087" w14:textId="0272880A" w:rsidR="00FF4C94" w:rsidRPr="00483D18" w:rsidRDefault="0039269E" w:rsidP="00F07CF8">
      <w:pPr>
        <w:spacing w:before="0" w:after="360"/>
        <w:rPr>
          <w:rFonts w:asciiTheme="minorHAnsi" w:hAnsiTheme="minorHAnsi" w:cstheme="minorHAnsi"/>
          <w:bCs/>
          <w:color w:val="1F497D"/>
          <w:sz w:val="24"/>
          <w:szCs w:val="28"/>
          <w:lang w:val="en-US"/>
        </w:rPr>
      </w:pPr>
      <w:r w:rsidRPr="005341CC">
        <w:rPr>
          <w:rFonts w:asciiTheme="minorHAnsi" w:hAnsiTheme="minorHAnsi" w:cstheme="minorHAnsi"/>
          <w:sz w:val="18"/>
          <w:szCs w:val="18"/>
          <w:lang w:val="en-US"/>
        </w:rPr>
        <w:fldChar w:fldCharType="end"/>
      </w:r>
      <w:bookmarkEnd w:id="0"/>
      <w:r w:rsidR="001D58ED" w:rsidRPr="00483D18">
        <w:rPr>
          <w:rFonts w:asciiTheme="minorHAnsi" w:hAnsiTheme="minorHAnsi" w:cstheme="minorHAnsi"/>
          <w:bCs/>
          <w:color w:val="1F497D"/>
          <w:sz w:val="24"/>
          <w:szCs w:val="28"/>
          <w:lang w:val="en-US"/>
        </w:rPr>
        <w:tab/>
      </w:r>
    </w:p>
    <w:p w14:paraId="72BF46B6" w14:textId="77777777" w:rsidR="00C71170" w:rsidRPr="00483D18" w:rsidRDefault="008A0FEC" w:rsidP="00F07CF8">
      <w:pPr>
        <w:rPr>
          <w:rFonts w:asciiTheme="minorHAnsi" w:hAnsiTheme="minorHAnsi" w:cstheme="minorHAnsi"/>
          <w:bCs/>
          <w:color w:val="1F497D"/>
          <w:sz w:val="24"/>
          <w:szCs w:val="28"/>
          <w:lang w:val="en-US"/>
        </w:rPr>
      </w:pPr>
      <w:r w:rsidRPr="00483D18">
        <w:rPr>
          <w:rFonts w:asciiTheme="minorHAnsi" w:hAnsiTheme="minorHAnsi" w:cstheme="minorHAnsi"/>
          <w:bCs/>
          <w:color w:val="1F497D"/>
          <w:sz w:val="24"/>
          <w:szCs w:val="28"/>
          <w:lang w:val="en-US"/>
        </w:rPr>
        <w:br w:type="page"/>
      </w:r>
      <w:r w:rsidR="00E96E36" w:rsidRPr="00483D18">
        <w:rPr>
          <w:rFonts w:asciiTheme="minorHAnsi" w:hAnsiTheme="minorHAnsi" w:cstheme="minorHAnsi"/>
          <w:bCs/>
          <w:color w:val="1F497D"/>
          <w:sz w:val="24"/>
          <w:szCs w:val="28"/>
          <w:lang w:val="en-US"/>
        </w:rPr>
        <w:lastRenderedPageBreak/>
        <w:t xml:space="preserve">Abbreviations </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60"/>
        <w:gridCol w:w="7457"/>
      </w:tblGrid>
      <w:tr w:rsidR="00DE4E03" w:rsidRPr="00483D18" w14:paraId="2FA9384D" w14:textId="77777777" w:rsidTr="008C5289">
        <w:tc>
          <w:tcPr>
            <w:tcW w:w="865" w:type="pct"/>
            <w:shd w:val="clear" w:color="auto" w:fill="auto"/>
          </w:tcPr>
          <w:p w14:paraId="1C82A956" w14:textId="5BFB62C5" w:rsidR="00DE4E03" w:rsidRPr="00483D18" w:rsidRDefault="00DE4E03" w:rsidP="00DE4E03">
            <w:pPr>
              <w:spacing w:before="0" w:after="0"/>
              <w:ind w:left="144" w:right="144"/>
              <w:rPr>
                <w:rFonts w:asciiTheme="minorHAnsi" w:hAnsiTheme="minorHAnsi" w:cstheme="minorHAnsi"/>
                <w:sz w:val="18"/>
                <w:szCs w:val="18"/>
                <w:lang w:val="en-US"/>
              </w:rPr>
            </w:pPr>
            <w:r w:rsidRPr="00483D18">
              <w:rPr>
                <w:rFonts w:asciiTheme="minorHAnsi" w:hAnsiTheme="minorHAnsi" w:cstheme="minorHAnsi"/>
                <w:sz w:val="18"/>
                <w:szCs w:val="18"/>
                <w:lang w:val="en-US"/>
              </w:rPr>
              <w:t>BiH</w:t>
            </w:r>
          </w:p>
        </w:tc>
        <w:tc>
          <w:tcPr>
            <w:tcW w:w="4135" w:type="pct"/>
            <w:shd w:val="clear" w:color="auto" w:fill="auto"/>
          </w:tcPr>
          <w:p w14:paraId="5BA6F8F2" w14:textId="5608F62F" w:rsidR="00DE4E03" w:rsidRPr="00483D18" w:rsidRDefault="00DE4E03" w:rsidP="00DE4E03">
            <w:pPr>
              <w:spacing w:before="0" w:after="0"/>
              <w:ind w:left="144" w:right="144"/>
              <w:rPr>
                <w:rFonts w:asciiTheme="minorHAnsi" w:hAnsiTheme="minorHAnsi" w:cstheme="minorHAnsi"/>
                <w:sz w:val="18"/>
                <w:szCs w:val="18"/>
                <w:lang w:val="en-US"/>
              </w:rPr>
            </w:pPr>
            <w:r w:rsidRPr="00483D18">
              <w:rPr>
                <w:rFonts w:asciiTheme="minorHAnsi" w:hAnsiTheme="minorHAnsi" w:cstheme="minorHAnsi"/>
                <w:sz w:val="18"/>
                <w:szCs w:val="18"/>
                <w:lang w:val="en-US"/>
              </w:rPr>
              <w:t xml:space="preserve">Bosnia and Herzegovina </w:t>
            </w:r>
          </w:p>
        </w:tc>
      </w:tr>
      <w:tr w:rsidR="00DE4E03" w:rsidRPr="00483D18" w14:paraId="3E052F96" w14:textId="77777777" w:rsidTr="008C5289">
        <w:tc>
          <w:tcPr>
            <w:tcW w:w="865" w:type="pct"/>
            <w:shd w:val="clear" w:color="auto" w:fill="auto"/>
          </w:tcPr>
          <w:p w14:paraId="0E6AD324" w14:textId="4F87F681" w:rsidR="00DE4E03" w:rsidRPr="00483D18" w:rsidRDefault="00DE4E03" w:rsidP="00DE4E03">
            <w:pPr>
              <w:spacing w:before="0" w:after="0"/>
              <w:ind w:left="144" w:right="144"/>
              <w:rPr>
                <w:rFonts w:asciiTheme="minorHAnsi" w:hAnsiTheme="minorHAnsi" w:cstheme="minorHAnsi"/>
                <w:sz w:val="18"/>
                <w:szCs w:val="18"/>
                <w:lang w:val="en-US"/>
              </w:rPr>
            </w:pPr>
            <w:r w:rsidRPr="00483D18">
              <w:rPr>
                <w:rFonts w:asciiTheme="minorHAnsi" w:hAnsiTheme="minorHAnsi" w:cstheme="minorHAnsi"/>
                <w:sz w:val="18"/>
                <w:szCs w:val="18"/>
                <w:lang w:val="en-US"/>
              </w:rPr>
              <w:t>FBiH</w:t>
            </w:r>
          </w:p>
        </w:tc>
        <w:tc>
          <w:tcPr>
            <w:tcW w:w="4135" w:type="pct"/>
            <w:shd w:val="clear" w:color="auto" w:fill="auto"/>
          </w:tcPr>
          <w:p w14:paraId="3332C6E6" w14:textId="77777777" w:rsidR="00DE4E03" w:rsidRPr="00483D18" w:rsidRDefault="00DE4E03" w:rsidP="00DE4E03">
            <w:pPr>
              <w:spacing w:before="0" w:after="0"/>
              <w:ind w:left="144" w:right="144"/>
              <w:rPr>
                <w:rFonts w:asciiTheme="minorHAnsi" w:hAnsiTheme="minorHAnsi" w:cstheme="minorHAnsi"/>
                <w:sz w:val="18"/>
                <w:szCs w:val="18"/>
                <w:lang w:val="en-US"/>
              </w:rPr>
            </w:pPr>
            <w:r w:rsidRPr="00483D18">
              <w:rPr>
                <w:rFonts w:asciiTheme="minorHAnsi" w:hAnsiTheme="minorHAnsi" w:cstheme="minorHAnsi"/>
                <w:sz w:val="18"/>
                <w:szCs w:val="18"/>
                <w:lang w:val="en-US"/>
              </w:rPr>
              <w:t xml:space="preserve">Federation of Bosnia and Herzegovina </w:t>
            </w:r>
          </w:p>
        </w:tc>
      </w:tr>
      <w:tr w:rsidR="00DE4E03" w:rsidRPr="00483D18" w14:paraId="50CA5A3B" w14:textId="77777777" w:rsidTr="008C5289">
        <w:tc>
          <w:tcPr>
            <w:tcW w:w="865" w:type="pct"/>
            <w:shd w:val="clear" w:color="auto" w:fill="auto"/>
          </w:tcPr>
          <w:p w14:paraId="39D77709" w14:textId="4E69F312" w:rsidR="00DE4E03" w:rsidRPr="00483D18" w:rsidRDefault="00DE4E03" w:rsidP="00DE4E03">
            <w:pPr>
              <w:spacing w:before="0" w:after="0"/>
              <w:ind w:left="144" w:right="144"/>
              <w:rPr>
                <w:rFonts w:asciiTheme="minorHAnsi" w:hAnsiTheme="minorHAnsi" w:cstheme="minorHAnsi"/>
                <w:sz w:val="18"/>
                <w:szCs w:val="18"/>
                <w:lang w:val="en-US"/>
              </w:rPr>
            </w:pPr>
            <w:r w:rsidRPr="00483D18">
              <w:rPr>
                <w:rFonts w:asciiTheme="minorHAnsi" w:hAnsiTheme="minorHAnsi" w:cstheme="minorHAnsi"/>
                <w:sz w:val="18"/>
                <w:szCs w:val="18"/>
                <w:lang w:val="en-US"/>
              </w:rPr>
              <w:t>RPF</w:t>
            </w:r>
          </w:p>
        </w:tc>
        <w:tc>
          <w:tcPr>
            <w:tcW w:w="4135" w:type="pct"/>
            <w:shd w:val="clear" w:color="auto" w:fill="auto"/>
          </w:tcPr>
          <w:p w14:paraId="19FE6DE3" w14:textId="214FC220" w:rsidR="00DE4E03" w:rsidRPr="00483D18" w:rsidRDefault="00DE4E03" w:rsidP="00DE4E03">
            <w:pPr>
              <w:spacing w:before="0" w:after="0"/>
              <w:ind w:left="144" w:right="144"/>
              <w:rPr>
                <w:rFonts w:asciiTheme="minorHAnsi" w:hAnsiTheme="minorHAnsi" w:cstheme="minorHAnsi"/>
                <w:sz w:val="18"/>
                <w:szCs w:val="18"/>
                <w:lang w:val="en-US"/>
              </w:rPr>
            </w:pPr>
            <w:r w:rsidRPr="00483D18">
              <w:rPr>
                <w:rFonts w:asciiTheme="minorHAnsi" w:hAnsiTheme="minorHAnsi" w:cstheme="minorHAnsi"/>
                <w:sz w:val="18"/>
                <w:szCs w:val="18"/>
                <w:lang w:val="en-US"/>
              </w:rPr>
              <w:t>Resettlement Policy Framework (this document)</w:t>
            </w:r>
          </w:p>
        </w:tc>
      </w:tr>
      <w:tr w:rsidR="00DE4E03" w:rsidRPr="00483D18" w14:paraId="5D3BCA28" w14:textId="77777777" w:rsidTr="008C5289">
        <w:tc>
          <w:tcPr>
            <w:tcW w:w="865" w:type="pct"/>
            <w:shd w:val="clear" w:color="auto" w:fill="auto"/>
          </w:tcPr>
          <w:p w14:paraId="70B6B268" w14:textId="2FC2347C" w:rsidR="00DE4E03" w:rsidRPr="00483D18" w:rsidRDefault="00DE4E03" w:rsidP="00DE4E03">
            <w:pPr>
              <w:spacing w:before="0" w:after="0"/>
              <w:ind w:left="144" w:right="144"/>
              <w:rPr>
                <w:rFonts w:asciiTheme="minorHAnsi" w:hAnsiTheme="minorHAnsi" w:cstheme="minorHAnsi"/>
                <w:sz w:val="18"/>
                <w:szCs w:val="18"/>
                <w:lang w:val="en-US"/>
              </w:rPr>
            </w:pPr>
            <w:r w:rsidRPr="00483D18">
              <w:rPr>
                <w:rFonts w:asciiTheme="minorHAnsi" w:hAnsiTheme="minorHAnsi" w:cstheme="minorHAnsi"/>
                <w:sz w:val="18"/>
                <w:szCs w:val="18"/>
                <w:lang w:val="en-US"/>
              </w:rPr>
              <w:t>RAP</w:t>
            </w:r>
          </w:p>
        </w:tc>
        <w:tc>
          <w:tcPr>
            <w:tcW w:w="4135" w:type="pct"/>
            <w:shd w:val="clear" w:color="auto" w:fill="auto"/>
          </w:tcPr>
          <w:p w14:paraId="2BE72323" w14:textId="1F62F64C" w:rsidR="00DE4E03" w:rsidRPr="00483D18" w:rsidRDefault="00DE4E03" w:rsidP="00DE4E03">
            <w:pPr>
              <w:spacing w:before="0" w:after="0"/>
              <w:ind w:left="144" w:right="144"/>
              <w:rPr>
                <w:rFonts w:asciiTheme="minorHAnsi" w:hAnsiTheme="minorHAnsi" w:cstheme="minorHAnsi"/>
                <w:sz w:val="18"/>
                <w:szCs w:val="18"/>
                <w:lang w:val="en-US"/>
              </w:rPr>
            </w:pPr>
            <w:r w:rsidRPr="00483D18">
              <w:rPr>
                <w:rFonts w:asciiTheme="minorHAnsi" w:hAnsiTheme="minorHAnsi" w:cstheme="minorHAnsi"/>
                <w:sz w:val="18"/>
                <w:szCs w:val="18"/>
                <w:lang w:val="en-US"/>
              </w:rPr>
              <w:t>Resettlement Action Plan</w:t>
            </w:r>
          </w:p>
        </w:tc>
      </w:tr>
      <w:tr w:rsidR="00DE4E03" w:rsidRPr="00483D18" w14:paraId="068F1435" w14:textId="77777777" w:rsidTr="008C5289">
        <w:tc>
          <w:tcPr>
            <w:tcW w:w="865" w:type="pct"/>
            <w:shd w:val="clear" w:color="auto" w:fill="auto"/>
          </w:tcPr>
          <w:p w14:paraId="2E9D18BB" w14:textId="7E17D4D2" w:rsidR="00DE4E03" w:rsidRPr="00483D18" w:rsidRDefault="00DE4E03" w:rsidP="00DE4E03">
            <w:pPr>
              <w:spacing w:before="0" w:after="0"/>
              <w:ind w:left="144" w:right="144"/>
              <w:rPr>
                <w:rFonts w:asciiTheme="minorHAnsi" w:hAnsiTheme="minorHAnsi" w:cstheme="minorHAnsi"/>
                <w:sz w:val="18"/>
                <w:szCs w:val="18"/>
                <w:lang w:val="en-US"/>
              </w:rPr>
            </w:pPr>
            <w:r w:rsidRPr="00483D18">
              <w:rPr>
                <w:rFonts w:asciiTheme="minorHAnsi" w:hAnsiTheme="minorHAnsi" w:cstheme="minorHAnsi"/>
                <w:sz w:val="18"/>
                <w:szCs w:val="18"/>
                <w:lang w:val="en-US"/>
              </w:rPr>
              <w:t>PAP</w:t>
            </w:r>
          </w:p>
        </w:tc>
        <w:tc>
          <w:tcPr>
            <w:tcW w:w="4135" w:type="pct"/>
            <w:shd w:val="clear" w:color="auto" w:fill="auto"/>
          </w:tcPr>
          <w:p w14:paraId="5BCA9A52" w14:textId="05E395F9" w:rsidR="00DE4E03" w:rsidRPr="00483D18" w:rsidRDefault="00DE4E03" w:rsidP="00DE4E03">
            <w:pPr>
              <w:spacing w:before="0" w:after="0"/>
              <w:ind w:left="144" w:right="144"/>
              <w:rPr>
                <w:rFonts w:asciiTheme="minorHAnsi" w:hAnsiTheme="minorHAnsi" w:cstheme="minorHAnsi"/>
                <w:sz w:val="18"/>
                <w:szCs w:val="18"/>
                <w:lang w:val="en-US"/>
              </w:rPr>
            </w:pPr>
            <w:r w:rsidRPr="00483D18">
              <w:rPr>
                <w:rFonts w:asciiTheme="minorHAnsi" w:hAnsiTheme="minorHAnsi" w:cstheme="minorHAnsi"/>
                <w:sz w:val="18"/>
                <w:szCs w:val="18"/>
                <w:lang w:val="en-US"/>
              </w:rPr>
              <w:t>Project Affected People</w:t>
            </w:r>
          </w:p>
        </w:tc>
      </w:tr>
      <w:tr w:rsidR="00DE4E03" w:rsidRPr="00483D18" w14:paraId="43D301AA" w14:textId="77777777" w:rsidTr="008C5289">
        <w:tc>
          <w:tcPr>
            <w:tcW w:w="865" w:type="pct"/>
            <w:shd w:val="clear" w:color="auto" w:fill="auto"/>
          </w:tcPr>
          <w:p w14:paraId="2FD72FAF" w14:textId="5015827E" w:rsidR="00DE4E03" w:rsidRPr="00483D18" w:rsidRDefault="00DE4E03" w:rsidP="00DE4E03">
            <w:pPr>
              <w:spacing w:before="0" w:after="0"/>
              <w:ind w:left="144" w:right="144"/>
              <w:rPr>
                <w:rFonts w:asciiTheme="minorHAnsi" w:hAnsiTheme="minorHAnsi" w:cstheme="minorHAnsi"/>
                <w:sz w:val="18"/>
                <w:szCs w:val="18"/>
                <w:lang w:val="en-US"/>
              </w:rPr>
            </w:pPr>
            <w:r w:rsidRPr="00483D18">
              <w:rPr>
                <w:rFonts w:asciiTheme="minorHAnsi" w:hAnsiTheme="minorHAnsi" w:cstheme="minorHAnsi"/>
                <w:sz w:val="18"/>
                <w:szCs w:val="18"/>
                <w:lang w:val="en-US"/>
              </w:rPr>
              <w:t>PIU</w:t>
            </w:r>
          </w:p>
        </w:tc>
        <w:tc>
          <w:tcPr>
            <w:tcW w:w="4135" w:type="pct"/>
            <w:shd w:val="clear" w:color="auto" w:fill="auto"/>
          </w:tcPr>
          <w:p w14:paraId="6D4D26B6" w14:textId="0E51B36C" w:rsidR="00DE4E03" w:rsidRPr="00483D18" w:rsidRDefault="00DE4E03" w:rsidP="00DE4E03">
            <w:pPr>
              <w:spacing w:before="0" w:after="0"/>
              <w:ind w:left="144" w:right="144"/>
              <w:rPr>
                <w:rFonts w:asciiTheme="minorHAnsi" w:hAnsiTheme="minorHAnsi" w:cstheme="minorHAnsi"/>
                <w:sz w:val="18"/>
                <w:szCs w:val="18"/>
                <w:lang w:val="en-US"/>
              </w:rPr>
            </w:pPr>
            <w:r w:rsidRPr="00483D18">
              <w:rPr>
                <w:rFonts w:asciiTheme="minorHAnsi" w:hAnsiTheme="minorHAnsi" w:cstheme="minorHAnsi"/>
                <w:sz w:val="18"/>
                <w:szCs w:val="18"/>
                <w:lang w:val="en-US"/>
              </w:rPr>
              <w:t>Project Implementation Unit (within the Federal Ministry of Agriculture, Water Management and Forestry)</w:t>
            </w:r>
          </w:p>
        </w:tc>
      </w:tr>
      <w:tr w:rsidR="00DE4E03" w:rsidRPr="00483D18" w14:paraId="388C3FD5" w14:textId="77777777" w:rsidTr="008C5289">
        <w:tc>
          <w:tcPr>
            <w:tcW w:w="865" w:type="pct"/>
            <w:shd w:val="clear" w:color="auto" w:fill="auto"/>
          </w:tcPr>
          <w:p w14:paraId="60E77BE4" w14:textId="52DF2203" w:rsidR="00DE4E03" w:rsidRPr="00483D18" w:rsidRDefault="00DE4E03" w:rsidP="00DE4E03">
            <w:pPr>
              <w:spacing w:before="0" w:after="0"/>
              <w:ind w:left="144" w:right="144"/>
              <w:rPr>
                <w:rFonts w:asciiTheme="minorHAnsi" w:hAnsiTheme="minorHAnsi" w:cstheme="minorHAnsi"/>
                <w:sz w:val="18"/>
                <w:szCs w:val="18"/>
                <w:lang w:val="en-US"/>
              </w:rPr>
            </w:pPr>
            <w:r w:rsidRPr="00483D18">
              <w:rPr>
                <w:rFonts w:asciiTheme="minorHAnsi" w:hAnsiTheme="minorHAnsi" w:cstheme="minorHAnsi"/>
                <w:sz w:val="18"/>
                <w:szCs w:val="18"/>
                <w:lang w:val="en-US"/>
              </w:rPr>
              <w:t>ESS</w:t>
            </w:r>
          </w:p>
        </w:tc>
        <w:tc>
          <w:tcPr>
            <w:tcW w:w="4135" w:type="pct"/>
            <w:shd w:val="clear" w:color="auto" w:fill="auto"/>
          </w:tcPr>
          <w:p w14:paraId="2B88C221" w14:textId="6BD8EE60" w:rsidR="00DE4E03" w:rsidRPr="00483D18" w:rsidRDefault="00DE4E03" w:rsidP="00DE4E03">
            <w:pPr>
              <w:spacing w:before="0" w:after="0"/>
              <w:ind w:left="144" w:right="144"/>
              <w:rPr>
                <w:rFonts w:asciiTheme="minorHAnsi" w:hAnsiTheme="minorHAnsi" w:cstheme="minorHAnsi"/>
                <w:sz w:val="18"/>
                <w:szCs w:val="18"/>
                <w:lang w:val="en-US"/>
              </w:rPr>
            </w:pPr>
            <w:r w:rsidRPr="00483D18">
              <w:rPr>
                <w:rFonts w:asciiTheme="minorHAnsi" w:eastAsia="Corbel" w:hAnsiTheme="minorHAnsi" w:cstheme="minorHAnsi"/>
                <w:sz w:val="18"/>
                <w:szCs w:val="18"/>
                <w:lang w:val="en-US"/>
              </w:rPr>
              <w:t xml:space="preserve">Environmental and Social Standards of </w:t>
            </w:r>
            <w:r w:rsidR="00886F76" w:rsidRPr="00483D18">
              <w:rPr>
                <w:rFonts w:asciiTheme="minorHAnsi" w:eastAsia="Corbel" w:hAnsiTheme="minorHAnsi" w:cstheme="minorHAnsi"/>
                <w:sz w:val="18"/>
                <w:szCs w:val="18"/>
                <w:lang w:val="en-US"/>
              </w:rPr>
              <w:t xml:space="preserve">the </w:t>
            </w:r>
            <w:r w:rsidRPr="00483D18">
              <w:rPr>
                <w:rFonts w:asciiTheme="minorHAnsi" w:eastAsia="Corbel" w:hAnsiTheme="minorHAnsi" w:cstheme="minorHAnsi"/>
                <w:sz w:val="18"/>
                <w:szCs w:val="18"/>
                <w:lang w:val="en-US"/>
              </w:rPr>
              <w:t>World Bank</w:t>
            </w:r>
          </w:p>
        </w:tc>
      </w:tr>
      <w:tr w:rsidR="00DE4E03" w:rsidRPr="00483D18" w14:paraId="5CB472C6" w14:textId="77777777" w:rsidTr="008C5289">
        <w:tc>
          <w:tcPr>
            <w:tcW w:w="865" w:type="pct"/>
            <w:shd w:val="clear" w:color="auto" w:fill="auto"/>
          </w:tcPr>
          <w:p w14:paraId="305732F0" w14:textId="5CB02204" w:rsidR="00DE4E03" w:rsidRPr="00483D18" w:rsidRDefault="00DE4E03" w:rsidP="00DE4E03">
            <w:pPr>
              <w:spacing w:before="0" w:after="0"/>
              <w:ind w:left="144" w:right="144"/>
              <w:rPr>
                <w:rFonts w:asciiTheme="minorHAnsi" w:hAnsiTheme="minorHAnsi" w:cstheme="minorHAnsi"/>
                <w:sz w:val="18"/>
                <w:szCs w:val="18"/>
                <w:lang w:val="en-US"/>
              </w:rPr>
            </w:pPr>
            <w:r w:rsidRPr="00483D18">
              <w:rPr>
                <w:rFonts w:asciiTheme="minorHAnsi" w:hAnsiTheme="minorHAnsi" w:cstheme="minorHAnsi"/>
                <w:sz w:val="18"/>
                <w:szCs w:val="18"/>
                <w:lang w:val="en-US"/>
              </w:rPr>
              <w:t>WB</w:t>
            </w:r>
          </w:p>
        </w:tc>
        <w:tc>
          <w:tcPr>
            <w:tcW w:w="4135" w:type="pct"/>
            <w:shd w:val="clear" w:color="auto" w:fill="auto"/>
          </w:tcPr>
          <w:p w14:paraId="1C49F7CF" w14:textId="4931007E" w:rsidR="00DE4E03" w:rsidRPr="00483D18" w:rsidRDefault="00DE4E03" w:rsidP="00DE4E03">
            <w:pPr>
              <w:spacing w:before="0" w:after="0"/>
              <w:ind w:left="144" w:right="144"/>
              <w:rPr>
                <w:rFonts w:asciiTheme="minorHAnsi" w:eastAsia="Corbel" w:hAnsiTheme="minorHAnsi" w:cstheme="minorHAnsi"/>
                <w:sz w:val="18"/>
                <w:szCs w:val="18"/>
                <w:lang w:val="en-US"/>
              </w:rPr>
            </w:pPr>
            <w:r w:rsidRPr="00483D18">
              <w:rPr>
                <w:rFonts w:asciiTheme="minorHAnsi" w:eastAsia="Corbel" w:hAnsiTheme="minorHAnsi" w:cstheme="minorHAnsi"/>
                <w:sz w:val="18"/>
                <w:szCs w:val="18"/>
                <w:lang w:val="en-US"/>
              </w:rPr>
              <w:t>World Bank</w:t>
            </w:r>
          </w:p>
        </w:tc>
      </w:tr>
      <w:tr w:rsidR="001F6E2E" w:rsidRPr="00483D18" w14:paraId="3D2341A7" w14:textId="77777777" w:rsidTr="008C5289">
        <w:tc>
          <w:tcPr>
            <w:tcW w:w="865" w:type="pct"/>
            <w:shd w:val="clear" w:color="auto" w:fill="auto"/>
          </w:tcPr>
          <w:p w14:paraId="719196AA" w14:textId="06FC9D70" w:rsidR="001F6E2E" w:rsidRPr="00483D18" w:rsidRDefault="001F6E2E" w:rsidP="00DE4E03">
            <w:pPr>
              <w:spacing w:before="0" w:after="0"/>
              <w:ind w:left="144" w:right="144"/>
              <w:rPr>
                <w:rFonts w:asciiTheme="minorHAnsi" w:hAnsiTheme="minorHAnsi" w:cstheme="minorHAnsi"/>
                <w:sz w:val="18"/>
                <w:szCs w:val="18"/>
                <w:lang w:val="en-US"/>
              </w:rPr>
            </w:pPr>
            <w:r w:rsidRPr="00483D18">
              <w:rPr>
                <w:rFonts w:asciiTheme="minorHAnsi" w:hAnsiTheme="minorHAnsi" w:cstheme="minorHAnsi"/>
                <w:sz w:val="18"/>
                <w:szCs w:val="18"/>
                <w:lang w:val="en-US"/>
              </w:rPr>
              <w:t>WSS</w:t>
            </w:r>
          </w:p>
        </w:tc>
        <w:tc>
          <w:tcPr>
            <w:tcW w:w="4135" w:type="pct"/>
            <w:shd w:val="clear" w:color="auto" w:fill="auto"/>
          </w:tcPr>
          <w:p w14:paraId="794DEA52" w14:textId="6D2A8F60" w:rsidR="001F6E2E" w:rsidRPr="00483D18" w:rsidRDefault="001F6E2E" w:rsidP="00DE4E03">
            <w:pPr>
              <w:spacing w:before="0" w:after="0"/>
              <w:ind w:left="144" w:right="144"/>
              <w:rPr>
                <w:rFonts w:asciiTheme="minorHAnsi" w:hAnsiTheme="minorHAnsi" w:cstheme="minorHAnsi"/>
                <w:sz w:val="18"/>
                <w:szCs w:val="18"/>
                <w:lang w:val="en-US"/>
              </w:rPr>
            </w:pPr>
            <w:r w:rsidRPr="00483D18">
              <w:rPr>
                <w:rFonts w:asciiTheme="minorHAnsi" w:hAnsiTheme="minorHAnsi" w:cstheme="minorHAnsi"/>
                <w:sz w:val="18"/>
                <w:szCs w:val="18"/>
                <w:lang w:val="en-US"/>
              </w:rPr>
              <w:t>Water and sanitation services</w:t>
            </w:r>
          </w:p>
        </w:tc>
      </w:tr>
    </w:tbl>
    <w:p w14:paraId="584390E3" w14:textId="4D7A998C" w:rsidR="002D52AA" w:rsidRPr="00483D18" w:rsidRDefault="002D52AA" w:rsidP="00F07CF8">
      <w:pPr>
        <w:spacing w:before="0" w:after="0"/>
        <w:rPr>
          <w:rFonts w:asciiTheme="minorHAnsi" w:hAnsiTheme="minorHAnsi" w:cstheme="minorHAnsi"/>
          <w:color w:val="1F497D"/>
          <w:sz w:val="18"/>
          <w:szCs w:val="18"/>
          <w:lang w:val="en-US"/>
        </w:rPr>
      </w:pPr>
    </w:p>
    <w:p w14:paraId="62422D13" w14:textId="77777777" w:rsidR="007F477A" w:rsidRPr="00483D18" w:rsidRDefault="007F477A">
      <w:pPr>
        <w:spacing w:before="0" w:after="0" w:line="240" w:lineRule="auto"/>
        <w:rPr>
          <w:rFonts w:asciiTheme="minorHAnsi" w:hAnsiTheme="minorHAnsi" w:cstheme="minorHAnsi"/>
          <w:bCs/>
          <w:color w:val="1F497D"/>
          <w:sz w:val="24"/>
          <w:szCs w:val="28"/>
          <w:lang w:val="en-US"/>
        </w:rPr>
      </w:pPr>
      <w:bookmarkStart w:id="1" w:name="_Toc534637246"/>
      <w:bookmarkStart w:id="2" w:name="_Toc3981296"/>
      <w:bookmarkStart w:id="3" w:name="_Toc406940328"/>
      <w:bookmarkStart w:id="4" w:name="_Toc154218955"/>
      <w:r w:rsidRPr="00483D18">
        <w:rPr>
          <w:rFonts w:asciiTheme="minorHAnsi" w:hAnsiTheme="minorHAnsi" w:cstheme="minorHAnsi"/>
          <w:bCs/>
          <w:color w:val="1F497D"/>
          <w:sz w:val="24"/>
          <w:szCs w:val="28"/>
          <w:lang w:val="en-US"/>
        </w:rPr>
        <w:br w:type="page"/>
      </w:r>
    </w:p>
    <w:p w14:paraId="6D3AED25" w14:textId="7CE11727" w:rsidR="0052469D" w:rsidRPr="00483D18" w:rsidRDefault="0052469D" w:rsidP="0052469D">
      <w:pPr>
        <w:rPr>
          <w:rFonts w:asciiTheme="minorHAnsi" w:hAnsiTheme="minorHAnsi" w:cstheme="minorHAnsi"/>
          <w:bCs/>
          <w:color w:val="1F497D"/>
          <w:sz w:val="24"/>
          <w:szCs w:val="28"/>
          <w:lang w:val="en-US"/>
        </w:rPr>
      </w:pPr>
      <w:r w:rsidRPr="00483D18">
        <w:rPr>
          <w:rFonts w:asciiTheme="minorHAnsi" w:hAnsiTheme="minorHAnsi" w:cstheme="minorHAnsi"/>
          <w:bCs/>
          <w:color w:val="1F497D"/>
          <w:sz w:val="24"/>
          <w:szCs w:val="28"/>
          <w:lang w:val="en-US"/>
        </w:rPr>
        <w:lastRenderedPageBreak/>
        <w:t>List of Definitions of Terms Used in this Document</w:t>
      </w:r>
      <w:bookmarkEnd w:id="1"/>
      <w:bookmarkEnd w:id="2"/>
      <w:r w:rsidRPr="00483D18">
        <w:rPr>
          <w:rFonts w:asciiTheme="minorHAnsi" w:hAnsiTheme="minorHAnsi" w:cstheme="minorHAnsi"/>
          <w:bCs/>
          <w:color w:val="1F497D"/>
          <w:sz w:val="24"/>
          <w:szCs w:val="28"/>
          <w:lang w:val="en-US"/>
        </w:rPr>
        <w:t xml:space="preserve"> </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55"/>
        <w:gridCol w:w="7462"/>
      </w:tblGrid>
      <w:tr w:rsidR="0052469D" w:rsidRPr="00483D18" w14:paraId="0B914C07" w14:textId="77777777" w:rsidTr="00C102C3">
        <w:tc>
          <w:tcPr>
            <w:tcW w:w="862" w:type="pct"/>
            <w:shd w:val="clear" w:color="auto" w:fill="auto"/>
          </w:tcPr>
          <w:p w14:paraId="5056C2AA" w14:textId="27403DD2" w:rsidR="0052469D" w:rsidRPr="00483D18" w:rsidRDefault="0052469D" w:rsidP="00D804E3">
            <w:pPr>
              <w:spacing w:before="0" w:after="0"/>
              <w:ind w:left="144" w:right="144"/>
              <w:rPr>
                <w:rFonts w:asciiTheme="minorHAnsi" w:hAnsiTheme="minorHAnsi" w:cstheme="minorHAnsi"/>
                <w:color w:val="1F497D"/>
                <w:sz w:val="16"/>
                <w:szCs w:val="16"/>
                <w:lang w:val="en-US"/>
              </w:rPr>
            </w:pPr>
            <w:r w:rsidRPr="00483D18">
              <w:rPr>
                <w:rFonts w:asciiTheme="minorHAnsi" w:hAnsiTheme="minorHAnsi" w:cstheme="minorHAnsi"/>
                <w:color w:val="1F497D"/>
                <w:sz w:val="16"/>
                <w:szCs w:val="16"/>
                <w:lang w:val="en-US"/>
              </w:rPr>
              <w:t>Census</w:t>
            </w:r>
            <w:r w:rsidR="00352AC6" w:rsidRPr="00483D18">
              <w:rPr>
                <w:rFonts w:asciiTheme="minorHAnsi" w:hAnsiTheme="minorHAnsi" w:cstheme="minorHAnsi"/>
                <w:color w:val="1F497D"/>
                <w:sz w:val="16"/>
                <w:szCs w:val="16"/>
                <w:lang w:val="en-US"/>
              </w:rPr>
              <w:t xml:space="preserve"> Survey</w:t>
            </w:r>
            <w:r w:rsidRPr="00483D18">
              <w:rPr>
                <w:rFonts w:asciiTheme="minorHAnsi" w:hAnsiTheme="minorHAnsi" w:cstheme="minorHAnsi"/>
                <w:color w:val="1F497D"/>
                <w:sz w:val="16"/>
                <w:szCs w:val="16"/>
                <w:lang w:val="en-US"/>
              </w:rPr>
              <w:t xml:space="preserve"> and</w:t>
            </w:r>
            <w:r w:rsidR="00352AC6" w:rsidRPr="00483D18">
              <w:rPr>
                <w:rFonts w:asciiTheme="minorHAnsi" w:hAnsiTheme="minorHAnsi" w:cstheme="minorHAnsi"/>
                <w:color w:val="1F497D"/>
                <w:sz w:val="16"/>
                <w:szCs w:val="16"/>
                <w:lang w:val="en-US"/>
              </w:rPr>
              <w:t xml:space="preserve"> Baseline</w:t>
            </w:r>
            <w:r w:rsidRPr="00483D18">
              <w:rPr>
                <w:rFonts w:asciiTheme="minorHAnsi" w:hAnsiTheme="minorHAnsi" w:cstheme="minorHAnsi"/>
                <w:color w:val="1F497D"/>
                <w:sz w:val="16"/>
                <w:szCs w:val="16"/>
                <w:lang w:val="en-US"/>
              </w:rPr>
              <w:t xml:space="preserve"> Socio-Economic S</w:t>
            </w:r>
            <w:r w:rsidR="00352AC6" w:rsidRPr="00483D18">
              <w:rPr>
                <w:rFonts w:asciiTheme="minorHAnsi" w:hAnsiTheme="minorHAnsi" w:cstheme="minorHAnsi"/>
                <w:color w:val="1F497D"/>
                <w:sz w:val="16"/>
                <w:szCs w:val="16"/>
                <w:lang w:val="en-US"/>
              </w:rPr>
              <w:t>tudy</w:t>
            </w:r>
          </w:p>
        </w:tc>
        <w:tc>
          <w:tcPr>
            <w:tcW w:w="4138" w:type="pct"/>
            <w:shd w:val="clear" w:color="auto" w:fill="auto"/>
          </w:tcPr>
          <w:p w14:paraId="5B4EFCB4" w14:textId="77777777" w:rsidR="00352AC6" w:rsidRPr="00483D18" w:rsidRDefault="00352AC6" w:rsidP="00D804E3">
            <w:pPr>
              <w:spacing w:before="0"/>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 xml:space="preserve">The census identifies affected persons, and includes pertinent demographic (age, gender, family size, births, and deaths) and related social and economic information (ethnicity, health, education, occupation, income sources, livelihood patterns, productive capacity, and so forth). The census helps to determine eligibility of affected persons. It includes undertaking an inventory and valuation of assets and establishing, documenting, and making known the rights of those affected. </w:t>
            </w:r>
          </w:p>
          <w:p w14:paraId="2B76E739" w14:textId="763E9E62" w:rsidR="00352AC6" w:rsidRPr="00483D18" w:rsidRDefault="00352AC6" w:rsidP="00D804E3">
            <w:pPr>
              <w:spacing w:before="0"/>
              <w:jc w:val="both"/>
              <w:rPr>
                <w:rFonts w:asciiTheme="minorHAnsi" w:hAnsiTheme="minorHAnsi" w:cstheme="minorHAnsi"/>
                <w:sz w:val="16"/>
                <w:szCs w:val="16"/>
                <w:highlight w:val="yellow"/>
                <w:lang w:val="en-US"/>
              </w:rPr>
            </w:pPr>
            <w:r w:rsidRPr="00483D18">
              <w:rPr>
                <w:rFonts w:asciiTheme="minorHAnsi" w:hAnsiTheme="minorHAnsi" w:cstheme="minorHAnsi"/>
                <w:sz w:val="16"/>
                <w:szCs w:val="16"/>
                <w:lang w:val="en-US"/>
              </w:rPr>
              <w:t>The information gathered in connection with the census is the baseline, which serves as a reference point against which income restoration and the results of other rehabilitation efforts can be measured.</w:t>
            </w:r>
          </w:p>
        </w:tc>
      </w:tr>
      <w:tr w:rsidR="0052469D" w:rsidRPr="00483D18" w14:paraId="1B8A6FCF" w14:textId="77777777" w:rsidTr="00C102C3">
        <w:tc>
          <w:tcPr>
            <w:tcW w:w="862" w:type="pct"/>
            <w:shd w:val="clear" w:color="auto" w:fill="auto"/>
          </w:tcPr>
          <w:p w14:paraId="601E659C" w14:textId="430C498C" w:rsidR="0052469D" w:rsidRPr="00483D18" w:rsidRDefault="0052469D" w:rsidP="00D804E3">
            <w:pPr>
              <w:spacing w:before="0" w:after="0"/>
              <w:ind w:left="144" w:right="144"/>
              <w:rPr>
                <w:rFonts w:asciiTheme="minorHAnsi" w:hAnsiTheme="minorHAnsi" w:cstheme="minorHAnsi"/>
                <w:color w:val="1F497D"/>
                <w:sz w:val="16"/>
                <w:szCs w:val="16"/>
                <w:lang w:val="en-US"/>
              </w:rPr>
            </w:pPr>
            <w:r w:rsidRPr="00483D18">
              <w:rPr>
                <w:rFonts w:asciiTheme="minorHAnsi" w:hAnsiTheme="minorHAnsi" w:cstheme="minorHAnsi"/>
                <w:color w:val="1F497D"/>
                <w:sz w:val="16"/>
                <w:szCs w:val="16"/>
                <w:lang w:val="en-US"/>
              </w:rPr>
              <w:t>Cut-Off Date</w:t>
            </w:r>
          </w:p>
        </w:tc>
        <w:tc>
          <w:tcPr>
            <w:tcW w:w="4138" w:type="pct"/>
            <w:shd w:val="clear" w:color="auto" w:fill="auto"/>
          </w:tcPr>
          <w:p w14:paraId="092CECF0" w14:textId="10A70C6C" w:rsidR="0052469D" w:rsidRPr="00483D18" w:rsidRDefault="0052469D" w:rsidP="00D804E3">
            <w:pPr>
              <w:spacing w:before="0"/>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The date after which anyone who moves into the project area is no longer entitled to compensation and/or assistance.</w:t>
            </w:r>
            <w:r w:rsidR="00334214" w:rsidRPr="00483D18">
              <w:rPr>
                <w:rFonts w:asciiTheme="minorHAnsi" w:hAnsiTheme="minorHAnsi" w:cstheme="minorHAnsi"/>
                <w:sz w:val="16"/>
                <w:szCs w:val="16"/>
                <w:lang w:val="en-US"/>
              </w:rPr>
              <w:t xml:space="preserve"> It is intended to help prevent encroachment by opportunistic settlers. </w:t>
            </w:r>
          </w:p>
        </w:tc>
      </w:tr>
      <w:tr w:rsidR="0052469D" w:rsidRPr="00483D18" w14:paraId="289245A9" w14:textId="77777777" w:rsidTr="00C102C3">
        <w:tc>
          <w:tcPr>
            <w:tcW w:w="862" w:type="pct"/>
            <w:shd w:val="clear" w:color="auto" w:fill="auto"/>
          </w:tcPr>
          <w:p w14:paraId="28F009A7" w14:textId="26889B53" w:rsidR="0052469D" w:rsidRPr="00483D18" w:rsidRDefault="0052469D" w:rsidP="00D804E3">
            <w:pPr>
              <w:spacing w:before="0" w:after="0"/>
              <w:ind w:left="144" w:right="144"/>
              <w:rPr>
                <w:rFonts w:asciiTheme="minorHAnsi" w:hAnsiTheme="minorHAnsi" w:cstheme="minorHAnsi"/>
                <w:color w:val="1F497D"/>
                <w:sz w:val="16"/>
                <w:szCs w:val="16"/>
                <w:lang w:val="en-US"/>
              </w:rPr>
            </w:pPr>
            <w:r w:rsidRPr="00483D18">
              <w:rPr>
                <w:rFonts w:asciiTheme="minorHAnsi" w:hAnsiTheme="minorHAnsi" w:cstheme="minorHAnsi"/>
                <w:color w:val="1F497D"/>
                <w:sz w:val="16"/>
                <w:szCs w:val="16"/>
                <w:lang w:val="en-US"/>
              </w:rPr>
              <w:t>Economic Displacement</w:t>
            </w:r>
          </w:p>
        </w:tc>
        <w:tc>
          <w:tcPr>
            <w:tcW w:w="4138" w:type="pct"/>
            <w:shd w:val="clear" w:color="auto" w:fill="auto"/>
          </w:tcPr>
          <w:p w14:paraId="1BAF2104" w14:textId="4D822C8C" w:rsidR="0052469D" w:rsidRPr="00483D18" w:rsidRDefault="00352AC6" w:rsidP="00D804E3">
            <w:pPr>
              <w:spacing w:before="0"/>
              <w:jc w:val="both"/>
              <w:rPr>
                <w:rFonts w:asciiTheme="minorHAnsi" w:hAnsiTheme="minorHAnsi" w:cstheme="minorHAnsi"/>
                <w:sz w:val="16"/>
                <w:szCs w:val="16"/>
                <w:highlight w:val="yellow"/>
                <w:lang w:val="en-US"/>
              </w:rPr>
            </w:pPr>
            <w:r w:rsidRPr="00483D18">
              <w:rPr>
                <w:rFonts w:asciiTheme="minorHAnsi" w:hAnsiTheme="minorHAnsi" w:cstheme="minorHAnsi"/>
                <w:sz w:val="16"/>
                <w:szCs w:val="16"/>
                <w:lang w:val="en-US"/>
              </w:rPr>
              <w:t xml:space="preserve">Loss of assets or access to assets which affects livelihoods or income generation </w:t>
            </w:r>
            <w:r w:rsidR="0052469D" w:rsidRPr="00483D18">
              <w:rPr>
                <w:rFonts w:asciiTheme="minorHAnsi" w:hAnsiTheme="minorHAnsi" w:cstheme="minorHAnsi"/>
                <w:sz w:val="16"/>
                <w:szCs w:val="16"/>
                <w:lang w:val="en-US"/>
              </w:rPr>
              <w:t>as a result of the project. People or enterprises may be economically displaced with or without experiencing physical displacement.</w:t>
            </w:r>
          </w:p>
        </w:tc>
      </w:tr>
      <w:tr w:rsidR="0052469D" w:rsidRPr="00483D18" w14:paraId="45F6C1B1" w14:textId="77777777" w:rsidTr="00C102C3">
        <w:tc>
          <w:tcPr>
            <w:tcW w:w="862" w:type="pct"/>
            <w:shd w:val="clear" w:color="auto" w:fill="auto"/>
          </w:tcPr>
          <w:p w14:paraId="0E872882" w14:textId="145A3DA2" w:rsidR="0052469D" w:rsidRPr="00483D18" w:rsidRDefault="0052469D" w:rsidP="00D804E3">
            <w:pPr>
              <w:spacing w:before="0" w:after="0"/>
              <w:ind w:left="144" w:right="144"/>
              <w:rPr>
                <w:rFonts w:asciiTheme="minorHAnsi" w:hAnsiTheme="minorHAnsi" w:cstheme="minorHAnsi"/>
                <w:color w:val="1F497D"/>
                <w:sz w:val="16"/>
                <w:szCs w:val="16"/>
                <w:lang w:val="en-US"/>
              </w:rPr>
            </w:pPr>
            <w:r w:rsidRPr="00483D18">
              <w:rPr>
                <w:rFonts w:asciiTheme="minorHAnsi" w:hAnsiTheme="minorHAnsi" w:cstheme="minorHAnsi"/>
                <w:color w:val="1F497D"/>
                <w:sz w:val="16"/>
                <w:szCs w:val="16"/>
                <w:lang w:val="en-US"/>
              </w:rPr>
              <w:t>Entitlement</w:t>
            </w:r>
          </w:p>
        </w:tc>
        <w:tc>
          <w:tcPr>
            <w:tcW w:w="4138" w:type="pct"/>
            <w:shd w:val="clear" w:color="auto" w:fill="auto"/>
          </w:tcPr>
          <w:p w14:paraId="7229BAF8" w14:textId="450D5B09" w:rsidR="0052469D" w:rsidRPr="00483D18" w:rsidRDefault="0052469D" w:rsidP="00D804E3">
            <w:pPr>
              <w:spacing w:before="0"/>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Compensation and assistance which affected people have the right to receive during resettlement. Entitlements are defined for each individual project, and are listed in the form of an Entitlements Matrix, i.e. a table containing information on who is entitled to what type of compensation and/or assistance.</w:t>
            </w:r>
          </w:p>
        </w:tc>
      </w:tr>
      <w:tr w:rsidR="0052469D" w:rsidRPr="00483D18" w14:paraId="198E7C54" w14:textId="77777777" w:rsidTr="00C102C3">
        <w:tc>
          <w:tcPr>
            <w:tcW w:w="862" w:type="pct"/>
            <w:shd w:val="clear" w:color="auto" w:fill="auto"/>
          </w:tcPr>
          <w:p w14:paraId="4A4CE8E1" w14:textId="3CA0168A" w:rsidR="0052469D" w:rsidRPr="00483D18" w:rsidRDefault="0052469D" w:rsidP="00D804E3">
            <w:pPr>
              <w:spacing w:before="0" w:after="0"/>
              <w:ind w:left="144" w:right="144"/>
              <w:rPr>
                <w:rFonts w:asciiTheme="minorHAnsi" w:hAnsiTheme="minorHAnsi" w:cstheme="minorHAnsi"/>
                <w:color w:val="1F497D"/>
                <w:sz w:val="16"/>
                <w:szCs w:val="16"/>
                <w:lang w:val="en-US"/>
              </w:rPr>
            </w:pPr>
            <w:r w:rsidRPr="00483D18">
              <w:rPr>
                <w:rFonts w:asciiTheme="minorHAnsi" w:hAnsiTheme="minorHAnsi" w:cstheme="minorHAnsi"/>
                <w:color w:val="1F497D"/>
                <w:sz w:val="16"/>
                <w:szCs w:val="16"/>
                <w:lang w:val="en-US"/>
              </w:rPr>
              <w:t>Land Acquisition</w:t>
            </w:r>
          </w:p>
        </w:tc>
        <w:tc>
          <w:tcPr>
            <w:tcW w:w="4138" w:type="pct"/>
            <w:shd w:val="clear" w:color="auto" w:fill="auto"/>
          </w:tcPr>
          <w:p w14:paraId="038ED503" w14:textId="0C769444" w:rsidR="0052469D" w:rsidRPr="00483D18" w:rsidRDefault="0052469D" w:rsidP="00D804E3">
            <w:pPr>
              <w:spacing w:before="0"/>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Refers to all methods of obtaining land for project purposes, which may include outright purchase, expropriation of property and acquisition of access rights, such as easements or rights of way. Land acquisition may also include: (a) acquisition of unoccupied or unutilized land whether or not the landholder relies upon such land for income or livelihood purposes; (b) repossession of public land that is used or occupied by individuals or households; and (c) project impacts that result in land being submerged or otherwise rendered unusable or inaccessible. “Land” includes anything growing on or permanently affixed to land, such as crops, buildings and other improvements, and appurtenant water bodies.</w:t>
            </w:r>
          </w:p>
        </w:tc>
      </w:tr>
      <w:tr w:rsidR="0052469D" w:rsidRPr="00483D18" w14:paraId="157B4194" w14:textId="77777777" w:rsidTr="00C102C3">
        <w:tc>
          <w:tcPr>
            <w:tcW w:w="862" w:type="pct"/>
            <w:shd w:val="clear" w:color="auto" w:fill="auto"/>
          </w:tcPr>
          <w:p w14:paraId="2671780C" w14:textId="515D8A88" w:rsidR="0052469D" w:rsidRPr="00483D18" w:rsidRDefault="0052469D" w:rsidP="00D804E3">
            <w:pPr>
              <w:spacing w:before="0" w:after="0"/>
              <w:ind w:left="144" w:right="144"/>
              <w:rPr>
                <w:rFonts w:asciiTheme="minorHAnsi" w:hAnsiTheme="minorHAnsi" w:cstheme="minorHAnsi"/>
                <w:color w:val="1F497D"/>
                <w:sz w:val="16"/>
                <w:szCs w:val="16"/>
                <w:lang w:val="en-US"/>
              </w:rPr>
            </w:pPr>
            <w:r w:rsidRPr="00483D18">
              <w:rPr>
                <w:rFonts w:asciiTheme="minorHAnsi" w:hAnsiTheme="minorHAnsi" w:cstheme="minorHAnsi"/>
                <w:color w:val="1F497D"/>
                <w:sz w:val="16"/>
                <w:szCs w:val="16"/>
                <w:lang w:val="en-US"/>
              </w:rPr>
              <w:t xml:space="preserve">Livelihood </w:t>
            </w:r>
          </w:p>
        </w:tc>
        <w:tc>
          <w:tcPr>
            <w:tcW w:w="4138" w:type="pct"/>
            <w:shd w:val="clear" w:color="auto" w:fill="auto"/>
          </w:tcPr>
          <w:p w14:paraId="6A17288B" w14:textId="06317931" w:rsidR="0052469D" w:rsidRPr="00483D18" w:rsidRDefault="0052469D" w:rsidP="00D804E3">
            <w:pPr>
              <w:spacing w:before="0"/>
              <w:jc w:val="both"/>
              <w:rPr>
                <w:rFonts w:asciiTheme="minorHAnsi" w:hAnsiTheme="minorHAnsi" w:cstheme="minorHAnsi"/>
                <w:sz w:val="16"/>
                <w:szCs w:val="16"/>
                <w:highlight w:val="yellow"/>
                <w:lang w:val="en-US"/>
              </w:rPr>
            </w:pPr>
            <w:r w:rsidRPr="00483D18">
              <w:rPr>
                <w:rFonts w:asciiTheme="minorHAnsi" w:hAnsiTheme="minorHAnsi" w:cstheme="minorHAnsi"/>
                <w:sz w:val="16"/>
                <w:szCs w:val="16"/>
                <w:lang w:val="en-US"/>
              </w:rPr>
              <w:t>Refers to the full range of means that individuals, families and communities utilize to make a living, such as wage-based income, agriculture, fishing, foraging, other natural resource- based livelihoods, petty trade and bartering.</w:t>
            </w:r>
          </w:p>
        </w:tc>
      </w:tr>
      <w:tr w:rsidR="0052469D" w:rsidRPr="00483D18" w14:paraId="43A179B2" w14:textId="77777777" w:rsidTr="00C102C3">
        <w:tc>
          <w:tcPr>
            <w:tcW w:w="862" w:type="pct"/>
            <w:shd w:val="clear" w:color="auto" w:fill="auto"/>
          </w:tcPr>
          <w:p w14:paraId="348F7F84" w14:textId="4532801F" w:rsidR="0052469D" w:rsidRPr="00483D18" w:rsidRDefault="0052469D" w:rsidP="00D804E3">
            <w:pPr>
              <w:spacing w:before="0" w:after="0"/>
              <w:ind w:left="144" w:right="144"/>
              <w:rPr>
                <w:rFonts w:asciiTheme="minorHAnsi" w:hAnsiTheme="minorHAnsi" w:cstheme="minorHAnsi"/>
                <w:color w:val="1F497D"/>
                <w:sz w:val="16"/>
                <w:szCs w:val="16"/>
                <w:lang w:val="en-US"/>
              </w:rPr>
            </w:pPr>
            <w:r w:rsidRPr="00483D18">
              <w:rPr>
                <w:rFonts w:asciiTheme="minorHAnsi" w:hAnsiTheme="minorHAnsi" w:cstheme="minorHAnsi"/>
                <w:color w:val="1F497D"/>
                <w:sz w:val="16"/>
                <w:szCs w:val="16"/>
                <w:lang w:val="en-US"/>
              </w:rPr>
              <w:t>Market Value</w:t>
            </w:r>
          </w:p>
        </w:tc>
        <w:tc>
          <w:tcPr>
            <w:tcW w:w="4138" w:type="pct"/>
            <w:shd w:val="clear" w:color="auto" w:fill="auto"/>
          </w:tcPr>
          <w:p w14:paraId="001BC000" w14:textId="38E84056" w:rsidR="0052469D" w:rsidRPr="00483D18" w:rsidRDefault="0052469D" w:rsidP="00D804E3">
            <w:pPr>
              <w:spacing w:before="0"/>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Value calculated based on prices of property in the area in which the particular property is acquired, which can be achieved for a particular property on the market, depending on supply and demand at that moment of setting the price.</w:t>
            </w:r>
          </w:p>
        </w:tc>
      </w:tr>
      <w:tr w:rsidR="0052469D" w:rsidRPr="00483D18" w14:paraId="43FFB4FB" w14:textId="77777777" w:rsidTr="00C102C3">
        <w:tc>
          <w:tcPr>
            <w:tcW w:w="862" w:type="pct"/>
            <w:shd w:val="clear" w:color="auto" w:fill="auto"/>
          </w:tcPr>
          <w:p w14:paraId="24C67643" w14:textId="4D51D2CA" w:rsidR="0052469D" w:rsidRPr="00483D18" w:rsidRDefault="0052469D" w:rsidP="00D804E3">
            <w:pPr>
              <w:spacing w:before="0" w:after="0"/>
              <w:ind w:left="144" w:right="144"/>
              <w:rPr>
                <w:rFonts w:asciiTheme="minorHAnsi" w:hAnsiTheme="minorHAnsi" w:cstheme="minorHAnsi"/>
                <w:color w:val="1F497D"/>
                <w:sz w:val="16"/>
                <w:szCs w:val="16"/>
                <w:lang w:val="en-US"/>
              </w:rPr>
            </w:pPr>
            <w:r w:rsidRPr="00483D18">
              <w:rPr>
                <w:rFonts w:asciiTheme="minorHAnsi" w:hAnsiTheme="minorHAnsi" w:cstheme="minorHAnsi"/>
                <w:color w:val="1F497D"/>
                <w:sz w:val="16"/>
                <w:szCs w:val="16"/>
                <w:lang w:val="en-US"/>
              </w:rPr>
              <w:t xml:space="preserve">Moving </w:t>
            </w:r>
            <w:r w:rsidR="00352AC6" w:rsidRPr="00483D18">
              <w:rPr>
                <w:rFonts w:asciiTheme="minorHAnsi" w:hAnsiTheme="minorHAnsi" w:cstheme="minorHAnsi"/>
                <w:color w:val="1F497D"/>
                <w:sz w:val="16"/>
                <w:szCs w:val="16"/>
                <w:lang w:val="en-US"/>
              </w:rPr>
              <w:t>Allowance</w:t>
            </w:r>
          </w:p>
        </w:tc>
        <w:tc>
          <w:tcPr>
            <w:tcW w:w="4138" w:type="pct"/>
            <w:shd w:val="clear" w:color="auto" w:fill="auto"/>
          </w:tcPr>
          <w:p w14:paraId="6CB3ACF9" w14:textId="59B84110" w:rsidR="0052469D" w:rsidRPr="00483D18" w:rsidRDefault="0052469D" w:rsidP="00D804E3">
            <w:pPr>
              <w:spacing w:before="0"/>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Cash compensation for costs directly associated to moving/relocation of a household or business.</w:t>
            </w:r>
          </w:p>
        </w:tc>
      </w:tr>
      <w:tr w:rsidR="0052469D" w:rsidRPr="00483D18" w14:paraId="796EACB7" w14:textId="77777777" w:rsidTr="00C102C3">
        <w:tc>
          <w:tcPr>
            <w:tcW w:w="862" w:type="pct"/>
            <w:shd w:val="clear" w:color="auto" w:fill="auto"/>
          </w:tcPr>
          <w:p w14:paraId="43CEEA02" w14:textId="259894D8" w:rsidR="0052469D" w:rsidRPr="00483D18" w:rsidRDefault="0052469D" w:rsidP="00D804E3">
            <w:pPr>
              <w:spacing w:before="0" w:after="0"/>
              <w:ind w:left="144" w:right="144"/>
              <w:rPr>
                <w:rFonts w:asciiTheme="minorHAnsi" w:hAnsiTheme="minorHAnsi" w:cstheme="minorHAnsi"/>
                <w:color w:val="1F497D"/>
                <w:sz w:val="16"/>
                <w:szCs w:val="16"/>
                <w:lang w:val="en-US"/>
              </w:rPr>
            </w:pPr>
            <w:r w:rsidRPr="00483D18">
              <w:rPr>
                <w:rFonts w:asciiTheme="minorHAnsi" w:hAnsiTheme="minorHAnsi" w:cstheme="minorHAnsi"/>
                <w:color w:val="1F497D"/>
                <w:sz w:val="16"/>
                <w:szCs w:val="16"/>
                <w:lang w:val="en-US"/>
              </w:rPr>
              <w:t>Physical Displacement</w:t>
            </w:r>
          </w:p>
        </w:tc>
        <w:tc>
          <w:tcPr>
            <w:tcW w:w="4138" w:type="pct"/>
            <w:shd w:val="clear" w:color="auto" w:fill="auto"/>
          </w:tcPr>
          <w:p w14:paraId="73F42CFC" w14:textId="2E8343E1" w:rsidR="0052469D" w:rsidRPr="00483D18" w:rsidRDefault="0052469D" w:rsidP="00D804E3">
            <w:pPr>
              <w:spacing w:before="0"/>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Loss of house/apartment, dwelling or shelter as a result of project-related land acquisition which requires the affected person to move to another location.</w:t>
            </w:r>
          </w:p>
        </w:tc>
      </w:tr>
      <w:tr w:rsidR="0052469D" w:rsidRPr="00483D18" w14:paraId="6EF6B09B" w14:textId="77777777" w:rsidTr="00C102C3">
        <w:tc>
          <w:tcPr>
            <w:tcW w:w="862" w:type="pct"/>
            <w:shd w:val="clear" w:color="auto" w:fill="auto"/>
          </w:tcPr>
          <w:p w14:paraId="25E4DB59" w14:textId="4C113037" w:rsidR="0052469D" w:rsidRPr="00483D18" w:rsidRDefault="0052469D" w:rsidP="00D804E3">
            <w:pPr>
              <w:spacing w:before="0" w:after="0"/>
              <w:ind w:left="144" w:right="144"/>
              <w:rPr>
                <w:rFonts w:asciiTheme="minorHAnsi" w:hAnsiTheme="minorHAnsi" w:cstheme="minorHAnsi"/>
                <w:color w:val="1F497D"/>
                <w:sz w:val="16"/>
                <w:szCs w:val="16"/>
                <w:lang w:val="en-US"/>
              </w:rPr>
            </w:pPr>
            <w:r w:rsidRPr="00483D18">
              <w:rPr>
                <w:rFonts w:asciiTheme="minorHAnsi" w:hAnsiTheme="minorHAnsi" w:cstheme="minorHAnsi"/>
                <w:color w:val="1F497D"/>
                <w:sz w:val="16"/>
                <w:szCs w:val="16"/>
                <w:lang w:val="en-US"/>
              </w:rPr>
              <w:t>Project Affected People (</w:t>
            </w:r>
            <w:r w:rsidR="00466035" w:rsidRPr="00483D18">
              <w:rPr>
                <w:rFonts w:asciiTheme="minorHAnsi" w:hAnsiTheme="minorHAnsi" w:cstheme="minorHAnsi"/>
                <w:color w:val="1F497D"/>
                <w:sz w:val="16"/>
                <w:szCs w:val="16"/>
                <w:lang w:val="en-US"/>
              </w:rPr>
              <w:t>PAP</w:t>
            </w:r>
            <w:r w:rsidRPr="00483D18">
              <w:rPr>
                <w:rFonts w:asciiTheme="minorHAnsi" w:hAnsiTheme="minorHAnsi" w:cstheme="minorHAnsi"/>
                <w:color w:val="1F497D"/>
                <w:sz w:val="16"/>
                <w:szCs w:val="16"/>
                <w:lang w:val="en-US"/>
              </w:rPr>
              <w:t>)</w:t>
            </w:r>
          </w:p>
        </w:tc>
        <w:tc>
          <w:tcPr>
            <w:tcW w:w="4138" w:type="pct"/>
            <w:shd w:val="clear" w:color="auto" w:fill="auto"/>
          </w:tcPr>
          <w:p w14:paraId="57BFAA57" w14:textId="48B3583F" w:rsidR="0052469D" w:rsidRPr="00483D18" w:rsidRDefault="0052469D" w:rsidP="00D804E3">
            <w:pPr>
              <w:spacing w:before="0"/>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 xml:space="preserve">Any person who, as a result of the land acquisition required by the project, loses the right to own, use, or otherwise benefit from a built structure, land, annual or perennial crops and trees, or any other fixed or moveable asset, either in full or in part, permanently or temporarily. </w:t>
            </w:r>
          </w:p>
        </w:tc>
      </w:tr>
      <w:tr w:rsidR="0052469D" w:rsidRPr="00483D18" w14:paraId="768A9B7A" w14:textId="77777777" w:rsidTr="00C102C3">
        <w:tc>
          <w:tcPr>
            <w:tcW w:w="862" w:type="pct"/>
            <w:shd w:val="clear" w:color="auto" w:fill="auto"/>
          </w:tcPr>
          <w:p w14:paraId="6FFB8A01" w14:textId="5DAC275B" w:rsidR="0052469D" w:rsidRPr="00483D18" w:rsidRDefault="0052469D" w:rsidP="00D804E3">
            <w:pPr>
              <w:spacing w:before="0" w:after="0"/>
              <w:ind w:left="144" w:right="144"/>
              <w:rPr>
                <w:rFonts w:asciiTheme="minorHAnsi" w:hAnsiTheme="minorHAnsi" w:cstheme="minorHAnsi"/>
                <w:color w:val="1F497D"/>
                <w:sz w:val="16"/>
                <w:szCs w:val="16"/>
                <w:lang w:val="en-US"/>
              </w:rPr>
            </w:pPr>
            <w:r w:rsidRPr="00483D18">
              <w:rPr>
                <w:rFonts w:asciiTheme="minorHAnsi" w:hAnsiTheme="minorHAnsi" w:cstheme="minorHAnsi"/>
                <w:color w:val="1F497D"/>
                <w:sz w:val="16"/>
                <w:szCs w:val="16"/>
                <w:lang w:val="en-US"/>
              </w:rPr>
              <w:t xml:space="preserve">Replacement Cost </w:t>
            </w:r>
          </w:p>
        </w:tc>
        <w:tc>
          <w:tcPr>
            <w:tcW w:w="4138" w:type="pct"/>
            <w:shd w:val="clear" w:color="auto" w:fill="auto"/>
          </w:tcPr>
          <w:p w14:paraId="732B4C18" w14:textId="77777777" w:rsidR="00F761CA" w:rsidRPr="00483D18" w:rsidRDefault="0052469D" w:rsidP="00D804E3">
            <w:pPr>
              <w:spacing w:before="0"/>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 xml:space="preserve">Defined as a method of valuation yielding compensation sufficient to replace assets, plus necessary transaction costs associated with asset replacement. Where functioning markets exist, replacement cost is the market value as established through independent and competent real estate valuation, plus transaction costs. Where functioning markets do not exist, replacement cost may be determined through alternative means, such as calculation of output value for land or productive assets, or the undepreciated value of replacement material and labor for construction of structures or other fixed assets, plus transaction costs. In all instances where physical displacement results in loss of shelter, replacement cost must at least be sufficient to enable purchase or construction of housing that meets acceptable minimum community standards of quality and safety. </w:t>
            </w:r>
          </w:p>
          <w:p w14:paraId="1FEA31F1" w14:textId="4DE206CA" w:rsidR="0052469D" w:rsidRPr="00483D18" w:rsidRDefault="0052469D" w:rsidP="00D804E3">
            <w:pPr>
              <w:spacing w:before="0"/>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The valuation method for determining replacement cost should be documented and included in relevant resettlement planning documents. Transaction costs include administrative charges, registration or title fees, reasonable moving expenses, and any similar costs imposed on affected persons. To ensure compensation at replacement cost, planned compensation rates may require updating in project areas where inflation is high or the period of time between calculation of compensation rates and delivery of compensation is extensive.</w:t>
            </w:r>
          </w:p>
        </w:tc>
      </w:tr>
      <w:tr w:rsidR="0052469D" w:rsidRPr="00483D18" w14:paraId="164C7C79" w14:textId="77777777" w:rsidTr="00C102C3">
        <w:tc>
          <w:tcPr>
            <w:tcW w:w="862" w:type="pct"/>
            <w:shd w:val="clear" w:color="auto" w:fill="auto"/>
          </w:tcPr>
          <w:p w14:paraId="269C63E4" w14:textId="79F58A20" w:rsidR="0052469D" w:rsidRPr="00483D18" w:rsidRDefault="0052469D" w:rsidP="00D804E3">
            <w:pPr>
              <w:spacing w:before="0" w:after="0"/>
              <w:ind w:left="144" w:right="144"/>
              <w:rPr>
                <w:rFonts w:asciiTheme="minorHAnsi" w:hAnsiTheme="minorHAnsi" w:cstheme="minorHAnsi"/>
                <w:color w:val="1F497D"/>
                <w:sz w:val="16"/>
                <w:szCs w:val="16"/>
                <w:lang w:val="en-US"/>
              </w:rPr>
            </w:pPr>
            <w:r w:rsidRPr="00483D18">
              <w:rPr>
                <w:rFonts w:asciiTheme="minorHAnsi" w:hAnsiTheme="minorHAnsi" w:cstheme="minorHAnsi"/>
                <w:color w:val="1F497D"/>
                <w:sz w:val="16"/>
                <w:szCs w:val="16"/>
                <w:lang w:val="en-US"/>
              </w:rPr>
              <w:t>Restrictions on Land Use</w:t>
            </w:r>
          </w:p>
        </w:tc>
        <w:tc>
          <w:tcPr>
            <w:tcW w:w="4138" w:type="pct"/>
            <w:shd w:val="clear" w:color="auto" w:fill="auto"/>
          </w:tcPr>
          <w:p w14:paraId="58B0EBA2" w14:textId="1B0CE4DD" w:rsidR="0052469D" w:rsidRPr="00483D18" w:rsidRDefault="0052469D" w:rsidP="00D804E3">
            <w:pPr>
              <w:spacing w:before="0"/>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Refers to limitations or prohibitions on the use of agricultural, residential, commercial or other land that are directly introduced and put into effect as part of the project. These may include restrictions on access to legally designated parks and protected areas, restrictions on access to other common property resources, restrictions on land use within utility easements or safety zones.</w:t>
            </w:r>
          </w:p>
        </w:tc>
      </w:tr>
      <w:tr w:rsidR="0052469D" w:rsidRPr="00483D18" w14:paraId="27C18585" w14:textId="77777777" w:rsidTr="00C102C3">
        <w:tc>
          <w:tcPr>
            <w:tcW w:w="862" w:type="pct"/>
            <w:shd w:val="clear" w:color="auto" w:fill="auto"/>
          </w:tcPr>
          <w:p w14:paraId="06C45281" w14:textId="0E09FA62" w:rsidR="0052469D" w:rsidRPr="00483D18" w:rsidRDefault="00167B96" w:rsidP="00D804E3">
            <w:pPr>
              <w:spacing w:before="0" w:after="0"/>
              <w:ind w:left="144" w:right="144"/>
              <w:rPr>
                <w:rFonts w:asciiTheme="minorHAnsi" w:hAnsiTheme="minorHAnsi" w:cstheme="minorHAnsi"/>
                <w:color w:val="1F497D"/>
                <w:sz w:val="16"/>
                <w:szCs w:val="16"/>
                <w:lang w:val="en-US"/>
              </w:rPr>
            </w:pPr>
            <w:r w:rsidRPr="00483D18">
              <w:rPr>
                <w:rFonts w:asciiTheme="minorHAnsi" w:hAnsiTheme="minorHAnsi" w:cstheme="minorHAnsi"/>
                <w:color w:val="1F497D"/>
                <w:sz w:val="16"/>
                <w:szCs w:val="16"/>
                <w:lang w:val="en-US"/>
              </w:rPr>
              <w:lastRenderedPageBreak/>
              <w:t>Resettlement</w:t>
            </w:r>
            <w:r w:rsidR="0052469D" w:rsidRPr="00483D18">
              <w:rPr>
                <w:rFonts w:asciiTheme="minorHAnsi" w:hAnsiTheme="minorHAnsi" w:cstheme="minorHAnsi"/>
                <w:color w:val="1F497D"/>
                <w:sz w:val="16"/>
                <w:szCs w:val="16"/>
                <w:lang w:val="en-US"/>
              </w:rPr>
              <w:t xml:space="preserve"> </w:t>
            </w:r>
            <w:r w:rsidR="009D1684" w:rsidRPr="00483D18">
              <w:rPr>
                <w:rFonts w:asciiTheme="minorHAnsi" w:hAnsiTheme="minorHAnsi" w:cstheme="minorHAnsi"/>
                <w:color w:val="1F497D"/>
                <w:sz w:val="16"/>
                <w:szCs w:val="16"/>
                <w:lang w:val="en-US"/>
              </w:rPr>
              <w:t xml:space="preserve">Policy </w:t>
            </w:r>
            <w:r w:rsidR="0052469D" w:rsidRPr="00483D18">
              <w:rPr>
                <w:rFonts w:asciiTheme="minorHAnsi" w:hAnsiTheme="minorHAnsi" w:cstheme="minorHAnsi"/>
                <w:color w:val="1F497D"/>
                <w:sz w:val="16"/>
                <w:szCs w:val="16"/>
                <w:lang w:val="en-US"/>
              </w:rPr>
              <w:t xml:space="preserve">Framework </w:t>
            </w:r>
          </w:p>
        </w:tc>
        <w:tc>
          <w:tcPr>
            <w:tcW w:w="4138" w:type="pct"/>
            <w:shd w:val="clear" w:color="auto" w:fill="auto"/>
          </w:tcPr>
          <w:p w14:paraId="7C46FE57" w14:textId="02AFC30F" w:rsidR="0052469D" w:rsidRPr="00483D18" w:rsidRDefault="0052469D" w:rsidP="00D804E3">
            <w:pPr>
              <w:spacing w:before="0"/>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 xml:space="preserve">A document developed when the exact nature or magnitude of the land acquisition or restrictions on land use related to a project with potential to cause physical and/or economic displacement is unknown due to the project development stage. The purpose of a framework is to </w:t>
            </w:r>
            <w:r w:rsidR="00167B96" w:rsidRPr="00483D18">
              <w:rPr>
                <w:rFonts w:asciiTheme="minorHAnsi" w:hAnsiTheme="minorHAnsi" w:cstheme="minorHAnsi"/>
                <w:sz w:val="16"/>
                <w:szCs w:val="16"/>
                <w:lang w:val="en-US"/>
              </w:rPr>
              <w:t>clarify resettlement principles, organizational arrangements, and design criteria to be applied to subprojects to be prepared</w:t>
            </w:r>
            <w:r w:rsidRPr="00483D18">
              <w:rPr>
                <w:rFonts w:asciiTheme="minorHAnsi" w:hAnsiTheme="minorHAnsi" w:cstheme="minorHAnsi"/>
                <w:sz w:val="16"/>
                <w:szCs w:val="16"/>
                <w:lang w:val="en-US"/>
              </w:rPr>
              <w:t xml:space="preserve">. </w:t>
            </w:r>
          </w:p>
          <w:p w14:paraId="349DE0B0" w14:textId="483F4C2F" w:rsidR="0052469D" w:rsidRPr="00483D18" w:rsidRDefault="0052469D" w:rsidP="00D804E3">
            <w:pPr>
              <w:spacing w:before="0"/>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Once the</w:t>
            </w:r>
            <w:r w:rsidR="00A745B8" w:rsidRPr="00483D18">
              <w:rPr>
                <w:rFonts w:asciiTheme="minorHAnsi" w:hAnsiTheme="minorHAnsi" w:cstheme="minorHAnsi"/>
                <w:sz w:val="16"/>
                <w:szCs w:val="16"/>
                <w:lang w:val="en-US"/>
              </w:rPr>
              <w:t xml:space="preserve"> subprojects and</w:t>
            </w:r>
            <w:r w:rsidRPr="00483D18">
              <w:rPr>
                <w:rFonts w:asciiTheme="minorHAnsi" w:hAnsiTheme="minorHAnsi" w:cstheme="minorHAnsi"/>
                <w:sz w:val="16"/>
                <w:szCs w:val="16"/>
                <w:lang w:val="en-US"/>
              </w:rPr>
              <w:t xml:space="preserve"> individual project components are defined and the </w:t>
            </w:r>
            <w:r w:rsidR="00A745B8" w:rsidRPr="00483D18">
              <w:rPr>
                <w:rFonts w:asciiTheme="minorHAnsi" w:hAnsiTheme="minorHAnsi" w:cstheme="minorHAnsi"/>
                <w:sz w:val="16"/>
                <w:szCs w:val="16"/>
                <w:lang w:val="en-US"/>
              </w:rPr>
              <w:t>necessary</w:t>
            </w:r>
            <w:r w:rsidRPr="00483D18">
              <w:rPr>
                <w:rFonts w:asciiTheme="minorHAnsi" w:hAnsiTheme="minorHAnsi" w:cstheme="minorHAnsi"/>
                <w:sz w:val="16"/>
                <w:szCs w:val="16"/>
                <w:lang w:val="en-US"/>
              </w:rPr>
              <w:t xml:space="preserve"> information becomes available, the framework </w:t>
            </w:r>
            <w:r w:rsidR="00A745B8" w:rsidRPr="00483D18">
              <w:rPr>
                <w:rFonts w:asciiTheme="minorHAnsi" w:hAnsiTheme="minorHAnsi" w:cstheme="minorHAnsi"/>
                <w:sz w:val="16"/>
                <w:szCs w:val="16"/>
                <w:lang w:val="en-US"/>
              </w:rPr>
              <w:t>is expanded into a specific plan proportionate to potential risks and impacts</w:t>
            </w:r>
            <w:r w:rsidRPr="00483D18">
              <w:rPr>
                <w:rFonts w:asciiTheme="minorHAnsi" w:hAnsiTheme="minorHAnsi" w:cstheme="minorHAnsi"/>
                <w:sz w:val="16"/>
                <w:szCs w:val="16"/>
                <w:lang w:val="en-US"/>
              </w:rPr>
              <w:t xml:space="preserve"> (see item </w:t>
            </w:r>
            <w:r w:rsidR="00167B96" w:rsidRPr="00483D18">
              <w:rPr>
                <w:rFonts w:asciiTheme="minorHAnsi" w:hAnsiTheme="minorHAnsi" w:cstheme="minorHAnsi"/>
                <w:sz w:val="16"/>
                <w:szCs w:val="16"/>
                <w:lang w:val="en-US"/>
              </w:rPr>
              <w:t xml:space="preserve">Resettlement </w:t>
            </w:r>
            <w:r w:rsidR="009D1684" w:rsidRPr="00483D18">
              <w:rPr>
                <w:rFonts w:asciiTheme="minorHAnsi" w:hAnsiTheme="minorHAnsi" w:cstheme="minorHAnsi"/>
                <w:sz w:val="16"/>
                <w:szCs w:val="16"/>
                <w:lang w:val="en-US"/>
              </w:rPr>
              <w:t xml:space="preserve">Action </w:t>
            </w:r>
            <w:r w:rsidRPr="00483D18">
              <w:rPr>
                <w:rFonts w:asciiTheme="minorHAnsi" w:hAnsiTheme="minorHAnsi" w:cstheme="minorHAnsi"/>
                <w:sz w:val="16"/>
                <w:szCs w:val="16"/>
                <w:lang w:val="en-US"/>
              </w:rPr>
              <w:t>Plan below).</w:t>
            </w:r>
          </w:p>
        </w:tc>
      </w:tr>
      <w:tr w:rsidR="0052469D" w:rsidRPr="00483D18" w14:paraId="54ABA394" w14:textId="77777777" w:rsidTr="00C102C3">
        <w:tc>
          <w:tcPr>
            <w:tcW w:w="862" w:type="pct"/>
            <w:shd w:val="clear" w:color="auto" w:fill="auto"/>
          </w:tcPr>
          <w:p w14:paraId="2D961537" w14:textId="3B53495C" w:rsidR="0052469D" w:rsidRPr="00483D18" w:rsidRDefault="00167B96" w:rsidP="00D804E3">
            <w:pPr>
              <w:spacing w:before="0" w:after="0"/>
              <w:ind w:left="144" w:right="144"/>
              <w:rPr>
                <w:rFonts w:asciiTheme="minorHAnsi" w:hAnsiTheme="minorHAnsi" w:cstheme="minorHAnsi"/>
                <w:color w:val="1F497D"/>
                <w:sz w:val="16"/>
                <w:szCs w:val="16"/>
                <w:lang w:val="en-US"/>
              </w:rPr>
            </w:pPr>
            <w:r w:rsidRPr="00483D18">
              <w:rPr>
                <w:rFonts w:asciiTheme="minorHAnsi" w:hAnsiTheme="minorHAnsi" w:cstheme="minorHAnsi"/>
                <w:color w:val="1F497D"/>
                <w:sz w:val="16"/>
                <w:szCs w:val="16"/>
                <w:lang w:val="en-US"/>
              </w:rPr>
              <w:t xml:space="preserve">Resettlement </w:t>
            </w:r>
            <w:r w:rsidR="003F49CF" w:rsidRPr="00483D18">
              <w:rPr>
                <w:rFonts w:asciiTheme="minorHAnsi" w:hAnsiTheme="minorHAnsi" w:cstheme="minorHAnsi"/>
                <w:color w:val="1F497D"/>
                <w:sz w:val="16"/>
                <w:szCs w:val="16"/>
                <w:lang w:val="en-US"/>
              </w:rPr>
              <w:t xml:space="preserve">Action </w:t>
            </w:r>
            <w:r w:rsidR="0052469D" w:rsidRPr="00483D18">
              <w:rPr>
                <w:rFonts w:asciiTheme="minorHAnsi" w:hAnsiTheme="minorHAnsi" w:cstheme="minorHAnsi"/>
                <w:color w:val="1F497D"/>
                <w:sz w:val="16"/>
                <w:szCs w:val="16"/>
                <w:lang w:val="en-US"/>
              </w:rPr>
              <w:t>Plan</w:t>
            </w:r>
          </w:p>
        </w:tc>
        <w:tc>
          <w:tcPr>
            <w:tcW w:w="4138" w:type="pct"/>
            <w:shd w:val="clear" w:color="auto" w:fill="auto"/>
          </w:tcPr>
          <w:p w14:paraId="16A16DFC" w14:textId="77777777" w:rsidR="0052469D" w:rsidRPr="00483D18" w:rsidRDefault="0052469D" w:rsidP="00D804E3">
            <w:pPr>
              <w:spacing w:before="0"/>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The document in which a client specifies the procedures it will follow and the actions it will take to mitigate adverse effects, compensate losses and provide development benefits to persons and communities affected by an investment project.</w:t>
            </w:r>
          </w:p>
          <w:p w14:paraId="71B8AC01" w14:textId="136753EB" w:rsidR="002B3A77" w:rsidRPr="00483D18" w:rsidRDefault="002B3A77" w:rsidP="00D804E3">
            <w:pPr>
              <w:spacing w:before="0"/>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Resettlement</w:t>
            </w:r>
            <w:r w:rsidR="003F49CF" w:rsidRPr="00483D18">
              <w:rPr>
                <w:rFonts w:asciiTheme="minorHAnsi" w:hAnsiTheme="minorHAnsi" w:cstheme="minorHAnsi"/>
                <w:sz w:val="16"/>
                <w:szCs w:val="16"/>
                <w:lang w:val="en-US"/>
              </w:rPr>
              <w:t xml:space="preserve"> action</w:t>
            </w:r>
            <w:r w:rsidRPr="00483D18">
              <w:rPr>
                <w:rFonts w:asciiTheme="minorHAnsi" w:hAnsiTheme="minorHAnsi" w:cstheme="minorHAnsi"/>
                <w:sz w:val="16"/>
                <w:szCs w:val="16"/>
                <w:lang w:val="en-US"/>
              </w:rPr>
              <w:t xml:space="preserve"> plans are prepared for any project that results in economic or physical displacement. The scope and level of detail of the plan varies with the magnitude of displacement and complexity of the measures required to mitigate adverse impacts. </w:t>
            </w:r>
          </w:p>
        </w:tc>
      </w:tr>
      <w:tr w:rsidR="00F761CA" w:rsidRPr="00483D18" w14:paraId="29175CB6" w14:textId="77777777" w:rsidTr="00C102C3">
        <w:tc>
          <w:tcPr>
            <w:tcW w:w="862" w:type="pct"/>
            <w:shd w:val="clear" w:color="auto" w:fill="auto"/>
          </w:tcPr>
          <w:p w14:paraId="4FB09162" w14:textId="5959CA87" w:rsidR="00F761CA" w:rsidRPr="00483D18" w:rsidRDefault="00F761CA" w:rsidP="00D804E3">
            <w:pPr>
              <w:spacing w:before="0" w:after="0"/>
              <w:ind w:left="144" w:right="144"/>
              <w:rPr>
                <w:rFonts w:asciiTheme="minorHAnsi" w:hAnsiTheme="minorHAnsi" w:cstheme="minorHAnsi"/>
                <w:color w:val="1F497D"/>
                <w:sz w:val="16"/>
                <w:szCs w:val="16"/>
                <w:highlight w:val="yellow"/>
                <w:lang w:val="en-US"/>
              </w:rPr>
            </w:pPr>
            <w:r w:rsidRPr="00483D18">
              <w:rPr>
                <w:rFonts w:asciiTheme="minorHAnsi" w:hAnsiTheme="minorHAnsi" w:cstheme="minorHAnsi"/>
                <w:color w:val="1F497D"/>
                <w:sz w:val="16"/>
                <w:szCs w:val="16"/>
                <w:lang w:val="en-US"/>
              </w:rPr>
              <w:t>Negotiated Settlements</w:t>
            </w:r>
          </w:p>
        </w:tc>
        <w:tc>
          <w:tcPr>
            <w:tcW w:w="4138" w:type="pct"/>
            <w:shd w:val="clear" w:color="auto" w:fill="auto"/>
          </w:tcPr>
          <w:p w14:paraId="43C64A26" w14:textId="2AF097D4" w:rsidR="00F761CA" w:rsidRPr="00483D18" w:rsidRDefault="00F761CA" w:rsidP="00D804E3">
            <w:pPr>
              <w:spacing w:before="0"/>
              <w:jc w:val="both"/>
              <w:rPr>
                <w:rFonts w:asciiTheme="minorHAnsi" w:hAnsiTheme="minorHAnsi" w:cstheme="minorHAnsi"/>
                <w:sz w:val="16"/>
                <w:szCs w:val="16"/>
                <w:highlight w:val="yellow"/>
                <w:lang w:val="en-US"/>
              </w:rPr>
            </w:pPr>
            <w:r w:rsidRPr="00483D18">
              <w:rPr>
                <w:rFonts w:asciiTheme="minorHAnsi" w:hAnsiTheme="minorHAnsi" w:cstheme="minorHAnsi"/>
                <w:sz w:val="16"/>
                <w:szCs w:val="16"/>
                <w:lang w:val="en-US"/>
              </w:rPr>
              <w:t xml:space="preserve">Refers to situations where the Borrower needs to acquire specific land or restrict its use for project purposes, but rather than doing so through an expropriation proceeding, the Borrower first tries to arrive at a mutually agreeable negotiated settlement with the landowner/user. </w:t>
            </w:r>
            <w:r w:rsidR="00DF39E9">
              <w:rPr>
                <w:rFonts w:asciiTheme="minorHAnsi" w:hAnsiTheme="minorHAnsi" w:cstheme="minorHAnsi"/>
                <w:sz w:val="16"/>
                <w:szCs w:val="16"/>
                <w:lang w:val="en-US"/>
              </w:rPr>
              <w:t>I</w:t>
            </w:r>
            <w:r w:rsidRPr="00483D18">
              <w:rPr>
                <w:rFonts w:asciiTheme="minorHAnsi" w:hAnsiTheme="minorHAnsi" w:cstheme="minorHAnsi"/>
                <w:sz w:val="16"/>
                <w:szCs w:val="16"/>
                <w:lang w:val="en-US"/>
              </w:rPr>
              <w:t xml:space="preserve">n many cases, both parties might find it advantageous to reach a negotiated settlement to avoid the delays and transaction costs associated with the full judicial or administrative process of expropriation or compulsory acquisition. </w:t>
            </w:r>
          </w:p>
        </w:tc>
      </w:tr>
      <w:tr w:rsidR="00F761CA" w:rsidRPr="00483D18" w14:paraId="043A7320" w14:textId="77777777" w:rsidTr="00C102C3">
        <w:tc>
          <w:tcPr>
            <w:tcW w:w="862" w:type="pct"/>
            <w:shd w:val="clear" w:color="auto" w:fill="auto"/>
          </w:tcPr>
          <w:p w14:paraId="0ADF728C" w14:textId="52324496" w:rsidR="00F761CA" w:rsidRPr="00483D18" w:rsidRDefault="00F761CA" w:rsidP="00D804E3">
            <w:pPr>
              <w:spacing w:before="0" w:after="0"/>
              <w:ind w:left="144" w:right="144"/>
              <w:rPr>
                <w:rFonts w:asciiTheme="minorHAnsi" w:hAnsiTheme="minorHAnsi" w:cstheme="minorHAnsi"/>
                <w:color w:val="1F497D"/>
                <w:sz w:val="16"/>
                <w:szCs w:val="16"/>
                <w:highlight w:val="yellow"/>
                <w:lang w:val="en-US"/>
              </w:rPr>
            </w:pPr>
            <w:r w:rsidRPr="00483D18">
              <w:rPr>
                <w:rFonts w:asciiTheme="minorHAnsi" w:hAnsiTheme="minorHAnsi" w:cstheme="minorHAnsi"/>
                <w:color w:val="1F497D"/>
                <w:sz w:val="16"/>
                <w:szCs w:val="16"/>
                <w:lang w:val="en-US"/>
              </w:rPr>
              <w:t>Security of Tenure</w:t>
            </w:r>
          </w:p>
        </w:tc>
        <w:tc>
          <w:tcPr>
            <w:tcW w:w="4138" w:type="pct"/>
            <w:shd w:val="clear" w:color="auto" w:fill="auto"/>
          </w:tcPr>
          <w:p w14:paraId="393A14BD" w14:textId="2D5DA516" w:rsidR="00F761CA" w:rsidRPr="00483D18" w:rsidRDefault="00F761CA" w:rsidP="00D804E3">
            <w:pPr>
              <w:spacing w:before="0"/>
              <w:jc w:val="both"/>
              <w:rPr>
                <w:rFonts w:asciiTheme="minorHAnsi" w:hAnsiTheme="minorHAnsi" w:cstheme="minorHAnsi"/>
                <w:sz w:val="16"/>
                <w:szCs w:val="16"/>
                <w:highlight w:val="yellow"/>
                <w:lang w:val="en-US"/>
              </w:rPr>
            </w:pPr>
            <w:r w:rsidRPr="00483D18">
              <w:rPr>
                <w:rFonts w:asciiTheme="minorHAnsi" w:hAnsiTheme="minorHAnsi" w:cstheme="minorHAnsi"/>
                <w:sz w:val="16"/>
                <w:szCs w:val="16"/>
                <w:lang w:val="en-US"/>
              </w:rPr>
              <w:t>Means that resettled individuals or communities are resettled to a site that they can legally occupy, where they are protected from the risk of eviction and where the tenure rights provided to them are socially and culturally appropriate. In no event will resettled persons be provided tenure rights that are in effect weaker than the rights they had to the land or assets from which they have been displaced.</w:t>
            </w:r>
          </w:p>
        </w:tc>
      </w:tr>
      <w:tr w:rsidR="0052469D" w:rsidRPr="00483D18" w14:paraId="1769CD08" w14:textId="77777777" w:rsidTr="00C102C3">
        <w:tc>
          <w:tcPr>
            <w:tcW w:w="862" w:type="pct"/>
            <w:shd w:val="clear" w:color="auto" w:fill="auto"/>
          </w:tcPr>
          <w:p w14:paraId="4340DDFD" w14:textId="53633456" w:rsidR="0052469D" w:rsidRPr="00483D18" w:rsidRDefault="0052469D" w:rsidP="00D804E3">
            <w:pPr>
              <w:spacing w:before="0" w:after="0"/>
              <w:ind w:left="144" w:right="144"/>
              <w:rPr>
                <w:rFonts w:asciiTheme="minorHAnsi" w:hAnsiTheme="minorHAnsi" w:cstheme="minorHAnsi"/>
                <w:color w:val="1F497D"/>
                <w:sz w:val="16"/>
                <w:szCs w:val="16"/>
                <w:lang w:val="en-US"/>
              </w:rPr>
            </w:pPr>
            <w:r w:rsidRPr="00483D18">
              <w:rPr>
                <w:rFonts w:asciiTheme="minorHAnsi" w:hAnsiTheme="minorHAnsi" w:cstheme="minorHAnsi"/>
                <w:color w:val="1F497D"/>
                <w:sz w:val="16"/>
                <w:szCs w:val="16"/>
                <w:lang w:val="en-US"/>
              </w:rPr>
              <w:t xml:space="preserve">Vulnerable </w:t>
            </w:r>
            <w:r w:rsidR="009535B9" w:rsidRPr="00483D18">
              <w:rPr>
                <w:rFonts w:asciiTheme="minorHAnsi" w:hAnsiTheme="minorHAnsi" w:cstheme="minorHAnsi"/>
                <w:color w:val="1F497D"/>
                <w:sz w:val="16"/>
                <w:szCs w:val="16"/>
                <w:lang w:val="en-US"/>
              </w:rPr>
              <w:t xml:space="preserve">People/ </w:t>
            </w:r>
            <w:r w:rsidRPr="00483D18">
              <w:rPr>
                <w:rFonts w:asciiTheme="minorHAnsi" w:hAnsiTheme="minorHAnsi" w:cstheme="minorHAnsi"/>
                <w:color w:val="1F497D"/>
                <w:sz w:val="16"/>
                <w:szCs w:val="16"/>
                <w:lang w:val="en-US"/>
              </w:rPr>
              <w:t>Groups</w:t>
            </w:r>
          </w:p>
        </w:tc>
        <w:tc>
          <w:tcPr>
            <w:tcW w:w="4138" w:type="pct"/>
            <w:shd w:val="clear" w:color="auto" w:fill="auto"/>
          </w:tcPr>
          <w:p w14:paraId="0F602DE5" w14:textId="77777777" w:rsidR="0052469D" w:rsidRPr="00483D18" w:rsidRDefault="009535B9" w:rsidP="00D804E3">
            <w:pPr>
              <w:spacing w:before="0"/>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Vulnerable people are people who by virtue of gender, ethnicity, age, physical or mental disability, economic disadvantage, or social status, may be more adversely affected by resettlement than others and who may be limited in their ability to claim or take advantage of resettlement assistance and related development benefits</w:t>
            </w:r>
            <w:r w:rsidR="007703A4" w:rsidRPr="00483D18">
              <w:rPr>
                <w:rFonts w:asciiTheme="minorHAnsi" w:hAnsiTheme="minorHAnsi" w:cstheme="minorHAnsi"/>
                <w:sz w:val="16"/>
                <w:szCs w:val="16"/>
                <w:lang w:val="en-US"/>
              </w:rPr>
              <w:t>.</w:t>
            </w:r>
          </w:p>
          <w:p w14:paraId="77CD63CF" w14:textId="77777777" w:rsidR="00551FF2" w:rsidRPr="00483D18" w:rsidRDefault="00551FF2" w:rsidP="00551FF2">
            <w:pPr>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Groups or persons who may be particularly vulnerable include, but are not limited to:</w:t>
            </w:r>
          </w:p>
          <w:p w14:paraId="1D7AF031" w14:textId="77777777" w:rsidR="00551FF2" w:rsidRPr="00483D18" w:rsidRDefault="00551FF2" w:rsidP="008A7DD5">
            <w:pPr>
              <w:numPr>
                <w:ilvl w:val="0"/>
                <w:numId w:val="19"/>
              </w:numPr>
              <w:spacing w:before="0" w:after="0"/>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poor people</w:t>
            </w:r>
          </w:p>
          <w:p w14:paraId="105D422C" w14:textId="77777777" w:rsidR="00551FF2" w:rsidRPr="00483D18" w:rsidRDefault="00551FF2" w:rsidP="008A7DD5">
            <w:pPr>
              <w:numPr>
                <w:ilvl w:val="0"/>
                <w:numId w:val="19"/>
              </w:numPr>
              <w:spacing w:before="0" w:after="0"/>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people with disabilities</w:t>
            </w:r>
          </w:p>
          <w:p w14:paraId="64C05891" w14:textId="77777777" w:rsidR="00551FF2" w:rsidRPr="00483D18" w:rsidRDefault="00551FF2" w:rsidP="008A7DD5">
            <w:pPr>
              <w:numPr>
                <w:ilvl w:val="0"/>
                <w:numId w:val="19"/>
              </w:numPr>
              <w:spacing w:before="0" w:after="0"/>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refugees and internally displaced people</w:t>
            </w:r>
          </w:p>
          <w:p w14:paraId="42129090" w14:textId="77777777" w:rsidR="00551FF2" w:rsidRPr="00483D18" w:rsidRDefault="00551FF2" w:rsidP="008A7DD5">
            <w:pPr>
              <w:numPr>
                <w:ilvl w:val="0"/>
                <w:numId w:val="19"/>
              </w:numPr>
              <w:spacing w:before="0" w:after="0"/>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children, women, the elderly or ill persons</w:t>
            </w:r>
          </w:p>
          <w:p w14:paraId="5D40AEA4" w14:textId="77777777" w:rsidR="00551FF2" w:rsidRPr="00483D18" w:rsidRDefault="00551FF2" w:rsidP="008A7DD5">
            <w:pPr>
              <w:numPr>
                <w:ilvl w:val="0"/>
                <w:numId w:val="19"/>
              </w:numPr>
              <w:spacing w:before="0" w:after="0"/>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 xml:space="preserve">households whose heads are children or female </w:t>
            </w:r>
          </w:p>
          <w:p w14:paraId="1578AA9D" w14:textId="77777777" w:rsidR="00551FF2" w:rsidRPr="00483D18" w:rsidRDefault="00551FF2" w:rsidP="008A7DD5">
            <w:pPr>
              <w:numPr>
                <w:ilvl w:val="0"/>
                <w:numId w:val="19"/>
              </w:numPr>
              <w:spacing w:before="0" w:after="0"/>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households who have no or have very limited resources</w:t>
            </w:r>
          </w:p>
          <w:p w14:paraId="51360520" w14:textId="77777777" w:rsidR="00551FF2" w:rsidRPr="00483D18" w:rsidRDefault="00551FF2" w:rsidP="008A7DD5">
            <w:pPr>
              <w:numPr>
                <w:ilvl w:val="0"/>
                <w:numId w:val="19"/>
              </w:numPr>
              <w:spacing w:before="0" w:after="0"/>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ethnic minorities (such as Roma people or others)</w:t>
            </w:r>
          </w:p>
          <w:p w14:paraId="2A90FDEA" w14:textId="73031827" w:rsidR="00551FF2" w:rsidRPr="00483D18" w:rsidRDefault="00551FF2" w:rsidP="008A7DD5">
            <w:pPr>
              <w:numPr>
                <w:ilvl w:val="0"/>
                <w:numId w:val="19"/>
              </w:numPr>
              <w:spacing w:before="0" w:after="0"/>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people without land or use rights under local legislation</w:t>
            </w:r>
          </w:p>
        </w:tc>
      </w:tr>
    </w:tbl>
    <w:p w14:paraId="4B106DF2" w14:textId="4D0CA5BC" w:rsidR="00877906" w:rsidRPr="00483D18" w:rsidRDefault="00877906" w:rsidP="0052469D">
      <w:pPr>
        <w:rPr>
          <w:rFonts w:asciiTheme="minorHAnsi" w:hAnsiTheme="minorHAnsi" w:cstheme="minorHAnsi"/>
          <w:bCs/>
          <w:color w:val="1F497D"/>
          <w:sz w:val="24"/>
          <w:szCs w:val="28"/>
          <w:lang w:val="en-US"/>
        </w:rPr>
      </w:pPr>
    </w:p>
    <w:p w14:paraId="793EED18" w14:textId="77777777" w:rsidR="00877906" w:rsidRPr="00483D18" w:rsidRDefault="00877906">
      <w:pPr>
        <w:spacing w:before="0" w:after="0" w:line="240" w:lineRule="auto"/>
        <w:rPr>
          <w:rFonts w:asciiTheme="minorHAnsi" w:hAnsiTheme="minorHAnsi" w:cstheme="minorHAnsi"/>
          <w:bCs/>
          <w:color w:val="1F497D"/>
          <w:sz w:val="24"/>
          <w:szCs w:val="28"/>
          <w:lang w:val="en-US"/>
        </w:rPr>
      </w:pPr>
      <w:r w:rsidRPr="00483D18">
        <w:rPr>
          <w:rFonts w:asciiTheme="minorHAnsi" w:hAnsiTheme="minorHAnsi" w:cstheme="minorHAnsi"/>
          <w:bCs/>
          <w:color w:val="1F497D"/>
          <w:sz w:val="24"/>
          <w:szCs w:val="28"/>
          <w:lang w:val="en-US"/>
        </w:rPr>
        <w:br w:type="page"/>
      </w:r>
    </w:p>
    <w:p w14:paraId="492C4AF8" w14:textId="19B772EF" w:rsidR="00E94E57" w:rsidRPr="00483D18" w:rsidRDefault="00E94E57" w:rsidP="00E94E57">
      <w:pPr>
        <w:pStyle w:val="Heading1"/>
        <w:shd w:val="clear" w:color="auto" w:fill="F2F2F2"/>
        <w:spacing w:before="0"/>
        <w:rPr>
          <w:rFonts w:asciiTheme="minorHAnsi" w:hAnsiTheme="minorHAnsi" w:cstheme="minorHAnsi"/>
          <w:lang w:val="en-US"/>
        </w:rPr>
      </w:pPr>
      <w:bookmarkStart w:id="5" w:name="_Toc57203634"/>
      <w:bookmarkStart w:id="6" w:name="_Toc481062943"/>
      <w:bookmarkEnd w:id="3"/>
      <w:bookmarkEnd w:id="4"/>
      <w:r w:rsidRPr="00483D18">
        <w:rPr>
          <w:rFonts w:asciiTheme="minorHAnsi" w:hAnsiTheme="minorHAnsi" w:cstheme="minorHAnsi"/>
          <w:lang w:val="en-US"/>
        </w:rPr>
        <w:lastRenderedPageBreak/>
        <w:t>EXECUTIVE SUMMARY</w:t>
      </w:r>
      <w:bookmarkEnd w:id="5"/>
    </w:p>
    <w:p w14:paraId="76621E22" w14:textId="2120D37F" w:rsidR="0046230F" w:rsidRPr="00483D18" w:rsidRDefault="00A85262" w:rsidP="00714F80">
      <w:pPr>
        <w:jc w:val="both"/>
        <w:rPr>
          <w:rFonts w:asciiTheme="minorHAnsi" w:hAnsiTheme="minorHAnsi" w:cstheme="minorHAnsi"/>
          <w:lang w:val="en-US"/>
        </w:rPr>
      </w:pPr>
      <w:r w:rsidRPr="00483D18">
        <w:rPr>
          <w:rFonts w:asciiTheme="minorHAnsi" w:hAnsiTheme="minorHAnsi" w:cstheme="minorHAnsi"/>
          <w:lang w:val="en-US"/>
        </w:rPr>
        <w:t xml:space="preserve">The development objective of the </w:t>
      </w:r>
      <w:r w:rsidR="001F6E2E" w:rsidRPr="00483D18">
        <w:rPr>
          <w:rFonts w:asciiTheme="minorHAnsi" w:hAnsiTheme="minorHAnsi" w:cstheme="minorHAnsi"/>
          <w:lang w:val="en-US"/>
        </w:rPr>
        <w:t xml:space="preserve">Bosnia and Herzegovina </w:t>
      </w:r>
      <w:r w:rsidR="00FB172A">
        <w:rPr>
          <w:rFonts w:asciiTheme="minorHAnsi" w:hAnsiTheme="minorHAnsi" w:cstheme="minorHAnsi"/>
          <w:lang w:val="en-US"/>
        </w:rPr>
        <w:t xml:space="preserve">(BiH) </w:t>
      </w:r>
      <w:r w:rsidR="00327761" w:rsidRPr="00483D18">
        <w:rPr>
          <w:rFonts w:asciiTheme="minorHAnsi" w:hAnsiTheme="minorHAnsi" w:cstheme="minorHAnsi"/>
          <w:lang w:val="en-US"/>
        </w:rPr>
        <w:t>Water and Sanitation Services Modernization Project</w:t>
      </w:r>
      <w:r w:rsidR="0046230F" w:rsidRPr="00483D18">
        <w:rPr>
          <w:rFonts w:asciiTheme="minorHAnsi" w:hAnsiTheme="minorHAnsi" w:cstheme="minorHAnsi"/>
          <w:lang w:val="en-US"/>
        </w:rPr>
        <w:t xml:space="preserve"> (the Project) financed by the World Bank (WB)</w:t>
      </w:r>
      <w:r w:rsidR="00327761" w:rsidRPr="00483D18">
        <w:rPr>
          <w:rFonts w:asciiTheme="minorHAnsi" w:hAnsiTheme="minorHAnsi" w:cstheme="minorHAnsi"/>
          <w:lang w:val="en-US"/>
        </w:rPr>
        <w:t xml:space="preserve"> </w:t>
      </w:r>
      <w:r w:rsidR="00DD2AF3" w:rsidRPr="00483D18">
        <w:rPr>
          <w:rFonts w:asciiTheme="minorHAnsi" w:hAnsiTheme="minorHAnsi" w:cstheme="minorHAnsi"/>
          <w:lang w:val="en-US"/>
        </w:rPr>
        <w:t>is to</w:t>
      </w:r>
      <w:r w:rsidR="0046230F" w:rsidRPr="00483D18">
        <w:rPr>
          <w:rFonts w:asciiTheme="minorHAnsi" w:hAnsiTheme="minorHAnsi" w:cstheme="minorHAnsi"/>
          <w:lang w:val="en-US"/>
        </w:rPr>
        <w:t>:</w:t>
      </w:r>
    </w:p>
    <w:p w14:paraId="0C69B601" w14:textId="5B0CE936" w:rsidR="0046230F" w:rsidRPr="00483D18" w:rsidRDefault="00DD2AF3" w:rsidP="00591128">
      <w:pPr>
        <w:pStyle w:val="ListParagraph"/>
        <w:numPr>
          <w:ilvl w:val="0"/>
          <w:numId w:val="43"/>
        </w:numPr>
        <w:jc w:val="both"/>
        <w:rPr>
          <w:rFonts w:asciiTheme="minorHAnsi" w:hAnsiTheme="minorHAnsi" w:cstheme="minorHAnsi"/>
          <w:sz w:val="20"/>
          <w:szCs w:val="20"/>
        </w:rPr>
      </w:pPr>
      <w:r w:rsidRPr="00483D18">
        <w:rPr>
          <w:rFonts w:asciiTheme="minorHAnsi" w:hAnsiTheme="minorHAnsi" w:cstheme="minorHAnsi"/>
          <w:sz w:val="20"/>
          <w:szCs w:val="20"/>
        </w:rPr>
        <w:t xml:space="preserve">strengthen the institutional capacity at Entity and </w:t>
      </w:r>
      <w:r w:rsidR="006229BE">
        <w:rPr>
          <w:rFonts w:asciiTheme="minorHAnsi" w:hAnsiTheme="minorHAnsi" w:cstheme="minorHAnsi"/>
          <w:sz w:val="20"/>
          <w:szCs w:val="20"/>
        </w:rPr>
        <w:t>Local</w:t>
      </w:r>
      <w:r w:rsidR="006229BE" w:rsidRPr="00483D18">
        <w:rPr>
          <w:rFonts w:asciiTheme="minorHAnsi" w:hAnsiTheme="minorHAnsi" w:cstheme="minorHAnsi"/>
          <w:sz w:val="20"/>
          <w:szCs w:val="20"/>
        </w:rPr>
        <w:t xml:space="preserve"> </w:t>
      </w:r>
      <w:r w:rsidRPr="00483D18">
        <w:rPr>
          <w:rFonts w:asciiTheme="minorHAnsi" w:hAnsiTheme="minorHAnsi" w:cstheme="minorHAnsi"/>
          <w:sz w:val="20"/>
          <w:szCs w:val="20"/>
        </w:rPr>
        <w:t xml:space="preserve">level for improved </w:t>
      </w:r>
      <w:r w:rsidR="0046230F" w:rsidRPr="00483D18">
        <w:rPr>
          <w:rFonts w:asciiTheme="minorHAnsi" w:hAnsiTheme="minorHAnsi" w:cstheme="minorHAnsi"/>
          <w:sz w:val="20"/>
          <w:szCs w:val="20"/>
        </w:rPr>
        <w:t xml:space="preserve">water and sanitation </w:t>
      </w:r>
      <w:r w:rsidRPr="00483D18">
        <w:rPr>
          <w:rFonts w:asciiTheme="minorHAnsi" w:hAnsiTheme="minorHAnsi" w:cstheme="minorHAnsi"/>
          <w:sz w:val="20"/>
          <w:szCs w:val="20"/>
        </w:rPr>
        <w:t xml:space="preserve">service delivery and </w:t>
      </w:r>
    </w:p>
    <w:p w14:paraId="4B21C70B" w14:textId="77777777" w:rsidR="006229BE" w:rsidRDefault="00DD2AF3" w:rsidP="00591128">
      <w:pPr>
        <w:pStyle w:val="ListParagraph"/>
        <w:numPr>
          <w:ilvl w:val="0"/>
          <w:numId w:val="43"/>
        </w:numPr>
        <w:jc w:val="both"/>
        <w:rPr>
          <w:rFonts w:asciiTheme="minorHAnsi" w:hAnsiTheme="minorHAnsi" w:cstheme="minorHAnsi"/>
          <w:sz w:val="20"/>
          <w:szCs w:val="20"/>
        </w:rPr>
      </w:pPr>
      <w:r w:rsidRPr="00483D18">
        <w:rPr>
          <w:rFonts w:asciiTheme="minorHAnsi" w:hAnsiTheme="minorHAnsi" w:cstheme="minorHAnsi"/>
          <w:sz w:val="20"/>
          <w:szCs w:val="20"/>
        </w:rPr>
        <w:t>improve access</w:t>
      </w:r>
      <w:r w:rsidR="006229BE" w:rsidRPr="006229BE">
        <w:t xml:space="preserve"> </w:t>
      </w:r>
      <w:r w:rsidR="006229BE" w:rsidRPr="006229BE">
        <w:rPr>
          <w:rFonts w:asciiTheme="minorHAnsi" w:hAnsiTheme="minorHAnsi" w:cstheme="minorHAnsi"/>
          <w:sz w:val="20"/>
          <w:szCs w:val="20"/>
        </w:rPr>
        <w:t xml:space="preserve">to safely managed WSS services, and </w:t>
      </w:r>
    </w:p>
    <w:p w14:paraId="6E20859B" w14:textId="25CC4663" w:rsidR="0046230F" w:rsidRPr="00483D18" w:rsidRDefault="006229BE" w:rsidP="00591128">
      <w:pPr>
        <w:pStyle w:val="ListParagraph"/>
        <w:numPr>
          <w:ilvl w:val="0"/>
          <w:numId w:val="43"/>
        </w:numPr>
        <w:jc w:val="both"/>
        <w:rPr>
          <w:rFonts w:asciiTheme="minorHAnsi" w:hAnsiTheme="minorHAnsi" w:cstheme="minorHAnsi"/>
          <w:sz w:val="20"/>
          <w:szCs w:val="20"/>
        </w:rPr>
      </w:pPr>
      <w:r w:rsidRPr="006229BE">
        <w:rPr>
          <w:rFonts w:asciiTheme="minorHAnsi" w:hAnsiTheme="minorHAnsi" w:cstheme="minorHAnsi"/>
          <w:sz w:val="20"/>
          <w:szCs w:val="20"/>
        </w:rPr>
        <w:t>(iii) improve the efficiency of WSS service providers in participating local governments</w:t>
      </w:r>
      <w:r w:rsidR="00A85262" w:rsidRPr="00483D18">
        <w:rPr>
          <w:rFonts w:asciiTheme="minorHAnsi" w:hAnsiTheme="minorHAnsi" w:cstheme="minorHAnsi"/>
          <w:sz w:val="20"/>
          <w:szCs w:val="20"/>
        </w:rPr>
        <w:t xml:space="preserve">. </w:t>
      </w:r>
    </w:p>
    <w:p w14:paraId="5D1B42FD" w14:textId="70B28F54" w:rsidR="007D6E4C" w:rsidRPr="00483D18" w:rsidRDefault="00A85262" w:rsidP="00714F80">
      <w:pPr>
        <w:jc w:val="both"/>
        <w:rPr>
          <w:rFonts w:asciiTheme="minorHAnsi" w:hAnsiTheme="minorHAnsi" w:cstheme="minorHAnsi"/>
          <w:lang w:val="en-US"/>
        </w:rPr>
      </w:pPr>
      <w:r w:rsidRPr="00483D18">
        <w:rPr>
          <w:rFonts w:asciiTheme="minorHAnsi" w:hAnsiTheme="minorHAnsi" w:cstheme="minorHAnsi"/>
          <w:lang w:val="en-US"/>
        </w:rPr>
        <w:t xml:space="preserve">The Project consists of </w:t>
      </w:r>
      <w:r w:rsidR="00DD2AF3" w:rsidRPr="00483D18">
        <w:rPr>
          <w:rFonts w:asciiTheme="minorHAnsi" w:hAnsiTheme="minorHAnsi" w:cstheme="minorHAnsi"/>
          <w:lang w:val="en-US"/>
        </w:rPr>
        <w:t>three</w:t>
      </w:r>
      <w:r w:rsidRPr="00483D18">
        <w:rPr>
          <w:rFonts w:asciiTheme="minorHAnsi" w:hAnsiTheme="minorHAnsi" w:cstheme="minorHAnsi"/>
          <w:lang w:val="en-US"/>
        </w:rPr>
        <w:t xml:space="preserve"> components, </w:t>
      </w:r>
      <w:r w:rsidR="00DD2AF3" w:rsidRPr="00483D18">
        <w:rPr>
          <w:rFonts w:asciiTheme="minorHAnsi" w:hAnsiTheme="minorHAnsi" w:cstheme="minorHAnsi"/>
          <w:lang w:val="en-US"/>
        </w:rPr>
        <w:t xml:space="preserve">which </w:t>
      </w:r>
      <w:r w:rsidRPr="00483D18">
        <w:rPr>
          <w:rFonts w:asciiTheme="minorHAnsi" w:hAnsiTheme="minorHAnsi" w:cstheme="minorHAnsi"/>
          <w:lang w:val="en-US"/>
        </w:rPr>
        <w:t xml:space="preserve">will be implemented over a period of </w:t>
      </w:r>
      <w:r w:rsidR="00DD2AF3" w:rsidRPr="00483D18">
        <w:rPr>
          <w:rFonts w:asciiTheme="minorHAnsi" w:hAnsiTheme="minorHAnsi" w:cstheme="minorHAnsi"/>
          <w:lang w:val="en-US"/>
        </w:rPr>
        <w:t>six</w:t>
      </w:r>
      <w:r w:rsidRPr="00483D18">
        <w:rPr>
          <w:rFonts w:asciiTheme="minorHAnsi" w:hAnsiTheme="minorHAnsi" w:cstheme="minorHAnsi"/>
          <w:lang w:val="en-US"/>
        </w:rPr>
        <w:t xml:space="preserve"> years</w:t>
      </w:r>
      <w:r w:rsidR="00E94E57" w:rsidRPr="00483D18">
        <w:rPr>
          <w:rFonts w:asciiTheme="minorHAnsi" w:hAnsiTheme="minorHAnsi" w:cstheme="minorHAnsi"/>
          <w:lang w:val="en-US"/>
        </w:rPr>
        <w:t xml:space="preserve">. </w:t>
      </w:r>
      <w:r w:rsidR="00EC4722" w:rsidRPr="00483D18">
        <w:rPr>
          <w:rFonts w:asciiTheme="minorHAnsi" w:hAnsiTheme="minorHAnsi" w:cstheme="minorHAnsi"/>
          <w:lang w:val="en-US"/>
        </w:rPr>
        <w:t xml:space="preserve">The sub-projects </w:t>
      </w:r>
      <w:r w:rsidR="00DD2AF3" w:rsidRPr="00483D18">
        <w:rPr>
          <w:rFonts w:asciiTheme="minorHAnsi" w:hAnsiTheme="minorHAnsi" w:cstheme="minorHAnsi"/>
          <w:lang w:val="en-US"/>
        </w:rPr>
        <w:t>in the Federation of Bosnia and Herzegovina (FBiH)</w:t>
      </w:r>
      <w:r w:rsidR="00EC4722" w:rsidRPr="00483D18">
        <w:rPr>
          <w:rFonts w:asciiTheme="minorHAnsi" w:hAnsiTheme="minorHAnsi" w:cstheme="minorHAnsi"/>
          <w:lang w:val="en-US"/>
        </w:rPr>
        <w:t xml:space="preserve"> will be managed by</w:t>
      </w:r>
      <w:r w:rsidR="00DD2AF3" w:rsidRPr="00483D18">
        <w:rPr>
          <w:rFonts w:asciiTheme="minorHAnsi" w:hAnsiTheme="minorHAnsi" w:cstheme="minorHAnsi"/>
          <w:lang w:val="en-US"/>
        </w:rPr>
        <w:t xml:space="preserve"> the</w:t>
      </w:r>
      <w:r w:rsidR="00EC4722" w:rsidRPr="00483D18">
        <w:rPr>
          <w:rFonts w:asciiTheme="minorHAnsi" w:hAnsiTheme="minorHAnsi" w:cstheme="minorHAnsi"/>
          <w:lang w:val="en-US"/>
        </w:rPr>
        <w:t xml:space="preserve"> </w:t>
      </w:r>
      <w:r w:rsidR="0046230F" w:rsidRPr="00483D18">
        <w:rPr>
          <w:rFonts w:asciiTheme="minorHAnsi" w:hAnsiTheme="minorHAnsi" w:cstheme="minorHAnsi"/>
          <w:lang w:val="en-US"/>
        </w:rPr>
        <w:t>Project Implementation Unit (</w:t>
      </w:r>
      <w:r w:rsidR="00327761" w:rsidRPr="00483D18">
        <w:rPr>
          <w:rFonts w:asciiTheme="minorHAnsi" w:hAnsiTheme="minorHAnsi" w:cstheme="minorHAnsi"/>
          <w:lang w:val="en-US"/>
        </w:rPr>
        <w:t>PIU</w:t>
      </w:r>
      <w:r w:rsidR="0046230F" w:rsidRPr="00483D18">
        <w:rPr>
          <w:rFonts w:asciiTheme="minorHAnsi" w:hAnsiTheme="minorHAnsi" w:cstheme="minorHAnsi"/>
          <w:lang w:val="en-US"/>
        </w:rPr>
        <w:t>) within the Federal Ministry of Agriculture, Water Management and Forestry</w:t>
      </w:r>
      <w:r w:rsidR="00EC4722" w:rsidRPr="00483D18">
        <w:rPr>
          <w:rFonts w:asciiTheme="minorHAnsi" w:hAnsiTheme="minorHAnsi" w:cstheme="minorHAnsi"/>
          <w:lang w:val="en-US"/>
        </w:rPr>
        <w:t xml:space="preserve">. </w:t>
      </w:r>
    </w:p>
    <w:p w14:paraId="1DBC7E04" w14:textId="3D4BEB80" w:rsidR="00E94E57" w:rsidRPr="00483D18" w:rsidRDefault="00E94E57" w:rsidP="00714F80">
      <w:pPr>
        <w:jc w:val="both"/>
        <w:rPr>
          <w:rFonts w:asciiTheme="minorHAnsi" w:hAnsiTheme="minorHAnsi" w:cstheme="minorHAnsi"/>
          <w:lang w:val="en-US"/>
        </w:rPr>
      </w:pPr>
      <w:r w:rsidRPr="00483D18">
        <w:rPr>
          <w:rFonts w:asciiTheme="minorHAnsi" w:hAnsiTheme="minorHAnsi" w:cstheme="minorHAnsi"/>
          <w:lang w:val="en-US"/>
        </w:rPr>
        <w:t xml:space="preserve">The proposed Project activities, due to </w:t>
      </w:r>
      <w:r w:rsidR="00B914DF" w:rsidRPr="00483D18">
        <w:rPr>
          <w:rFonts w:asciiTheme="minorHAnsi" w:hAnsiTheme="minorHAnsi" w:cstheme="minorHAnsi"/>
          <w:lang w:val="en-US"/>
        </w:rPr>
        <w:t>the</w:t>
      </w:r>
      <w:r w:rsidRPr="00483D18">
        <w:rPr>
          <w:rFonts w:asciiTheme="minorHAnsi" w:hAnsiTheme="minorHAnsi" w:cstheme="minorHAnsi"/>
          <w:lang w:val="en-US"/>
        </w:rPr>
        <w:t xml:space="preserve"> nature and exten</w:t>
      </w:r>
      <w:r w:rsidR="00B914DF" w:rsidRPr="00483D18">
        <w:rPr>
          <w:rFonts w:asciiTheme="minorHAnsi" w:hAnsiTheme="minorHAnsi" w:cstheme="minorHAnsi"/>
          <w:lang w:val="en-US"/>
        </w:rPr>
        <w:t>t</w:t>
      </w:r>
      <w:r w:rsidRPr="00483D18">
        <w:rPr>
          <w:rFonts w:asciiTheme="minorHAnsi" w:hAnsiTheme="minorHAnsi" w:cstheme="minorHAnsi"/>
          <w:lang w:val="en-US"/>
        </w:rPr>
        <w:t xml:space="preserve"> of civil works </w:t>
      </w:r>
      <w:r w:rsidR="00B914DF" w:rsidRPr="00483D18">
        <w:rPr>
          <w:rFonts w:asciiTheme="minorHAnsi" w:hAnsiTheme="minorHAnsi" w:cstheme="minorHAnsi"/>
          <w:lang w:val="en-US"/>
        </w:rPr>
        <w:t>under</w:t>
      </w:r>
      <w:r w:rsidRPr="00483D18">
        <w:rPr>
          <w:rFonts w:asciiTheme="minorHAnsi" w:hAnsiTheme="minorHAnsi" w:cstheme="minorHAnsi"/>
          <w:lang w:val="en-US"/>
        </w:rPr>
        <w:t xml:space="preserve"> Component </w:t>
      </w:r>
      <w:r w:rsidR="0046230F" w:rsidRPr="00483D18">
        <w:rPr>
          <w:rFonts w:asciiTheme="minorHAnsi" w:hAnsiTheme="minorHAnsi" w:cstheme="minorHAnsi"/>
          <w:lang w:val="en-US"/>
        </w:rPr>
        <w:t>3</w:t>
      </w:r>
      <w:r w:rsidRPr="00483D18">
        <w:rPr>
          <w:rFonts w:asciiTheme="minorHAnsi" w:hAnsiTheme="minorHAnsi" w:cstheme="minorHAnsi"/>
          <w:lang w:val="en-US"/>
        </w:rPr>
        <w:t xml:space="preserve"> of the Project, </w:t>
      </w:r>
      <w:r w:rsidR="00B914DF" w:rsidRPr="00483D18">
        <w:rPr>
          <w:rFonts w:asciiTheme="minorHAnsi" w:hAnsiTheme="minorHAnsi" w:cstheme="minorHAnsi"/>
          <w:lang w:val="en-US"/>
        </w:rPr>
        <w:t>may</w:t>
      </w:r>
      <w:r w:rsidRPr="00483D18">
        <w:rPr>
          <w:rFonts w:asciiTheme="minorHAnsi" w:hAnsiTheme="minorHAnsi" w:cstheme="minorHAnsi"/>
          <w:lang w:val="en-US"/>
        </w:rPr>
        <w:t xml:space="preserve"> have displacement impacts. At this Project planning phase</w:t>
      </w:r>
      <w:r w:rsidR="00467C62" w:rsidRPr="00483D18">
        <w:rPr>
          <w:rFonts w:asciiTheme="minorHAnsi" w:hAnsiTheme="minorHAnsi" w:cstheme="minorHAnsi"/>
          <w:lang w:val="en-US"/>
        </w:rPr>
        <w:t>,</w:t>
      </w:r>
      <w:r w:rsidRPr="00483D18">
        <w:rPr>
          <w:rFonts w:asciiTheme="minorHAnsi" w:hAnsiTheme="minorHAnsi" w:cstheme="minorHAnsi"/>
          <w:lang w:val="en-US"/>
        </w:rPr>
        <w:t xml:space="preserve"> the likely nature or magnitude of the impacts related to the Project is impossible to estimate</w:t>
      </w:r>
      <w:r w:rsidR="00B914DF" w:rsidRPr="00483D18">
        <w:rPr>
          <w:rFonts w:asciiTheme="minorHAnsi" w:hAnsiTheme="minorHAnsi" w:cstheme="minorHAnsi"/>
          <w:lang w:val="en-US"/>
        </w:rPr>
        <w:t>; therefore,</w:t>
      </w:r>
      <w:r w:rsidRPr="00483D18">
        <w:rPr>
          <w:rFonts w:asciiTheme="minorHAnsi" w:hAnsiTheme="minorHAnsi" w:cstheme="minorHAnsi"/>
          <w:lang w:val="en-US"/>
        </w:rPr>
        <w:t xml:space="preserve"> this R</w:t>
      </w:r>
      <w:r w:rsidR="00620956" w:rsidRPr="00483D18">
        <w:rPr>
          <w:rFonts w:asciiTheme="minorHAnsi" w:hAnsiTheme="minorHAnsi" w:cstheme="minorHAnsi"/>
          <w:lang w:val="en-US"/>
        </w:rPr>
        <w:t xml:space="preserve">esettlement </w:t>
      </w:r>
      <w:r w:rsidR="00DE4E03" w:rsidRPr="00483D18">
        <w:rPr>
          <w:rFonts w:asciiTheme="minorHAnsi" w:hAnsiTheme="minorHAnsi" w:cstheme="minorHAnsi"/>
          <w:lang w:val="en-US"/>
        </w:rPr>
        <w:t xml:space="preserve">Policy </w:t>
      </w:r>
      <w:r w:rsidR="00620956" w:rsidRPr="00483D18">
        <w:rPr>
          <w:rFonts w:asciiTheme="minorHAnsi" w:hAnsiTheme="minorHAnsi" w:cstheme="minorHAnsi"/>
          <w:lang w:val="en-US"/>
        </w:rPr>
        <w:t>Framework (R</w:t>
      </w:r>
      <w:r w:rsidR="00DE4E03" w:rsidRPr="00483D18">
        <w:rPr>
          <w:rFonts w:asciiTheme="minorHAnsi" w:hAnsiTheme="minorHAnsi" w:cstheme="minorHAnsi"/>
          <w:lang w:val="en-US"/>
        </w:rPr>
        <w:t>P</w:t>
      </w:r>
      <w:r w:rsidR="00620956" w:rsidRPr="00483D18">
        <w:rPr>
          <w:rFonts w:asciiTheme="minorHAnsi" w:hAnsiTheme="minorHAnsi" w:cstheme="minorHAnsi"/>
          <w:lang w:val="en-US"/>
        </w:rPr>
        <w:t>F)</w:t>
      </w:r>
      <w:r w:rsidRPr="00483D18">
        <w:rPr>
          <w:rFonts w:asciiTheme="minorHAnsi" w:hAnsiTheme="minorHAnsi" w:cstheme="minorHAnsi"/>
          <w:lang w:val="en-US"/>
        </w:rPr>
        <w:t xml:space="preserve"> is prepared to clarify resettlement principles, organizational arrangements, and design criteria to be applied to sub-projects, and to mitigate potential resettlement impacts. </w:t>
      </w:r>
      <w:r w:rsidR="00B914DF" w:rsidRPr="00483D18">
        <w:rPr>
          <w:rFonts w:asciiTheme="minorHAnsi" w:hAnsiTheme="minorHAnsi" w:cstheme="minorHAnsi"/>
          <w:lang w:val="en-US"/>
        </w:rPr>
        <w:t>It</w:t>
      </w:r>
      <w:r w:rsidRPr="00483D18">
        <w:rPr>
          <w:rFonts w:asciiTheme="minorHAnsi" w:hAnsiTheme="minorHAnsi" w:cstheme="minorHAnsi"/>
          <w:lang w:val="en-US"/>
        </w:rPr>
        <w:t xml:space="preserve"> has been prepared in accordance with the legal system, laws and procedures </w:t>
      </w:r>
      <w:r w:rsidR="00B914DF" w:rsidRPr="00483D18">
        <w:rPr>
          <w:rFonts w:asciiTheme="minorHAnsi" w:hAnsiTheme="minorHAnsi" w:cstheme="minorHAnsi"/>
          <w:lang w:val="en-US"/>
        </w:rPr>
        <w:t>in force in</w:t>
      </w:r>
      <w:r w:rsidRPr="00483D18">
        <w:rPr>
          <w:rFonts w:asciiTheme="minorHAnsi" w:hAnsiTheme="minorHAnsi" w:cstheme="minorHAnsi"/>
          <w:lang w:val="en-US"/>
        </w:rPr>
        <w:t xml:space="preserve"> </w:t>
      </w:r>
      <w:r w:rsidR="0046230F" w:rsidRPr="00483D18">
        <w:rPr>
          <w:rFonts w:asciiTheme="minorHAnsi" w:hAnsiTheme="minorHAnsi" w:cstheme="minorHAnsi"/>
          <w:lang w:val="en-US"/>
        </w:rPr>
        <w:t>FBiH</w:t>
      </w:r>
      <w:r w:rsidRPr="00483D18">
        <w:rPr>
          <w:rFonts w:asciiTheme="minorHAnsi" w:hAnsiTheme="minorHAnsi" w:cstheme="minorHAnsi"/>
          <w:lang w:val="en-US"/>
        </w:rPr>
        <w:t xml:space="preserve">, and in conformity with </w:t>
      </w:r>
      <w:r w:rsidR="00B914DF" w:rsidRPr="00483D18">
        <w:rPr>
          <w:rFonts w:asciiTheme="minorHAnsi" w:hAnsiTheme="minorHAnsi" w:cstheme="minorHAnsi"/>
          <w:lang w:val="en-US"/>
        </w:rPr>
        <w:t>WB requirements</w:t>
      </w:r>
      <w:r w:rsidRPr="00483D18">
        <w:rPr>
          <w:rFonts w:asciiTheme="minorHAnsi" w:hAnsiTheme="minorHAnsi" w:cstheme="minorHAnsi"/>
          <w:lang w:val="en-US"/>
        </w:rPr>
        <w:t xml:space="preserve"> and good international practices. </w:t>
      </w:r>
      <w:r w:rsidR="00B914DF" w:rsidRPr="00483D18">
        <w:rPr>
          <w:rFonts w:asciiTheme="minorHAnsi" w:hAnsiTheme="minorHAnsi" w:cstheme="minorHAnsi"/>
          <w:lang w:val="en-US"/>
        </w:rPr>
        <w:t xml:space="preserve">This </w:t>
      </w:r>
      <w:r w:rsidR="00DE4E03" w:rsidRPr="00483D18">
        <w:rPr>
          <w:rFonts w:asciiTheme="minorHAnsi" w:hAnsiTheme="minorHAnsi" w:cstheme="minorHAnsi"/>
          <w:lang w:val="en-US"/>
        </w:rPr>
        <w:t xml:space="preserve">RPF </w:t>
      </w:r>
      <w:r w:rsidRPr="00483D18">
        <w:rPr>
          <w:rFonts w:asciiTheme="minorHAnsi" w:hAnsiTheme="minorHAnsi" w:cstheme="minorHAnsi"/>
          <w:lang w:val="en-US"/>
        </w:rPr>
        <w:t xml:space="preserve">provides </w:t>
      </w:r>
      <w:r w:rsidR="00B914DF" w:rsidRPr="00483D18">
        <w:rPr>
          <w:rFonts w:asciiTheme="minorHAnsi" w:hAnsiTheme="minorHAnsi" w:cstheme="minorHAnsi"/>
          <w:lang w:val="en-US"/>
        </w:rPr>
        <w:t>a</w:t>
      </w:r>
      <w:r w:rsidRPr="00483D18">
        <w:rPr>
          <w:rFonts w:asciiTheme="minorHAnsi" w:hAnsiTheme="minorHAnsi" w:cstheme="minorHAnsi"/>
          <w:lang w:val="en-US"/>
        </w:rPr>
        <w:t xml:space="preserve"> framework for individual R</w:t>
      </w:r>
      <w:r w:rsidR="00B914DF" w:rsidRPr="00483D18">
        <w:rPr>
          <w:rFonts w:asciiTheme="minorHAnsi" w:hAnsiTheme="minorHAnsi" w:cstheme="minorHAnsi"/>
          <w:lang w:val="en-US"/>
        </w:rPr>
        <w:t>esettlement</w:t>
      </w:r>
      <w:r w:rsidR="0046230F" w:rsidRPr="00483D18">
        <w:rPr>
          <w:rFonts w:asciiTheme="minorHAnsi" w:hAnsiTheme="minorHAnsi" w:cstheme="minorHAnsi"/>
          <w:lang w:val="en-US"/>
        </w:rPr>
        <w:t xml:space="preserve"> Action</w:t>
      </w:r>
      <w:r w:rsidR="00B914DF" w:rsidRPr="00483D18">
        <w:rPr>
          <w:rFonts w:asciiTheme="minorHAnsi" w:hAnsiTheme="minorHAnsi" w:cstheme="minorHAnsi"/>
          <w:lang w:val="en-US"/>
        </w:rPr>
        <w:t xml:space="preserve"> </w:t>
      </w:r>
      <w:r w:rsidRPr="00483D18">
        <w:rPr>
          <w:rFonts w:asciiTheme="minorHAnsi" w:hAnsiTheme="minorHAnsi" w:cstheme="minorHAnsi"/>
          <w:lang w:val="en-US"/>
        </w:rPr>
        <w:t>P</w:t>
      </w:r>
      <w:r w:rsidR="00B914DF" w:rsidRPr="00483D18">
        <w:rPr>
          <w:rFonts w:asciiTheme="minorHAnsi" w:hAnsiTheme="minorHAnsi" w:cstheme="minorHAnsi"/>
          <w:lang w:val="en-US"/>
        </w:rPr>
        <w:t>lan</w:t>
      </w:r>
      <w:r w:rsidRPr="00483D18">
        <w:rPr>
          <w:rFonts w:asciiTheme="minorHAnsi" w:hAnsiTheme="minorHAnsi" w:cstheme="minorHAnsi"/>
          <w:lang w:val="en-US"/>
        </w:rPr>
        <w:t xml:space="preserve">s </w:t>
      </w:r>
      <w:r w:rsidR="00B914DF" w:rsidRPr="00483D18">
        <w:rPr>
          <w:rFonts w:asciiTheme="minorHAnsi" w:hAnsiTheme="minorHAnsi" w:cstheme="minorHAnsi"/>
          <w:lang w:val="en-US"/>
        </w:rPr>
        <w:t>which will be prepared once the specific locations and impacts become known for any subproject that entails resettlement</w:t>
      </w:r>
      <w:r w:rsidRPr="00483D18">
        <w:rPr>
          <w:rFonts w:asciiTheme="minorHAnsi" w:hAnsiTheme="minorHAnsi" w:cstheme="minorHAnsi"/>
          <w:lang w:val="en-US"/>
        </w:rPr>
        <w:t>.</w:t>
      </w:r>
    </w:p>
    <w:p w14:paraId="633B13AD" w14:textId="6E81482D" w:rsidR="00E94E57" w:rsidRPr="00483D18" w:rsidRDefault="00B914DF" w:rsidP="00714F80">
      <w:pPr>
        <w:jc w:val="both"/>
        <w:rPr>
          <w:rFonts w:asciiTheme="minorHAnsi" w:hAnsiTheme="minorHAnsi" w:cstheme="minorHAnsi"/>
          <w:lang w:val="en-US"/>
        </w:rPr>
      </w:pPr>
      <w:r w:rsidRPr="00483D18">
        <w:rPr>
          <w:rFonts w:asciiTheme="minorHAnsi" w:hAnsiTheme="minorHAnsi" w:cstheme="minorHAnsi"/>
          <w:lang w:val="en-US"/>
        </w:rPr>
        <w:t>This</w:t>
      </w:r>
      <w:r w:rsidR="00DE4E03" w:rsidRPr="00483D18">
        <w:rPr>
          <w:rFonts w:asciiTheme="minorHAnsi" w:hAnsiTheme="minorHAnsi" w:cstheme="minorHAnsi"/>
          <w:lang w:val="en-US"/>
        </w:rPr>
        <w:t xml:space="preserve"> RPF</w:t>
      </w:r>
      <w:r w:rsidR="00E94E57" w:rsidRPr="00483D18">
        <w:rPr>
          <w:rFonts w:asciiTheme="minorHAnsi" w:hAnsiTheme="minorHAnsi" w:cstheme="minorHAnsi"/>
          <w:lang w:val="en-US"/>
        </w:rPr>
        <w:t xml:space="preserve"> covers the following elements:</w:t>
      </w:r>
    </w:p>
    <w:p w14:paraId="70BAD6AA" w14:textId="77777777" w:rsidR="00DD5BD0" w:rsidRPr="00483D18" w:rsidRDefault="00DD5BD0" w:rsidP="0046230F">
      <w:pPr>
        <w:pStyle w:val="NoSpacing"/>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457"/>
      </w:tblGrid>
      <w:tr w:rsidR="008D7096" w:rsidRPr="00483D18" w14:paraId="155EB223" w14:textId="77777777" w:rsidTr="00591128">
        <w:tc>
          <w:tcPr>
            <w:tcW w:w="1560" w:type="dxa"/>
            <w:tcBorders>
              <w:right w:val="single" w:sz="4" w:space="0" w:color="auto"/>
            </w:tcBorders>
          </w:tcPr>
          <w:p w14:paraId="2A9F5F38" w14:textId="4CBBF44D" w:rsidR="008D7096" w:rsidRPr="00483D18" w:rsidRDefault="008D7096" w:rsidP="00714F80">
            <w:pPr>
              <w:spacing w:before="0" w:after="0"/>
              <w:rPr>
                <w:rFonts w:asciiTheme="minorHAnsi" w:hAnsiTheme="minorHAnsi" w:cstheme="minorHAnsi"/>
                <w:color w:val="1F497D"/>
                <w:lang w:val="en-US"/>
              </w:rPr>
            </w:pPr>
            <w:r w:rsidRPr="00483D18">
              <w:rPr>
                <w:rFonts w:asciiTheme="minorHAnsi" w:hAnsiTheme="minorHAnsi" w:cstheme="minorHAnsi"/>
                <w:color w:val="1F497D"/>
                <w:lang w:val="en-US"/>
              </w:rPr>
              <w:t>Chapter 2</w:t>
            </w:r>
          </w:p>
        </w:tc>
        <w:tc>
          <w:tcPr>
            <w:tcW w:w="7457" w:type="dxa"/>
            <w:tcBorders>
              <w:left w:val="single" w:sz="4" w:space="0" w:color="auto"/>
            </w:tcBorders>
          </w:tcPr>
          <w:p w14:paraId="3F14A084" w14:textId="2C053927" w:rsidR="008D7096" w:rsidRPr="00483D18" w:rsidRDefault="00714F80" w:rsidP="00714F80">
            <w:pPr>
              <w:spacing w:before="0" w:after="0"/>
              <w:rPr>
                <w:rFonts w:asciiTheme="minorHAnsi" w:hAnsiTheme="minorHAnsi" w:cstheme="minorHAnsi"/>
                <w:lang w:val="en-US"/>
              </w:rPr>
            </w:pPr>
            <w:r w:rsidRPr="00483D18">
              <w:rPr>
                <w:rFonts w:asciiTheme="minorHAnsi" w:hAnsiTheme="minorHAnsi" w:cstheme="minorHAnsi"/>
                <w:lang w:val="en-US"/>
              </w:rPr>
              <w:t>Project d</w:t>
            </w:r>
            <w:r w:rsidR="008D7096" w:rsidRPr="00483D18">
              <w:rPr>
                <w:rFonts w:asciiTheme="minorHAnsi" w:hAnsiTheme="minorHAnsi" w:cstheme="minorHAnsi"/>
                <w:lang w:val="en-US"/>
              </w:rPr>
              <w:t>escription, scope of this RPF and the potential for land acquisition/resettlement</w:t>
            </w:r>
          </w:p>
        </w:tc>
      </w:tr>
      <w:tr w:rsidR="00DD5BD0" w:rsidRPr="00483D18" w14:paraId="4F22578A" w14:textId="77777777" w:rsidTr="00591128">
        <w:tc>
          <w:tcPr>
            <w:tcW w:w="1560" w:type="dxa"/>
            <w:tcBorders>
              <w:right w:val="single" w:sz="4" w:space="0" w:color="auto"/>
            </w:tcBorders>
          </w:tcPr>
          <w:p w14:paraId="0DA3993C" w14:textId="77777777" w:rsidR="00DD5BD0" w:rsidRPr="00483D18" w:rsidRDefault="00DD5BD0" w:rsidP="00714F80">
            <w:pPr>
              <w:spacing w:before="0" w:after="0"/>
              <w:rPr>
                <w:rFonts w:asciiTheme="minorHAnsi" w:hAnsiTheme="minorHAnsi" w:cstheme="minorHAnsi"/>
                <w:color w:val="1F497D"/>
                <w:lang w:val="en-US"/>
              </w:rPr>
            </w:pPr>
          </w:p>
        </w:tc>
        <w:tc>
          <w:tcPr>
            <w:tcW w:w="7457" w:type="dxa"/>
            <w:tcBorders>
              <w:left w:val="single" w:sz="4" w:space="0" w:color="auto"/>
            </w:tcBorders>
          </w:tcPr>
          <w:p w14:paraId="583A497E" w14:textId="77777777" w:rsidR="00DD5BD0" w:rsidRPr="00483D18" w:rsidRDefault="00DD5BD0" w:rsidP="00714F80">
            <w:pPr>
              <w:spacing w:before="0" w:after="0"/>
              <w:rPr>
                <w:rFonts w:asciiTheme="minorHAnsi" w:hAnsiTheme="minorHAnsi" w:cstheme="minorHAnsi"/>
                <w:lang w:val="en-US"/>
              </w:rPr>
            </w:pPr>
          </w:p>
        </w:tc>
      </w:tr>
      <w:tr w:rsidR="008D7096" w:rsidRPr="00483D18" w14:paraId="55712230" w14:textId="77777777" w:rsidTr="00591128">
        <w:tc>
          <w:tcPr>
            <w:tcW w:w="1560" w:type="dxa"/>
            <w:tcBorders>
              <w:right w:val="single" w:sz="4" w:space="0" w:color="auto"/>
            </w:tcBorders>
          </w:tcPr>
          <w:p w14:paraId="6CE49572" w14:textId="6B07B867" w:rsidR="008D7096" w:rsidRPr="00483D18" w:rsidRDefault="008D7096" w:rsidP="00714F80">
            <w:pPr>
              <w:spacing w:before="0" w:after="0"/>
              <w:rPr>
                <w:rFonts w:asciiTheme="minorHAnsi" w:hAnsiTheme="minorHAnsi" w:cstheme="minorHAnsi"/>
                <w:color w:val="1F497D"/>
                <w:lang w:val="en-US"/>
              </w:rPr>
            </w:pPr>
            <w:r w:rsidRPr="00483D18">
              <w:rPr>
                <w:rFonts w:asciiTheme="minorHAnsi" w:hAnsiTheme="minorHAnsi" w:cstheme="minorHAnsi"/>
                <w:color w:val="1F497D"/>
                <w:lang w:val="en-US"/>
              </w:rPr>
              <w:t>Chapter 3</w:t>
            </w:r>
          </w:p>
        </w:tc>
        <w:tc>
          <w:tcPr>
            <w:tcW w:w="7457" w:type="dxa"/>
            <w:tcBorders>
              <w:left w:val="single" w:sz="4" w:space="0" w:color="auto"/>
            </w:tcBorders>
          </w:tcPr>
          <w:p w14:paraId="57BAC3AF" w14:textId="77777777" w:rsidR="008D7096" w:rsidRPr="00483D18" w:rsidRDefault="008D7096" w:rsidP="00714F80">
            <w:pPr>
              <w:spacing w:before="0" w:after="0"/>
              <w:rPr>
                <w:rFonts w:asciiTheme="minorHAnsi" w:hAnsiTheme="minorHAnsi" w:cstheme="minorHAnsi"/>
                <w:lang w:val="en-US"/>
              </w:rPr>
            </w:pPr>
            <w:r w:rsidRPr="00483D18">
              <w:rPr>
                <w:rFonts w:asciiTheme="minorHAnsi" w:hAnsiTheme="minorHAnsi" w:cstheme="minorHAnsi"/>
                <w:lang w:val="en-US"/>
              </w:rPr>
              <w:t>Overview of WB requirements regarding land acquisition/resettlement</w:t>
            </w:r>
          </w:p>
          <w:p w14:paraId="1846211D" w14:textId="73853121" w:rsidR="00DD5BD0" w:rsidRPr="00483D18" w:rsidRDefault="00DD5BD0" w:rsidP="00714F80">
            <w:pPr>
              <w:spacing w:before="0" w:after="0"/>
              <w:rPr>
                <w:rFonts w:asciiTheme="minorHAnsi" w:hAnsiTheme="minorHAnsi" w:cstheme="minorHAnsi"/>
                <w:lang w:val="en-US"/>
              </w:rPr>
            </w:pPr>
          </w:p>
        </w:tc>
      </w:tr>
      <w:tr w:rsidR="008D7096" w:rsidRPr="00483D18" w14:paraId="56ABBCBE" w14:textId="77777777" w:rsidTr="00591128">
        <w:tc>
          <w:tcPr>
            <w:tcW w:w="1560" w:type="dxa"/>
            <w:tcBorders>
              <w:right w:val="single" w:sz="4" w:space="0" w:color="auto"/>
            </w:tcBorders>
          </w:tcPr>
          <w:p w14:paraId="7CFDE502" w14:textId="6AB798BC" w:rsidR="008D7096" w:rsidRPr="00483D18" w:rsidRDefault="008D7096" w:rsidP="00714F80">
            <w:pPr>
              <w:spacing w:before="0" w:after="0"/>
              <w:rPr>
                <w:rFonts w:asciiTheme="minorHAnsi" w:hAnsiTheme="minorHAnsi" w:cstheme="minorHAnsi"/>
                <w:color w:val="1F497D"/>
                <w:lang w:val="en-US"/>
              </w:rPr>
            </w:pPr>
            <w:r w:rsidRPr="00483D18">
              <w:rPr>
                <w:rFonts w:asciiTheme="minorHAnsi" w:hAnsiTheme="minorHAnsi" w:cstheme="minorHAnsi"/>
                <w:color w:val="1F497D"/>
                <w:lang w:val="en-US"/>
              </w:rPr>
              <w:t>Chapter 4</w:t>
            </w:r>
          </w:p>
        </w:tc>
        <w:tc>
          <w:tcPr>
            <w:tcW w:w="7457" w:type="dxa"/>
            <w:tcBorders>
              <w:left w:val="single" w:sz="4" w:space="0" w:color="auto"/>
            </w:tcBorders>
          </w:tcPr>
          <w:p w14:paraId="3347704B" w14:textId="3EA869C6" w:rsidR="008D7096" w:rsidRPr="00483D18" w:rsidRDefault="008D7096" w:rsidP="00714F80">
            <w:pPr>
              <w:spacing w:before="0" w:after="0"/>
              <w:rPr>
                <w:rFonts w:asciiTheme="minorHAnsi" w:hAnsiTheme="minorHAnsi" w:cstheme="minorHAnsi"/>
                <w:lang w:val="en-US"/>
              </w:rPr>
            </w:pPr>
            <w:r w:rsidRPr="00483D18">
              <w:rPr>
                <w:rFonts w:asciiTheme="minorHAnsi" w:hAnsiTheme="minorHAnsi" w:cstheme="minorHAnsi"/>
                <w:lang w:val="en-US"/>
              </w:rPr>
              <w:t>Legal framework in FBiH, with an analysis of gaps between such framework and WB requirements</w:t>
            </w:r>
          </w:p>
        </w:tc>
      </w:tr>
      <w:tr w:rsidR="00DD5BD0" w:rsidRPr="00483D18" w14:paraId="1C8D7720" w14:textId="77777777" w:rsidTr="00591128">
        <w:tc>
          <w:tcPr>
            <w:tcW w:w="1560" w:type="dxa"/>
            <w:tcBorders>
              <w:right w:val="single" w:sz="4" w:space="0" w:color="auto"/>
            </w:tcBorders>
          </w:tcPr>
          <w:p w14:paraId="07BD759E" w14:textId="77777777" w:rsidR="00DD5BD0" w:rsidRPr="00483D18" w:rsidRDefault="00DD5BD0" w:rsidP="00714F80">
            <w:pPr>
              <w:spacing w:before="0" w:after="0"/>
              <w:rPr>
                <w:rFonts w:asciiTheme="minorHAnsi" w:hAnsiTheme="minorHAnsi" w:cstheme="minorHAnsi"/>
                <w:color w:val="1F497D"/>
                <w:lang w:val="en-US"/>
              </w:rPr>
            </w:pPr>
          </w:p>
        </w:tc>
        <w:tc>
          <w:tcPr>
            <w:tcW w:w="7457" w:type="dxa"/>
            <w:tcBorders>
              <w:left w:val="single" w:sz="4" w:space="0" w:color="auto"/>
            </w:tcBorders>
          </w:tcPr>
          <w:p w14:paraId="0A55E70C" w14:textId="77777777" w:rsidR="00DD5BD0" w:rsidRPr="00483D18" w:rsidRDefault="00DD5BD0" w:rsidP="00714F80">
            <w:pPr>
              <w:spacing w:before="0" w:after="0"/>
              <w:rPr>
                <w:rFonts w:asciiTheme="minorHAnsi" w:hAnsiTheme="minorHAnsi" w:cstheme="minorHAnsi"/>
                <w:lang w:val="en-US"/>
              </w:rPr>
            </w:pPr>
          </w:p>
        </w:tc>
      </w:tr>
      <w:tr w:rsidR="008D7096" w:rsidRPr="00483D18" w14:paraId="1884F9AF" w14:textId="77777777" w:rsidTr="00591128">
        <w:tc>
          <w:tcPr>
            <w:tcW w:w="1560" w:type="dxa"/>
            <w:tcBorders>
              <w:right w:val="single" w:sz="4" w:space="0" w:color="auto"/>
            </w:tcBorders>
          </w:tcPr>
          <w:p w14:paraId="2B7F85D3" w14:textId="6D02B127" w:rsidR="008D7096" w:rsidRPr="00483D18" w:rsidRDefault="008D7096" w:rsidP="00714F80">
            <w:pPr>
              <w:spacing w:before="0" w:after="0"/>
              <w:rPr>
                <w:rFonts w:asciiTheme="minorHAnsi" w:hAnsiTheme="minorHAnsi" w:cstheme="minorHAnsi"/>
                <w:color w:val="1F497D"/>
                <w:lang w:val="en-US"/>
              </w:rPr>
            </w:pPr>
            <w:r w:rsidRPr="00483D18">
              <w:rPr>
                <w:rFonts w:asciiTheme="minorHAnsi" w:hAnsiTheme="minorHAnsi" w:cstheme="minorHAnsi"/>
                <w:color w:val="1F497D"/>
                <w:lang w:val="en-US"/>
              </w:rPr>
              <w:t>Chapter 5</w:t>
            </w:r>
          </w:p>
        </w:tc>
        <w:tc>
          <w:tcPr>
            <w:tcW w:w="7457" w:type="dxa"/>
            <w:tcBorders>
              <w:left w:val="single" w:sz="4" w:space="0" w:color="auto"/>
            </w:tcBorders>
          </w:tcPr>
          <w:p w14:paraId="563DB63C" w14:textId="6A35939D" w:rsidR="008D7096" w:rsidRPr="00483D18" w:rsidRDefault="008D7096" w:rsidP="00714F80">
            <w:pPr>
              <w:spacing w:before="0" w:after="0"/>
              <w:rPr>
                <w:rFonts w:asciiTheme="minorHAnsi" w:hAnsiTheme="minorHAnsi" w:cstheme="minorHAnsi"/>
                <w:lang w:val="en-US"/>
              </w:rPr>
            </w:pPr>
            <w:r w:rsidRPr="00483D18">
              <w:rPr>
                <w:rFonts w:asciiTheme="minorHAnsi" w:hAnsiTheme="minorHAnsi" w:cstheme="minorHAnsi"/>
                <w:lang w:val="en-US"/>
              </w:rPr>
              <w:t xml:space="preserve">Principles and objectives governing resettlement </w:t>
            </w:r>
          </w:p>
        </w:tc>
      </w:tr>
      <w:tr w:rsidR="00DD5BD0" w:rsidRPr="00483D18" w14:paraId="69FA4BAB" w14:textId="77777777" w:rsidTr="00591128">
        <w:tc>
          <w:tcPr>
            <w:tcW w:w="1560" w:type="dxa"/>
            <w:tcBorders>
              <w:right w:val="single" w:sz="4" w:space="0" w:color="auto"/>
            </w:tcBorders>
          </w:tcPr>
          <w:p w14:paraId="13ACE31D" w14:textId="77777777" w:rsidR="00DD5BD0" w:rsidRPr="00483D18" w:rsidRDefault="00DD5BD0" w:rsidP="00714F80">
            <w:pPr>
              <w:spacing w:before="0" w:after="0"/>
              <w:rPr>
                <w:rFonts w:asciiTheme="minorHAnsi" w:hAnsiTheme="minorHAnsi" w:cstheme="minorHAnsi"/>
                <w:color w:val="1F497D"/>
                <w:lang w:val="en-US"/>
              </w:rPr>
            </w:pPr>
          </w:p>
        </w:tc>
        <w:tc>
          <w:tcPr>
            <w:tcW w:w="7457" w:type="dxa"/>
            <w:tcBorders>
              <w:left w:val="single" w:sz="4" w:space="0" w:color="auto"/>
            </w:tcBorders>
          </w:tcPr>
          <w:p w14:paraId="6A9179CB" w14:textId="77777777" w:rsidR="00DD5BD0" w:rsidRPr="00483D18" w:rsidRDefault="00DD5BD0" w:rsidP="00714F80">
            <w:pPr>
              <w:spacing w:before="0" w:after="0"/>
              <w:rPr>
                <w:rFonts w:asciiTheme="minorHAnsi" w:hAnsiTheme="minorHAnsi" w:cstheme="minorHAnsi"/>
                <w:lang w:val="en-US"/>
              </w:rPr>
            </w:pPr>
          </w:p>
        </w:tc>
      </w:tr>
      <w:tr w:rsidR="008D7096" w:rsidRPr="00483D18" w14:paraId="250B0EC7" w14:textId="77777777" w:rsidTr="00591128">
        <w:tc>
          <w:tcPr>
            <w:tcW w:w="1560" w:type="dxa"/>
            <w:tcBorders>
              <w:right w:val="single" w:sz="4" w:space="0" w:color="auto"/>
            </w:tcBorders>
          </w:tcPr>
          <w:p w14:paraId="3A25C22E" w14:textId="47C300EA" w:rsidR="008D7096" w:rsidRPr="00483D18" w:rsidRDefault="008D7096" w:rsidP="00714F80">
            <w:pPr>
              <w:spacing w:before="0" w:after="0"/>
              <w:rPr>
                <w:rFonts w:asciiTheme="minorHAnsi" w:hAnsiTheme="minorHAnsi" w:cstheme="minorHAnsi"/>
                <w:color w:val="1F497D"/>
                <w:lang w:val="en-US"/>
              </w:rPr>
            </w:pPr>
            <w:r w:rsidRPr="00483D18">
              <w:rPr>
                <w:rFonts w:asciiTheme="minorHAnsi" w:hAnsiTheme="minorHAnsi" w:cstheme="minorHAnsi"/>
                <w:color w:val="1F497D"/>
                <w:lang w:val="en-US"/>
              </w:rPr>
              <w:t xml:space="preserve">Chapters 6 </w:t>
            </w:r>
            <w:r w:rsidR="00714F80" w:rsidRPr="00483D18">
              <w:rPr>
                <w:rFonts w:asciiTheme="minorHAnsi" w:hAnsiTheme="minorHAnsi" w:cstheme="minorHAnsi"/>
                <w:color w:val="1F497D"/>
                <w:lang w:val="en-US"/>
              </w:rPr>
              <w:t>&amp;</w:t>
            </w:r>
            <w:r w:rsidRPr="00483D18">
              <w:rPr>
                <w:rFonts w:asciiTheme="minorHAnsi" w:hAnsiTheme="minorHAnsi" w:cstheme="minorHAnsi"/>
                <w:color w:val="1F497D"/>
                <w:lang w:val="en-US"/>
              </w:rPr>
              <w:t xml:space="preserve"> 7</w:t>
            </w:r>
          </w:p>
        </w:tc>
        <w:tc>
          <w:tcPr>
            <w:tcW w:w="7457" w:type="dxa"/>
            <w:tcBorders>
              <w:left w:val="single" w:sz="4" w:space="0" w:color="auto"/>
            </w:tcBorders>
          </w:tcPr>
          <w:p w14:paraId="232D99B8" w14:textId="77777777" w:rsidR="008D7096" w:rsidRPr="00483D18" w:rsidRDefault="008D7096" w:rsidP="00714F80">
            <w:pPr>
              <w:spacing w:before="0" w:after="0"/>
              <w:rPr>
                <w:rFonts w:asciiTheme="minorHAnsi" w:hAnsiTheme="minorHAnsi" w:cstheme="minorHAnsi"/>
                <w:lang w:val="en-US"/>
              </w:rPr>
            </w:pPr>
            <w:r w:rsidRPr="00483D18">
              <w:rPr>
                <w:rFonts w:asciiTheme="minorHAnsi" w:hAnsiTheme="minorHAnsi" w:cstheme="minorHAnsi"/>
                <w:lang w:val="en-US"/>
              </w:rPr>
              <w:t>Compensation and entitlements for Project Affected People</w:t>
            </w:r>
          </w:p>
          <w:p w14:paraId="5597364D" w14:textId="4235C0AE" w:rsidR="00DD5BD0" w:rsidRPr="00483D18" w:rsidRDefault="00DD5BD0" w:rsidP="00714F80">
            <w:pPr>
              <w:spacing w:before="0" w:after="0"/>
              <w:rPr>
                <w:rFonts w:asciiTheme="minorHAnsi" w:hAnsiTheme="minorHAnsi" w:cstheme="minorHAnsi"/>
                <w:lang w:val="en-US"/>
              </w:rPr>
            </w:pPr>
          </w:p>
        </w:tc>
      </w:tr>
      <w:tr w:rsidR="008D7096" w:rsidRPr="00483D18" w14:paraId="3D275F5E" w14:textId="77777777" w:rsidTr="00591128">
        <w:tc>
          <w:tcPr>
            <w:tcW w:w="1560" w:type="dxa"/>
            <w:tcBorders>
              <w:right w:val="single" w:sz="4" w:space="0" w:color="auto"/>
            </w:tcBorders>
          </w:tcPr>
          <w:p w14:paraId="52368AA1" w14:textId="3148F2B5" w:rsidR="008D7096" w:rsidRPr="00483D18" w:rsidRDefault="008D7096" w:rsidP="00714F80">
            <w:pPr>
              <w:spacing w:before="0" w:after="0"/>
              <w:rPr>
                <w:rFonts w:asciiTheme="minorHAnsi" w:hAnsiTheme="minorHAnsi" w:cstheme="minorHAnsi"/>
                <w:color w:val="1F497D"/>
                <w:lang w:val="en-US"/>
              </w:rPr>
            </w:pPr>
            <w:r w:rsidRPr="00483D18">
              <w:rPr>
                <w:rFonts w:asciiTheme="minorHAnsi" w:hAnsiTheme="minorHAnsi" w:cstheme="minorHAnsi"/>
                <w:color w:val="1F497D"/>
                <w:lang w:val="en-US"/>
              </w:rPr>
              <w:t>Chapter 8</w:t>
            </w:r>
          </w:p>
        </w:tc>
        <w:tc>
          <w:tcPr>
            <w:tcW w:w="7457" w:type="dxa"/>
            <w:tcBorders>
              <w:left w:val="single" w:sz="4" w:space="0" w:color="auto"/>
            </w:tcBorders>
          </w:tcPr>
          <w:p w14:paraId="68304D4A" w14:textId="77777777" w:rsidR="008D7096" w:rsidRPr="00483D18" w:rsidRDefault="008D7096" w:rsidP="00714F80">
            <w:pPr>
              <w:spacing w:before="0" w:after="0"/>
              <w:rPr>
                <w:rFonts w:asciiTheme="minorHAnsi" w:hAnsiTheme="minorHAnsi" w:cstheme="minorHAnsi"/>
                <w:lang w:val="en-US"/>
              </w:rPr>
            </w:pPr>
            <w:r w:rsidRPr="00483D18">
              <w:rPr>
                <w:rFonts w:asciiTheme="minorHAnsi" w:hAnsiTheme="minorHAnsi" w:cstheme="minorHAnsi"/>
                <w:lang w:val="en-US"/>
              </w:rPr>
              <w:t>Requirements for disclosure of information and public consultations</w:t>
            </w:r>
          </w:p>
          <w:p w14:paraId="11712865" w14:textId="276EFEC3" w:rsidR="00DD5BD0" w:rsidRPr="00483D18" w:rsidRDefault="00DD5BD0" w:rsidP="00714F80">
            <w:pPr>
              <w:spacing w:before="0" w:after="0"/>
              <w:rPr>
                <w:rFonts w:asciiTheme="minorHAnsi" w:hAnsiTheme="minorHAnsi" w:cstheme="minorHAnsi"/>
                <w:lang w:val="en-US"/>
              </w:rPr>
            </w:pPr>
          </w:p>
        </w:tc>
      </w:tr>
      <w:tr w:rsidR="008D7096" w:rsidRPr="00483D18" w14:paraId="542AF298" w14:textId="77777777" w:rsidTr="00591128">
        <w:tc>
          <w:tcPr>
            <w:tcW w:w="1560" w:type="dxa"/>
            <w:tcBorders>
              <w:right w:val="single" w:sz="4" w:space="0" w:color="auto"/>
            </w:tcBorders>
          </w:tcPr>
          <w:p w14:paraId="74760213" w14:textId="20B015E2" w:rsidR="008D7096" w:rsidRPr="00483D18" w:rsidRDefault="008D7096" w:rsidP="00714F80">
            <w:pPr>
              <w:spacing w:before="0" w:after="0"/>
              <w:rPr>
                <w:rFonts w:asciiTheme="minorHAnsi" w:hAnsiTheme="minorHAnsi" w:cstheme="minorHAnsi"/>
                <w:color w:val="1F497D"/>
                <w:lang w:val="en-US"/>
              </w:rPr>
            </w:pPr>
            <w:r w:rsidRPr="00483D18">
              <w:rPr>
                <w:rFonts w:asciiTheme="minorHAnsi" w:hAnsiTheme="minorHAnsi" w:cstheme="minorHAnsi"/>
                <w:color w:val="1F497D"/>
                <w:lang w:val="en-US"/>
              </w:rPr>
              <w:t>Chapter 9</w:t>
            </w:r>
          </w:p>
        </w:tc>
        <w:tc>
          <w:tcPr>
            <w:tcW w:w="7457" w:type="dxa"/>
            <w:tcBorders>
              <w:left w:val="single" w:sz="4" w:space="0" w:color="auto"/>
            </w:tcBorders>
          </w:tcPr>
          <w:p w14:paraId="6B45C41C" w14:textId="77777777" w:rsidR="008D7096" w:rsidRPr="00483D18" w:rsidRDefault="008D7096" w:rsidP="00714F80">
            <w:pPr>
              <w:spacing w:before="0" w:after="0"/>
              <w:rPr>
                <w:rFonts w:asciiTheme="minorHAnsi" w:hAnsiTheme="minorHAnsi" w:cstheme="minorHAnsi"/>
                <w:lang w:val="en-US"/>
              </w:rPr>
            </w:pPr>
            <w:r w:rsidRPr="00483D18">
              <w:rPr>
                <w:rFonts w:asciiTheme="minorHAnsi" w:hAnsiTheme="minorHAnsi" w:cstheme="minorHAnsi"/>
                <w:lang w:val="en-US"/>
              </w:rPr>
              <w:t>Grievance redress mechanism</w:t>
            </w:r>
          </w:p>
          <w:p w14:paraId="6E3A786D" w14:textId="2011F08B" w:rsidR="00DD5BD0" w:rsidRPr="00483D18" w:rsidRDefault="00DD5BD0" w:rsidP="00714F80">
            <w:pPr>
              <w:spacing w:before="0" w:after="0"/>
              <w:rPr>
                <w:rFonts w:asciiTheme="minorHAnsi" w:hAnsiTheme="minorHAnsi" w:cstheme="minorHAnsi"/>
                <w:lang w:val="en-US"/>
              </w:rPr>
            </w:pPr>
          </w:p>
        </w:tc>
      </w:tr>
      <w:tr w:rsidR="008D7096" w:rsidRPr="00483D18" w14:paraId="361492D1" w14:textId="77777777" w:rsidTr="00591128">
        <w:tc>
          <w:tcPr>
            <w:tcW w:w="1560" w:type="dxa"/>
            <w:tcBorders>
              <w:right w:val="single" w:sz="4" w:space="0" w:color="auto"/>
            </w:tcBorders>
          </w:tcPr>
          <w:p w14:paraId="5CFE0825" w14:textId="4E512BA6" w:rsidR="008D7096" w:rsidRPr="00483D18" w:rsidRDefault="008D7096" w:rsidP="00714F80">
            <w:pPr>
              <w:spacing w:before="0" w:after="0"/>
              <w:rPr>
                <w:rFonts w:asciiTheme="minorHAnsi" w:hAnsiTheme="minorHAnsi" w:cstheme="minorHAnsi"/>
                <w:color w:val="1F497D"/>
                <w:lang w:val="en-US"/>
              </w:rPr>
            </w:pPr>
            <w:r w:rsidRPr="00483D18">
              <w:rPr>
                <w:rFonts w:asciiTheme="minorHAnsi" w:hAnsiTheme="minorHAnsi" w:cstheme="minorHAnsi"/>
                <w:color w:val="1F497D"/>
                <w:lang w:val="en-US"/>
              </w:rPr>
              <w:t>Chapter 10</w:t>
            </w:r>
          </w:p>
        </w:tc>
        <w:tc>
          <w:tcPr>
            <w:tcW w:w="7457" w:type="dxa"/>
            <w:tcBorders>
              <w:left w:val="single" w:sz="4" w:space="0" w:color="auto"/>
            </w:tcBorders>
          </w:tcPr>
          <w:p w14:paraId="188B60FD" w14:textId="5CDDFFA0" w:rsidR="008D7096" w:rsidRPr="00483D18" w:rsidRDefault="008D7096" w:rsidP="00714F80">
            <w:pPr>
              <w:spacing w:before="0" w:after="0"/>
              <w:rPr>
                <w:rFonts w:asciiTheme="minorHAnsi" w:hAnsiTheme="minorHAnsi" w:cstheme="minorHAnsi"/>
                <w:lang w:val="en-US"/>
              </w:rPr>
            </w:pPr>
            <w:r w:rsidRPr="00483D18">
              <w:rPr>
                <w:rFonts w:asciiTheme="minorHAnsi" w:hAnsiTheme="minorHAnsi" w:cstheme="minorHAnsi"/>
                <w:lang w:val="en-US"/>
              </w:rPr>
              <w:t>Arrangements for implementing Resettlement Action Plans to be developed</w:t>
            </w:r>
          </w:p>
        </w:tc>
      </w:tr>
    </w:tbl>
    <w:p w14:paraId="02A91BD0" w14:textId="77777777" w:rsidR="008D7096" w:rsidRPr="00483D18" w:rsidRDefault="008D7096" w:rsidP="0046230F">
      <w:pPr>
        <w:pStyle w:val="NoSpacing"/>
        <w:rPr>
          <w:rFonts w:asciiTheme="minorHAnsi" w:hAnsiTheme="minorHAnsi" w:cstheme="minorHAnsi"/>
          <w:sz w:val="20"/>
          <w:szCs w:val="20"/>
        </w:rPr>
      </w:pPr>
    </w:p>
    <w:p w14:paraId="5F93B9D9" w14:textId="022A8E71" w:rsidR="00D422F0" w:rsidRPr="00483D18" w:rsidRDefault="00D422F0">
      <w:pPr>
        <w:spacing w:before="0" w:after="0" w:line="240" w:lineRule="auto"/>
        <w:rPr>
          <w:rFonts w:asciiTheme="minorHAnsi" w:eastAsia="Times New Roman" w:hAnsiTheme="minorHAnsi" w:cstheme="minorHAnsi"/>
          <w:bCs/>
          <w:color w:val="1F497D"/>
          <w:sz w:val="28"/>
          <w:szCs w:val="28"/>
          <w:lang w:val="en-US" w:eastAsia="x-none"/>
        </w:rPr>
      </w:pPr>
      <w:r w:rsidRPr="00483D18">
        <w:rPr>
          <w:rFonts w:asciiTheme="minorHAnsi" w:eastAsia="Times New Roman" w:hAnsiTheme="minorHAnsi" w:cstheme="minorHAnsi"/>
          <w:bCs/>
          <w:color w:val="1F497D"/>
          <w:sz w:val="28"/>
          <w:szCs w:val="28"/>
          <w:lang w:val="en-US" w:eastAsia="x-none"/>
        </w:rPr>
        <w:br w:type="page"/>
      </w:r>
    </w:p>
    <w:p w14:paraId="331A3726" w14:textId="63E9893B" w:rsidR="00747347" w:rsidRPr="00483D18" w:rsidRDefault="007648AF" w:rsidP="00F07CF8">
      <w:pPr>
        <w:pStyle w:val="Heading1"/>
        <w:shd w:val="clear" w:color="auto" w:fill="F2F2F2"/>
        <w:spacing w:before="0"/>
        <w:rPr>
          <w:rFonts w:asciiTheme="minorHAnsi" w:hAnsiTheme="minorHAnsi" w:cstheme="minorHAnsi"/>
          <w:lang w:val="en-US"/>
        </w:rPr>
      </w:pPr>
      <w:bookmarkStart w:id="7" w:name="_Toc57203635"/>
      <w:r w:rsidRPr="00483D18">
        <w:rPr>
          <w:rFonts w:asciiTheme="minorHAnsi" w:hAnsiTheme="minorHAnsi" w:cstheme="minorHAnsi"/>
          <w:lang w:val="en-US"/>
        </w:rPr>
        <w:lastRenderedPageBreak/>
        <w:t>INTRODUCTION</w:t>
      </w:r>
      <w:bookmarkEnd w:id="7"/>
    </w:p>
    <w:p w14:paraId="30394D37" w14:textId="24B4F7CF" w:rsidR="004334E3" w:rsidRPr="00483D18" w:rsidRDefault="007648AF" w:rsidP="00046CAE">
      <w:pPr>
        <w:pStyle w:val="Heading2"/>
        <w:ind w:hanging="36"/>
        <w:rPr>
          <w:rFonts w:asciiTheme="minorHAnsi" w:hAnsiTheme="minorHAnsi" w:cstheme="minorHAnsi"/>
        </w:rPr>
      </w:pPr>
      <w:bookmarkStart w:id="8" w:name="_Toc57203636"/>
      <w:r w:rsidRPr="00483D18">
        <w:rPr>
          <w:rFonts w:asciiTheme="minorHAnsi" w:hAnsiTheme="minorHAnsi" w:cstheme="minorHAnsi"/>
        </w:rPr>
        <w:t>Brief Description the Project</w:t>
      </w:r>
      <w:bookmarkEnd w:id="8"/>
    </w:p>
    <w:p w14:paraId="7F1050BE" w14:textId="7D6B418A" w:rsidR="001F6E2E" w:rsidRPr="00483D18" w:rsidRDefault="001F6E2E" w:rsidP="001F6E2E">
      <w:pPr>
        <w:spacing w:after="160"/>
        <w:jc w:val="both"/>
        <w:rPr>
          <w:rFonts w:asciiTheme="minorHAnsi" w:hAnsiTheme="minorHAnsi" w:cstheme="minorHAnsi"/>
          <w:szCs w:val="20"/>
          <w:lang w:val="en-US"/>
        </w:rPr>
      </w:pPr>
      <w:r w:rsidRPr="00483D18">
        <w:rPr>
          <w:rFonts w:asciiTheme="minorHAnsi" w:hAnsiTheme="minorHAnsi" w:cstheme="minorHAnsi"/>
          <w:szCs w:val="20"/>
          <w:lang w:val="en-US"/>
        </w:rPr>
        <w:t xml:space="preserve">The development objective of the Project is to support BiH to (i) strengthen the institutional capacity  at Entity and </w:t>
      </w:r>
      <w:r w:rsidR="006229BE">
        <w:rPr>
          <w:rFonts w:asciiTheme="minorHAnsi" w:hAnsiTheme="minorHAnsi" w:cstheme="minorHAnsi"/>
          <w:szCs w:val="20"/>
          <w:lang w:val="en-US"/>
        </w:rPr>
        <w:t>local</w:t>
      </w:r>
      <w:r w:rsidR="006229BE" w:rsidRPr="00483D18">
        <w:rPr>
          <w:rFonts w:asciiTheme="minorHAnsi" w:hAnsiTheme="minorHAnsi" w:cstheme="minorHAnsi"/>
          <w:szCs w:val="20"/>
          <w:lang w:val="en-US"/>
        </w:rPr>
        <w:t xml:space="preserve"> </w:t>
      </w:r>
      <w:r w:rsidRPr="00483D18">
        <w:rPr>
          <w:rFonts w:asciiTheme="minorHAnsi" w:hAnsiTheme="minorHAnsi" w:cstheme="minorHAnsi"/>
          <w:szCs w:val="20"/>
          <w:lang w:val="en-US"/>
        </w:rPr>
        <w:t>level for improved water and sanitation service (WSS) delivery and (ii) improve access</w:t>
      </w:r>
      <w:r w:rsidR="006229BE">
        <w:rPr>
          <w:rFonts w:asciiTheme="minorHAnsi" w:hAnsiTheme="minorHAnsi" w:cstheme="minorHAnsi"/>
          <w:szCs w:val="20"/>
          <w:lang w:val="en-US"/>
        </w:rPr>
        <w:t xml:space="preserve"> </w:t>
      </w:r>
      <w:r w:rsidR="006229BE" w:rsidRPr="006229BE">
        <w:rPr>
          <w:rFonts w:asciiTheme="minorHAnsi" w:hAnsiTheme="minorHAnsi" w:cstheme="minorHAnsi"/>
          <w:szCs w:val="20"/>
          <w:lang w:val="en-US"/>
        </w:rPr>
        <w:t>to safely managed WSS services, and (iii) improve the efficiency of WSS service providers in participating local governments</w:t>
      </w:r>
      <w:r w:rsidRPr="00483D18">
        <w:rPr>
          <w:rFonts w:asciiTheme="minorHAnsi" w:hAnsiTheme="minorHAnsi" w:cstheme="minorHAnsi"/>
          <w:szCs w:val="20"/>
          <w:lang w:val="en-US"/>
        </w:rPr>
        <w:t>. This Project is the first of a number of phases of the WSS modernization program in a ‘series of projects’ approach, with the overall objective of improving BiH’s long-term sustainability and efficiency of WSS service delivery, and as a consequence, improv</w:t>
      </w:r>
      <w:r w:rsidR="00FB172A">
        <w:rPr>
          <w:rFonts w:asciiTheme="minorHAnsi" w:hAnsiTheme="minorHAnsi" w:cstheme="minorHAnsi"/>
          <w:szCs w:val="20"/>
          <w:lang w:val="en-US"/>
        </w:rPr>
        <w:t>ing</w:t>
      </w:r>
      <w:r w:rsidRPr="00483D18">
        <w:rPr>
          <w:rFonts w:asciiTheme="minorHAnsi" w:hAnsiTheme="minorHAnsi" w:cstheme="minorHAnsi"/>
          <w:szCs w:val="20"/>
          <w:lang w:val="en-US"/>
        </w:rPr>
        <w:t xml:space="preserve"> water security and resilience to expected climate change-induced shocks.</w:t>
      </w:r>
    </w:p>
    <w:p w14:paraId="6DF1CCB7" w14:textId="11EA9259" w:rsidR="008C5A45" w:rsidRPr="00483D18" w:rsidRDefault="008C5A45" w:rsidP="001F6E2E">
      <w:pPr>
        <w:spacing w:after="160"/>
        <w:jc w:val="both"/>
        <w:rPr>
          <w:rFonts w:asciiTheme="minorHAnsi" w:hAnsiTheme="minorHAnsi" w:cstheme="minorHAnsi"/>
          <w:szCs w:val="20"/>
          <w:lang w:val="en-US"/>
        </w:rPr>
      </w:pPr>
      <w:r w:rsidRPr="00483D18">
        <w:rPr>
          <w:rFonts w:asciiTheme="minorHAnsi" w:hAnsiTheme="minorHAnsi" w:cstheme="minorHAnsi"/>
          <w:szCs w:val="20"/>
          <w:lang w:val="en-US"/>
        </w:rPr>
        <w:t>The Project consists of three components:</w:t>
      </w:r>
    </w:p>
    <w:p w14:paraId="48834862" w14:textId="19F6C17D" w:rsidR="008C5A45" w:rsidRPr="00483D18" w:rsidRDefault="008C5A45" w:rsidP="008C5A45">
      <w:pPr>
        <w:spacing w:after="160"/>
        <w:jc w:val="both"/>
        <w:rPr>
          <w:rFonts w:asciiTheme="minorHAnsi" w:hAnsiTheme="minorHAnsi" w:cstheme="minorHAnsi"/>
          <w:szCs w:val="20"/>
          <w:lang w:val="en-US"/>
        </w:rPr>
      </w:pPr>
      <w:r w:rsidRPr="00483D18">
        <w:rPr>
          <w:rFonts w:asciiTheme="minorHAnsi" w:hAnsiTheme="minorHAnsi" w:cstheme="minorHAnsi"/>
          <w:color w:val="1F497D"/>
          <w:szCs w:val="20"/>
          <w:lang w:val="en-US"/>
        </w:rPr>
        <w:t>Component 1: Improving the institutional capacity for sector modernization</w:t>
      </w:r>
      <w:r w:rsidRPr="00483D18">
        <w:rPr>
          <w:rFonts w:asciiTheme="minorHAnsi" w:hAnsiTheme="minorHAnsi" w:cstheme="minorHAnsi"/>
          <w:szCs w:val="20"/>
          <w:lang w:val="en-US"/>
        </w:rPr>
        <w:t>. This component will finance activities at the Entities level to strengthen policy and regulatory frameworks and institutional capacity to advance sector reform and promote sustainable service delivery. Th</w:t>
      </w:r>
      <w:r w:rsidR="00FB172A">
        <w:rPr>
          <w:rFonts w:asciiTheme="minorHAnsi" w:hAnsiTheme="minorHAnsi" w:cstheme="minorHAnsi"/>
          <w:szCs w:val="20"/>
          <w:lang w:val="en-US"/>
        </w:rPr>
        <w:t>is</w:t>
      </w:r>
      <w:r w:rsidRPr="00483D18">
        <w:rPr>
          <w:rFonts w:asciiTheme="minorHAnsi" w:hAnsiTheme="minorHAnsi" w:cstheme="minorHAnsi"/>
          <w:szCs w:val="20"/>
          <w:lang w:val="en-US"/>
        </w:rPr>
        <w:t xml:space="preserve"> component </w:t>
      </w:r>
      <w:r w:rsidR="00FB172A">
        <w:rPr>
          <w:rFonts w:asciiTheme="minorHAnsi" w:hAnsiTheme="minorHAnsi" w:cstheme="minorHAnsi"/>
          <w:szCs w:val="20"/>
          <w:lang w:val="en-US"/>
        </w:rPr>
        <w:t>has</w:t>
      </w:r>
      <w:r w:rsidRPr="00483D18">
        <w:rPr>
          <w:rFonts w:asciiTheme="minorHAnsi" w:hAnsiTheme="minorHAnsi" w:cstheme="minorHAnsi"/>
          <w:szCs w:val="20"/>
          <w:lang w:val="en-US"/>
        </w:rPr>
        <w:t xml:space="preserve"> two sub-components:</w:t>
      </w:r>
    </w:p>
    <w:p w14:paraId="6F7CA693" w14:textId="67C0517C" w:rsidR="008C5A45" w:rsidRPr="00483D18" w:rsidRDefault="008C5A45" w:rsidP="00FB172A">
      <w:pPr>
        <w:spacing w:after="160"/>
        <w:jc w:val="both"/>
        <w:rPr>
          <w:rFonts w:asciiTheme="minorHAnsi" w:hAnsiTheme="minorHAnsi" w:cstheme="minorHAnsi"/>
          <w:szCs w:val="20"/>
          <w:lang w:val="en-US"/>
        </w:rPr>
      </w:pPr>
      <w:r w:rsidRPr="00483D18">
        <w:rPr>
          <w:rFonts w:asciiTheme="minorHAnsi" w:hAnsiTheme="minorHAnsi" w:cstheme="minorHAnsi"/>
          <w:i/>
          <w:iCs/>
          <w:szCs w:val="20"/>
          <w:lang w:val="en-US"/>
        </w:rPr>
        <w:t>Sub-Component 1.1:</w:t>
      </w:r>
      <w:r w:rsidRPr="00483D18">
        <w:rPr>
          <w:rFonts w:asciiTheme="minorHAnsi" w:hAnsiTheme="minorHAnsi" w:cstheme="minorHAnsi"/>
          <w:szCs w:val="20"/>
          <w:lang w:val="en-US"/>
        </w:rPr>
        <w:t xml:space="preserve"> Support for water supply and sewerage sector reforms on Entity level will finance key activities of the reform process in coordination and in alignment with activities supported by other development partners. </w:t>
      </w:r>
      <w:r w:rsidR="00FB172A">
        <w:rPr>
          <w:rFonts w:asciiTheme="minorHAnsi" w:hAnsiTheme="minorHAnsi" w:cstheme="minorHAnsi"/>
          <w:szCs w:val="20"/>
          <w:lang w:val="en-US"/>
        </w:rPr>
        <w:t>It</w:t>
      </w:r>
      <w:r w:rsidRPr="00483D18">
        <w:rPr>
          <w:rFonts w:asciiTheme="minorHAnsi" w:hAnsiTheme="minorHAnsi" w:cstheme="minorHAnsi"/>
          <w:szCs w:val="20"/>
          <w:lang w:val="en-US"/>
        </w:rPr>
        <w:t xml:space="preserve"> will finance technical assistance for the: (i) development of a WSS sector financing mechanism which promotes performance based financing; (ii) institutionalization of a utility benchmarking system for the tracking, analysis and preparation of monitoring reports to assess the performance of water service providers in targeted municipalities; (iii) development of a rural WSS data base; (iv) launch of a national capacity building program for the professionalization of the sector. </w:t>
      </w:r>
    </w:p>
    <w:p w14:paraId="1C0F407A" w14:textId="5EDD8F54" w:rsidR="008C5A45" w:rsidRPr="00483D18" w:rsidRDefault="008C5A45" w:rsidP="00FB172A">
      <w:pPr>
        <w:spacing w:after="160"/>
        <w:jc w:val="both"/>
        <w:rPr>
          <w:rFonts w:asciiTheme="minorHAnsi" w:hAnsiTheme="minorHAnsi" w:cstheme="minorHAnsi"/>
          <w:szCs w:val="20"/>
          <w:lang w:val="en-US"/>
        </w:rPr>
      </w:pPr>
      <w:r w:rsidRPr="00483D18">
        <w:rPr>
          <w:rFonts w:asciiTheme="minorHAnsi" w:hAnsiTheme="minorHAnsi" w:cstheme="minorHAnsi"/>
          <w:i/>
          <w:iCs/>
          <w:szCs w:val="20"/>
          <w:lang w:val="en-US"/>
        </w:rPr>
        <w:t>Sub-Component 1.2:</w:t>
      </w:r>
      <w:r w:rsidRPr="00483D18">
        <w:rPr>
          <w:rFonts w:asciiTheme="minorHAnsi" w:hAnsiTheme="minorHAnsi" w:cstheme="minorHAnsi"/>
          <w:szCs w:val="20"/>
          <w:lang w:val="en-US"/>
        </w:rPr>
        <w:t xml:space="preserve"> Project management and coordination of the sector reforms will finance (i) </w:t>
      </w:r>
      <w:r w:rsidR="00FB172A">
        <w:rPr>
          <w:rFonts w:asciiTheme="minorHAnsi" w:hAnsiTheme="minorHAnsi" w:cstheme="minorHAnsi"/>
          <w:szCs w:val="20"/>
          <w:lang w:val="en-US"/>
        </w:rPr>
        <w:t>p</w:t>
      </w:r>
      <w:r w:rsidRPr="00483D18">
        <w:rPr>
          <w:rFonts w:asciiTheme="minorHAnsi" w:hAnsiTheme="minorHAnsi" w:cstheme="minorHAnsi"/>
          <w:szCs w:val="20"/>
          <w:lang w:val="en-US"/>
        </w:rPr>
        <w:t xml:space="preserve">roject </w:t>
      </w:r>
      <w:r w:rsidR="00FB172A">
        <w:rPr>
          <w:rFonts w:asciiTheme="minorHAnsi" w:hAnsiTheme="minorHAnsi" w:cstheme="minorHAnsi"/>
          <w:szCs w:val="20"/>
          <w:lang w:val="en-US"/>
        </w:rPr>
        <w:t>i</w:t>
      </w:r>
      <w:r w:rsidRPr="00483D18">
        <w:rPr>
          <w:rFonts w:asciiTheme="minorHAnsi" w:hAnsiTheme="minorHAnsi" w:cstheme="minorHAnsi"/>
          <w:szCs w:val="20"/>
          <w:lang w:val="en-US"/>
        </w:rPr>
        <w:t xml:space="preserve">mplementation </w:t>
      </w:r>
      <w:r w:rsidR="00FB172A">
        <w:rPr>
          <w:rFonts w:asciiTheme="minorHAnsi" w:hAnsiTheme="minorHAnsi" w:cstheme="minorHAnsi"/>
          <w:szCs w:val="20"/>
          <w:lang w:val="en-US"/>
        </w:rPr>
        <w:t>u</w:t>
      </w:r>
      <w:r w:rsidRPr="00483D18">
        <w:rPr>
          <w:rFonts w:asciiTheme="minorHAnsi" w:hAnsiTheme="minorHAnsi" w:cstheme="minorHAnsi"/>
          <w:szCs w:val="20"/>
          <w:lang w:val="en-US"/>
        </w:rPr>
        <w:t>nits to perform project management-related activities, including monitoring and evaluation, (ii) Project and entity audits, training, safeguards and fiduciary management, and all associated Project operating costs</w:t>
      </w:r>
      <w:r w:rsidR="00180E8E" w:rsidRPr="00483D18">
        <w:rPr>
          <w:rFonts w:asciiTheme="minorHAnsi" w:hAnsiTheme="minorHAnsi" w:cstheme="minorHAnsi"/>
          <w:szCs w:val="20"/>
          <w:lang w:val="en-US"/>
        </w:rPr>
        <w:t>,</w:t>
      </w:r>
      <w:r w:rsidRPr="00483D18">
        <w:rPr>
          <w:rFonts w:asciiTheme="minorHAnsi" w:hAnsiTheme="minorHAnsi" w:cstheme="minorHAnsi"/>
          <w:szCs w:val="20"/>
          <w:lang w:val="en-US"/>
        </w:rPr>
        <w:t xml:space="preserve"> (iii) beneficiary satisfaction surveys and managing a beneficiary feedback mechanism, including a grievance redress mechanism, (iv) coordination and technical backstopping of the reform process in the mid-term providing financial and technical support to line ministries and established Entity Working Groups; and (v) technical advice for the formulation of regulatory and policy frameworks, policy facilitation and public consultations in cooperation with </w:t>
      </w:r>
      <w:r w:rsidR="00FB172A" w:rsidRPr="00FB172A">
        <w:rPr>
          <w:rFonts w:asciiTheme="minorHAnsi" w:hAnsiTheme="minorHAnsi" w:cstheme="minorHAnsi"/>
          <w:szCs w:val="20"/>
          <w:lang w:val="en-US"/>
        </w:rPr>
        <w:t xml:space="preserve">Phase II of </w:t>
      </w:r>
      <w:r w:rsidR="00FB172A">
        <w:rPr>
          <w:rFonts w:asciiTheme="minorHAnsi" w:hAnsiTheme="minorHAnsi" w:cstheme="minorHAnsi"/>
          <w:szCs w:val="20"/>
          <w:lang w:val="en-US"/>
        </w:rPr>
        <w:t>UNDP’s</w:t>
      </w:r>
      <w:r w:rsidR="00FB172A" w:rsidRPr="00FB172A">
        <w:rPr>
          <w:rFonts w:asciiTheme="minorHAnsi" w:hAnsiTheme="minorHAnsi" w:cstheme="minorHAnsi"/>
          <w:szCs w:val="20"/>
          <w:lang w:val="en-US"/>
        </w:rPr>
        <w:t xml:space="preserve"> Municipal Environmental and Economic Governance Projec</w:t>
      </w:r>
      <w:r w:rsidR="00FB172A">
        <w:rPr>
          <w:rFonts w:asciiTheme="minorHAnsi" w:hAnsiTheme="minorHAnsi" w:cstheme="minorHAnsi"/>
          <w:szCs w:val="20"/>
          <w:lang w:val="en-US"/>
        </w:rPr>
        <w:t>t</w:t>
      </w:r>
      <w:r w:rsidRPr="00483D18">
        <w:rPr>
          <w:rFonts w:asciiTheme="minorHAnsi" w:hAnsiTheme="minorHAnsi" w:cstheme="minorHAnsi"/>
          <w:szCs w:val="20"/>
          <w:lang w:val="en-US"/>
        </w:rPr>
        <w:t xml:space="preserve">. </w:t>
      </w:r>
    </w:p>
    <w:p w14:paraId="10295187" w14:textId="16BE456B" w:rsidR="008C5A45" w:rsidRPr="00483D18" w:rsidRDefault="008C5A45" w:rsidP="008C5A45">
      <w:pPr>
        <w:spacing w:after="160"/>
        <w:jc w:val="both"/>
        <w:rPr>
          <w:rFonts w:asciiTheme="minorHAnsi" w:hAnsiTheme="minorHAnsi" w:cstheme="minorHAnsi"/>
          <w:szCs w:val="20"/>
          <w:lang w:val="en-US"/>
        </w:rPr>
      </w:pPr>
      <w:r w:rsidRPr="00483D18">
        <w:rPr>
          <w:rFonts w:asciiTheme="minorHAnsi" w:hAnsiTheme="minorHAnsi" w:cstheme="minorHAnsi"/>
          <w:color w:val="1F497D"/>
          <w:szCs w:val="20"/>
          <w:lang w:val="en-US"/>
        </w:rPr>
        <w:t xml:space="preserve">Component 2: Support for water services sector reforms </w:t>
      </w:r>
      <w:r w:rsidR="006229BE">
        <w:rPr>
          <w:rFonts w:asciiTheme="minorHAnsi" w:hAnsiTheme="minorHAnsi" w:cstheme="minorHAnsi"/>
          <w:color w:val="1F497D"/>
          <w:szCs w:val="20"/>
          <w:lang w:val="en-US"/>
        </w:rPr>
        <w:t>at local</w:t>
      </w:r>
      <w:r w:rsidRPr="00483D18">
        <w:rPr>
          <w:rFonts w:asciiTheme="minorHAnsi" w:hAnsiTheme="minorHAnsi" w:cstheme="minorHAnsi"/>
          <w:color w:val="1F497D"/>
          <w:szCs w:val="20"/>
          <w:lang w:val="en-US"/>
        </w:rPr>
        <w:t xml:space="preserve"> level</w:t>
      </w:r>
      <w:r w:rsidRPr="00483D18">
        <w:rPr>
          <w:rFonts w:asciiTheme="minorHAnsi" w:hAnsiTheme="minorHAnsi" w:cstheme="minorHAnsi"/>
          <w:szCs w:val="20"/>
          <w:lang w:val="en-US"/>
        </w:rPr>
        <w:t>. This component targets the strengthening of the municipal WSS service delivery framework and its alignments with the institutional and regulatory framework that will be set at Entity level to maximize the impact of the reform process. It will finance inter-alia (i) the preparation of water utility business plans targeting improvements in organizational, financial and operational areas of water utilities for the modernization of WSS services; (ii) the development and signing of Public Service Agreements between the municipality and water utilities; (iii) preparation of tariff proposals, based on legislation; (iv) support for organizational restructuring; and (v) capacity building on technical, commercial and financial topics, including gender-specific areas of skill development.</w:t>
      </w:r>
    </w:p>
    <w:p w14:paraId="7C521056" w14:textId="0A4B840A" w:rsidR="008C5A45" w:rsidRPr="00483D18" w:rsidRDefault="008C5A45" w:rsidP="008C5A45">
      <w:pPr>
        <w:spacing w:after="160"/>
        <w:jc w:val="both"/>
        <w:rPr>
          <w:rFonts w:asciiTheme="minorHAnsi" w:hAnsiTheme="minorHAnsi" w:cstheme="minorHAnsi"/>
          <w:szCs w:val="20"/>
          <w:lang w:val="en-US"/>
        </w:rPr>
      </w:pPr>
      <w:r w:rsidRPr="00483D18">
        <w:rPr>
          <w:rFonts w:asciiTheme="minorHAnsi" w:hAnsiTheme="minorHAnsi" w:cstheme="minorHAnsi"/>
          <w:color w:val="1F497D"/>
          <w:szCs w:val="20"/>
          <w:lang w:val="en-US"/>
        </w:rPr>
        <w:t>Component 3: Improving access</w:t>
      </w:r>
      <w:r w:rsidR="006229BE">
        <w:rPr>
          <w:rFonts w:asciiTheme="minorHAnsi" w:hAnsiTheme="minorHAnsi" w:cstheme="minorHAnsi"/>
          <w:color w:val="1F497D"/>
          <w:szCs w:val="20"/>
          <w:lang w:val="en-US"/>
        </w:rPr>
        <w:t xml:space="preserve"> </w:t>
      </w:r>
      <w:r w:rsidR="006229BE" w:rsidRPr="006229BE">
        <w:rPr>
          <w:rFonts w:asciiTheme="minorHAnsi" w:hAnsiTheme="minorHAnsi" w:cstheme="minorHAnsi"/>
          <w:color w:val="1F497D"/>
          <w:szCs w:val="20"/>
          <w:lang w:val="en-US"/>
        </w:rPr>
        <w:t>to safely managed WSS services and the efficiency of WSS service providers</w:t>
      </w:r>
      <w:r w:rsidRPr="00483D18">
        <w:rPr>
          <w:rFonts w:asciiTheme="minorHAnsi" w:hAnsiTheme="minorHAnsi" w:cstheme="minorHAnsi"/>
          <w:szCs w:val="20"/>
          <w:lang w:val="en-US"/>
        </w:rPr>
        <w:t xml:space="preserve">. This component </w:t>
      </w:r>
      <w:r w:rsidR="00180E8E" w:rsidRPr="00483D18">
        <w:rPr>
          <w:rFonts w:asciiTheme="minorHAnsi" w:hAnsiTheme="minorHAnsi" w:cstheme="minorHAnsi"/>
          <w:szCs w:val="20"/>
          <w:lang w:val="en-US"/>
        </w:rPr>
        <w:t>targets</w:t>
      </w:r>
      <w:r w:rsidRPr="00483D18">
        <w:rPr>
          <w:rFonts w:asciiTheme="minorHAnsi" w:hAnsiTheme="minorHAnsi" w:cstheme="minorHAnsi"/>
          <w:szCs w:val="20"/>
          <w:lang w:val="en-US"/>
        </w:rPr>
        <w:t xml:space="preserve"> infrastructure investments for improving access, quality and efficiency of WSS service delivery.  It will finance investments according to the water utilities’ performance level classification and the needs identified in their business plans prepared under component 2. Financing under this component would include two categories: (i) performance and efficiency improvements including but not limited to the implementation of non-revenue water reduction, energy efficiency programs and improvements in metering </w:t>
      </w:r>
      <w:r w:rsidRPr="00483D18">
        <w:rPr>
          <w:rFonts w:asciiTheme="minorHAnsi" w:hAnsiTheme="minorHAnsi" w:cstheme="minorHAnsi"/>
          <w:szCs w:val="20"/>
          <w:lang w:val="en-US"/>
        </w:rPr>
        <w:lastRenderedPageBreak/>
        <w:t xml:space="preserve">and commercial systems and (ii) construct, upgrade, and modernize WSS infrastructure, including water treatment and distribution facilities and wastewater collection and treatment facilities. </w:t>
      </w:r>
    </w:p>
    <w:p w14:paraId="79859030" w14:textId="3817AB38" w:rsidR="007648AF" w:rsidRPr="00483D18" w:rsidRDefault="007648AF" w:rsidP="00CE33F6">
      <w:pPr>
        <w:pStyle w:val="Heading2"/>
        <w:ind w:hanging="36"/>
        <w:rPr>
          <w:rFonts w:asciiTheme="minorHAnsi" w:hAnsiTheme="minorHAnsi" w:cstheme="minorHAnsi"/>
        </w:rPr>
      </w:pPr>
      <w:bookmarkStart w:id="9" w:name="_Toc57203637"/>
      <w:r w:rsidRPr="00483D18">
        <w:rPr>
          <w:rFonts w:asciiTheme="minorHAnsi" w:hAnsiTheme="minorHAnsi" w:cstheme="minorHAnsi"/>
        </w:rPr>
        <w:t>Scope and Purpose of the Resettlement Framework</w:t>
      </w:r>
      <w:bookmarkEnd w:id="9"/>
      <w:r w:rsidRPr="00483D18">
        <w:rPr>
          <w:rFonts w:asciiTheme="minorHAnsi" w:hAnsiTheme="minorHAnsi" w:cstheme="minorHAnsi"/>
        </w:rPr>
        <w:t xml:space="preserve"> </w:t>
      </w:r>
    </w:p>
    <w:p w14:paraId="7A85F0DD" w14:textId="295F45F3" w:rsidR="007648AF" w:rsidRPr="00483D18" w:rsidRDefault="008059F8" w:rsidP="00F07CF8">
      <w:pPr>
        <w:spacing w:after="160"/>
        <w:jc w:val="both"/>
        <w:rPr>
          <w:rFonts w:asciiTheme="minorHAnsi" w:hAnsiTheme="minorHAnsi" w:cstheme="minorHAnsi"/>
          <w:szCs w:val="20"/>
          <w:lang w:val="en-US"/>
        </w:rPr>
      </w:pPr>
      <w:r w:rsidRPr="00483D18">
        <w:rPr>
          <w:rFonts w:asciiTheme="minorHAnsi" w:hAnsiTheme="minorHAnsi" w:cstheme="minorHAnsi"/>
          <w:szCs w:val="20"/>
          <w:lang w:val="en-US"/>
        </w:rPr>
        <w:t xml:space="preserve">The purpose of </w:t>
      </w:r>
      <w:r w:rsidR="007D0D7C" w:rsidRPr="00483D18">
        <w:rPr>
          <w:rFonts w:asciiTheme="minorHAnsi" w:hAnsiTheme="minorHAnsi" w:cstheme="minorHAnsi"/>
          <w:szCs w:val="20"/>
          <w:lang w:val="en-US"/>
        </w:rPr>
        <w:t>this R</w:t>
      </w:r>
      <w:r w:rsidRPr="00483D18">
        <w:rPr>
          <w:rFonts w:asciiTheme="minorHAnsi" w:hAnsiTheme="minorHAnsi" w:cstheme="minorHAnsi"/>
          <w:szCs w:val="20"/>
          <w:lang w:val="en-US"/>
        </w:rPr>
        <w:t xml:space="preserve">esettlement </w:t>
      </w:r>
      <w:r w:rsidR="00DE4E03" w:rsidRPr="00483D18">
        <w:rPr>
          <w:rFonts w:asciiTheme="minorHAnsi" w:hAnsiTheme="minorHAnsi" w:cstheme="minorHAnsi"/>
          <w:szCs w:val="20"/>
          <w:lang w:val="en-US"/>
        </w:rPr>
        <w:t xml:space="preserve">Policy </w:t>
      </w:r>
      <w:r w:rsidR="007D0D7C" w:rsidRPr="00483D18">
        <w:rPr>
          <w:rFonts w:asciiTheme="minorHAnsi" w:hAnsiTheme="minorHAnsi" w:cstheme="minorHAnsi"/>
          <w:szCs w:val="20"/>
          <w:lang w:val="en-US"/>
        </w:rPr>
        <w:t>F</w:t>
      </w:r>
      <w:r w:rsidRPr="00483D18">
        <w:rPr>
          <w:rFonts w:asciiTheme="minorHAnsi" w:hAnsiTheme="minorHAnsi" w:cstheme="minorHAnsi"/>
          <w:szCs w:val="20"/>
          <w:lang w:val="en-US"/>
        </w:rPr>
        <w:t>ramework</w:t>
      </w:r>
      <w:r w:rsidR="003B415F" w:rsidRPr="00483D18">
        <w:rPr>
          <w:rFonts w:asciiTheme="minorHAnsi" w:hAnsiTheme="minorHAnsi" w:cstheme="minorHAnsi"/>
          <w:szCs w:val="20"/>
          <w:lang w:val="en-US"/>
        </w:rPr>
        <w:t xml:space="preserve"> (</w:t>
      </w:r>
      <w:r w:rsidR="00DE4E03" w:rsidRPr="00483D18">
        <w:rPr>
          <w:rFonts w:asciiTheme="minorHAnsi" w:hAnsiTheme="minorHAnsi" w:cstheme="minorHAnsi"/>
          <w:szCs w:val="20"/>
          <w:lang w:val="en-US"/>
        </w:rPr>
        <w:t>RPF</w:t>
      </w:r>
      <w:r w:rsidR="003B415F" w:rsidRPr="00483D18">
        <w:rPr>
          <w:rFonts w:asciiTheme="minorHAnsi" w:hAnsiTheme="minorHAnsi" w:cstheme="minorHAnsi"/>
          <w:szCs w:val="20"/>
          <w:lang w:val="en-US"/>
        </w:rPr>
        <w:t>)</w:t>
      </w:r>
      <w:r w:rsidRPr="00483D18">
        <w:rPr>
          <w:rFonts w:asciiTheme="minorHAnsi" w:hAnsiTheme="minorHAnsi" w:cstheme="minorHAnsi"/>
          <w:szCs w:val="20"/>
          <w:lang w:val="en-US"/>
        </w:rPr>
        <w:t xml:space="preserve"> is</w:t>
      </w:r>
      <w:r w:rsidR="00AF39DA" w:rsidRPr="00483D18">
        <w:rPr>
          <w:rFonts w:asciiTheme="minorHAnsi" w:hAnsiTheme="minorHAnsi" w:cstheme="minorHAnsi"/>
          <w:szCs w:val="20"/>
          <w:lang w:val="en-US"/>
        </w:rPr>
        <w:t xml:space="preserve"> </w:t>
      </w:r>
      <w:r w:rsidRPr="00483D18">
        <w:rPr>
          <w:rFonts w:asciiTheme="minorHAnsi" w:hAnsiTheme="minorHAnsi" w:cstheme="minorHAnsi"/>
          <w:szCs w:val="20"/>
          <w:lang w:val="en-US"/>
        </w:rPr>
        <w:t>to clarify resettlement principles, organizational</w:t>
      </w:r>
      <w:r w:rsidR="008676C6" w:rsidRPr="00483D18">
        <w:rPr>
          <w:rFonts w:asciiTheme="minorHAnsi" w:hAnsiTheme="minorHAnsi" w:cstheme="minorHAnsi"/>
          <w:szCs w:val="20"/>
          <w:lang w:val="en-US"/>
        </w:rPr>
        <w:t xml:space="preserve"> </w:t>
      </w:r>
      <w:r w:rsidRPr="00483D18">
        <w:rPr>
          <w:rFonts w:asciiTheme="minorHAnsi" w:hAnsiTheme="minorHAnsi" w:cstheme="minorHAnsi"/>
          <w:szCs w:val="20"/>
          <w:lang w:val="en-US"/>
        </w:rPr>
        <w:t>arrangements, and design criteria to be applied</w:t>
      </w:r>
      <w:r w:rsidR="008676C6" w:rsidRPr="00483D18">
        <w:rPr>
          <w:rFonts w:asciiTheme="minorHAnsi" w:hAnsiTheme="minorHAnsi" w:cstheme="minorHAnsi"/>
          <w:szCs w:val="20"/>
          <w:lang w:val="en-US"/>
        </w:rPr>
        <w:t xml:space="preserve"> </w:t>
      </w:r>
      <w:r w:rsidRPr="00483D18">
        <w:rPr>
          <w:rFonts w:asciiTheme="minorHAnsi" w:hAnsiTheme="minorHAnsi" w:cstheme="minorHAnsi"/>
          <w:szCs w:val="20"/>
          <w:lang w:val="en-US"/>
        </w:rPr>
        <w:t>to subprojects to be prepared</w:t>
      </w:r>
      <w:r w:rsidR="008676C6" w:rsidRPr="00483D18">
        <w:rPr>
          <w:rFonts w:asciiTheme="minorHAnsi" w:hAnsiTheme="minorHAnsi" w:cstheme="minorHAnsi"/>
          <w:szCs w:val="20"/>
          <w:lang w:val="en-US"/>
        </w:rPr>
        <w:t xml:space="preserve"> </w:t>
      </w:r>
      <w:r w:rsidRPr="00483D18">
        <w:rPr>
          <w:rFonts w:asciiTheme="minorHAnsi" w:hAnsiTheme="minorHAnsi" w:cstheme="minorHAnsi"/>
          <w:szCs w:val="20"/>
          <w:lang w:val="en-US"/>
        </w:rPr>
        <w:t xml:space="preserve">during </w:t>
      </w:r>
      <w:r w:rsidR="00381ED4" w:rsidRPr="00483D18">
        <w:rPr>
          <w:rFonts w:asciiTheme="minorHAnsi" w:hAnsiTheme="minorHAnsi" w:cstheme="minorHAnsi"/>
          <w:szCs w:val="20"/>
          <w:lang w:val="en-US"/>
        </w:rPr>
        <w:t>P</w:t>
      </w:r>
      <w:r w:rsidRPr="00483D18">
        <w:rPr>
          <w:rFonts w:asciiTheme="minorHAnsi" w:hAnsiTheme="minorHAnsi" w:cstheme="minorHAnsi"/>
          <w:szCs w:val="20"/>
          <w:lang w:val="en-US"/>
        </w:rPr>
        <w:t>roject implementation</w:t>
      </w:r>
      <w:r w:rsidR="00381ED4" w:rsidRPr="00483D18">
        <w:rPr>
          <w:rFonts w:asciiTheme="minorHAnsi" w:hAnsiTheme="minorHAnsi" w:cstheme="minorHAnsi"/>
          <w:szCs w:val="20"/>
          <w:lang w:val="en-US"/>
        </w:rPr>
        <w:t>, taking into account</w:t>
      </w:r>
      <w:r w:rsidR="007648AF" w:rsidRPr="00483D18">
        <w:rPr>
          <w:rFonts w:asciiTheme="minorHAnsi" w:hAnsiTheme="minorHAnsi" w:cstheme="minorHAnsi"/>
          <w:szCs w:val="20"/>
          <w:lang w:val="en-US"/>
        </w:rPr>
        <w:t>:</w:t>
      </w:r>
    </w:p>
    <w:p w14:paraId="7F763801" w14:textId="4BCE37ED" w:rsidR="007648AF" w:rsidRPr="00483D18" w:rsidRDefault="007648AF" w:rsidP="003B0A3B">
      <w:pPr>
        <w:pStyle w:val="ListParagraph"/>
        <w:numPr>
          <w:ilvl w:val="0"/>
          <w:numId w:val="8"/>
        </w:numPr>
        <w:spacing w:after="160"/>
        <w:jc w:val="both"/>
        <w:rPr>
          <w:rFonts w:asciiTheme="minorHAnsi" w:hAnsiTheme="minorHAnsi" w:cstheme="minorHAnsi"/>
          <w:sz w:val="20"/>
          <w:szCs w:val="20"/>
        </w:rPr>
      </w:pPr>
      <w:r w:rsidRPr="00483D18">
        <w:rPr>
          <w:rFonts w:asciiTheme="minorHAnsi" w:hAnsiTheme="minorHAnsi" w:cstheme="minorHAnsi"/>
          <w:sz w:val="20"/>
          <w:szCs w:val="20"/>
        </w:rPr>
        <w:t>the legislation in force at the level of FBiH</w:t>
      </w:r>
    </w:p>
    <w:p w14:paraId="754F89F4" w14:textId="33CA0A01" w:rsidR="007648AF" w:rsidRPr="00483D18" w:rsidRDefault="00FB172A" w:rsidP="003B0A3B">
      <w:pPr>
        <w:pStyle w:val="ListParagraph"/>
        <w:numPr>
          <w:ilvl w:val="0"/>
          <w:numId w:val="8"/>
        </w:numPr>
        <w:spacing w:after="160"/>
        <w:jc w:val="both"/>
        <w:rPr>
          <w:rFonts w:asciiTheme="minorHAnsi" w:hAnsiTheme="minorHAnsi" w:cstheme="minorHAnsi"/>
          <w:sz w:val="20"/>
          <w:szCs w:val="20"/>
        </w:rPr>
      </w:pPr>
      <w:r>
        <w:rPr>
          <w:rFonts w:asciiTheme="minorHAnsi" w:hAnsiTheme="minorHAnsi" w:cstheme="minorHAnsi"/>
          <w:sz w:val="20"/>
          <w:szCs w:val="20"/>
        </w:rPr>
        <w:t>t</w:t>
      </w:r>
      <w:r w:rsidR="00967ECE" w:rsidRPr="00483D18">
        <w:rPr>
          <w:rFonts w:asciiTheme="minorHAnsi" w:hAnsiTheme="minorHAnsi" w:cstheme="minorHAnsi"/>
          <w:sz w:val="20"/>
          <w:szCs w:val="20"/>
        </w:rPr>
        <w:t xml:space="preserve">he </w:t>
      </w:r>
      <w:r w:rsidR="00ED16A8">
        <w:rPr>
          <w:rFonts w:asciiTheme="minorHAnsi" w:hAnsiTheme="minorHAnsi" w:cstheme="minorHAnsi"/>
          <w:sz w:val="20"/>
          <w:szCs w:val="20"/>
        </w:rPr>
        <w:t>WB</w:t>
      </w:r>
      <w:r w:rsidR="00967ECE" w:rsidRPr="00483D18">
        <w:rPr>
          <w:rFonts w:asciiTheme="minorHAnsi" w:hAnsiTheme="minorHAnsi" w:cstheme="minorHAnsi"/>
          <w:sz w:val="20"/>
          <w:szCs w:val="20"/>
        </w:rPr>
        <w:t xml:space="preserve"> Environmental and Social Framework</w:t>
      </w:r>
      <w:r w:rsidR="00FF677B" w:rsidRPr="00483D18">
        <w:rPr>
          <w:rFonts w:asciiTheme="minorHAnsi" w:hAnsiTheme="minorHAnsi" w:cstheme="minorHAnsi"/>
          <w:sz w:val="20"/>
          <w:szCs w:val="20"/>
        </w:rPr>
        <w:t>, specifically its Environmental and Social Standard 5: “Land Acquisition, Restrictions on Land Use and Involuntary Resettlement” (ESS5)</w:t>
      </w:r>
      <w:r w:rsidR="00967ECE" w:rsidRPr="00483D18">
        <w:rPr>
          <w:rStyle w:val="FootnoteReference"/>
          <w:rFonts w:asciiTheme="minorHAnsi" w:hAnsiTheme="minorHAnsi" w:cstheme="minorHAnsi"/>
        </w:rPr>
        <w:footnoteReference w:id="1"/>
      </w:r>
      <w:r w:rsidR="007648AF" w:rsidRPr="00483D18">
        <w:rPr>
          <w:rFonts w:asciiTheme="minorHAnsi" w:hAnsiTheme="minorHAnsi" w:cstheme="minorHAnsi"/>
          <w:sz w:val="20"/>
          <w:szCs w:val="20"/>
        </w:rPr>
        <w:t>.</w:t>
      </w:r>
    </w:p>
    <w:p w14:paraId="5EB0B90C" w14:textId="318CA456" w:rsidR="007648AF" w:rsidRPr="00483D18" w:rsidRDefault="007648AF" w:rsidP="00F07CF8">
      <w:pPr>
        <w:spacing w:after="160"/>
        <w:jc w:val="both"/>
        <w:rPr>
          <w:rFonts w:asciiTheme="minorHAnsi" w:hAnsiTheme="minorHAnsi" w:cstheme="minorHAnsi"/>
          <w:szCs w:val="20"/>
          <w:lang w:val="en-US"/>
        </w:rPr>
      </w:pPr>
      <w:r w:rsidRPr="00483D18">
        <w:rPr>
          <w:rFonts w:asciiTheme="minorHAnsi" w:hAnsiTheme="minorHAnsi" w:cstheme="minorHAnsi"/>
          <w:szCs w:val="20"/>
          <w:lang w:val="en-US"/>
        </w:rPr>
        <w:t xml:space="preserve">The </w:t>
      </w:r>
      <w:r w:rsidR="00DE4E03" w:rsidRPr="00483D18">
        <w:rPr>
          <w:rFonts w:asciiTheme="minorHAnsi" w:hAnsiTheme="minorHAnsi" w:cstheme="minorHAnsi"/>
          <w:szCs w:val="20"/>
          <w:lang w:val="en-US"/>
        </w:rPr>
        <w:t xml:space="preserve">RPF </w:t>
      </w:r>
      <w:r w:rsidRPr="00483D18">
        <w:rPr>
          <w:rFonts w:asciiTheme="minorHAnsi" w:hAnsiTheme="minorHAnsi" w:cstheme="minorHAnsi"/>
          <w:szCs w:val="20"/>
          <w:lang w:val="en-US"/>
        </w:rPr>
        <w:t xml:space="preserve">has been prepared as the exact locations of subprojects, potential land impacts and the extent of resettlement have not yet been defined. Once the specific locations and impacts become known, the </w:t>
      </w:r>
      <w:r w:rsidR="00DE4E03" w:rsidRPr="00483D18">
        <w:rPr>
          <w:rFonts w:asciiTheme="minorHAnsi" w:hAnsiTheme="minorHAnsi" w:cstheme="minorHAnsi"/>
          <w:szCs w:val="20"/>
          <w:lang w:val="en-US"/>
        </w:rPr>
        <w:t xml:space="preserve">RPF </w:t>
      </w:r>
      <w:r w:rsidRPr="00483D18">
        <w:rPr>
          <w:rFonts w:asciiTheme="minorHAnsi" w:hAnsiTheme="minorHAnsi" w:cstheme="minorHAnsi"/>
          <w:szCs w:val="20"/>
          <w:lang w:val="en-US"/>
        </w:rPr>
        <w:t xml:space="preserve">will guide the preparation of Resettlement </w:t>
      </w:r>
      <w:r w:rsidR="00DE4E03" w:rsidRPr="00483D18">
        <w:rPr>
          <w:rFonts w:asciiTheme="minorHAnsi" w:hAnsiTheme="minorHAnsi" w:cstheme="minorHAnsi"/>
          <w:szCs w:val="20"/>
          <w:lang w:val="en-US"/>
        </w:rPr>
        <w:t xml:space="preserve">Action </w:t>
      </w:r>
      <w:r w:rsidRPr="00483D18">
        <w:rPr>
          <w:rFonts w:asciiTheme="minorHAnsi" w:hAnsiTheme="minorHAnsi" w:cstheme="minorHAnsi"/>
          <w:szCs w:val="20"/>
          <w:lang w:val="en-US"/>
        </w:rPr>
        <w:t xml:space="preserve">Plans </w:t>
      </w:r>
      <w:r w:rsidR="00381ED4" w:rsidRPr="00483D18">
        <w:rPr>
          <w:rFonts w:asciiTheme="minorHAnsi" w:hAnsiTheme="minorHAnsi" w:cstheme="minorHAnsi"/>
          <w:szCs w:val="20"/>
          <w:lang w:val="en-US"/>
        </w:rPr>
        <w:t>(R</w:t>
      </w:r>
      <w:r w:rsidR="00DE4E03" w:rsidRPr="00483D18">
        <w:rPr>
          <w:rFonts w:asciiTheme="minorHAnsi" w:hAnsiTheme="minorHAnsi" w:cstheme="minorHAnsi"/>
          <w:szCs w:val="20"/>
          <w:lang w:val="en-US"/>
        </w:rPr>
        <w:t>A</w:t>
      </w:r>
      <w:r w:rsidR="00381ED4" w:rsidRPr="00483D18">
        <w:rPr>
          <w:rFonts w:asciiTheme="minorHAnsi" w:hAnsiTheme="minorHAnsi" w:cstheme="minorHAnsi"/>
          <w:szCs w:val="20"/>
          <w:lang w:val="en-US"/>
        </w:rPr>
        <w:t xml:space="preserve">Ps) </w:t>
      </w:r>
      <w:r w:rsidRPr="00483D18">
        <w:rPr>
          <w:rFonts w:asciiTheme="minorHAnsi" w:hAnsiTheme="minorHAnsi" w:cstheme="minorHAnsi"/>
          <w:szCs w:val="20"/>
          <w:lang w:val="en-US"/>
        </w:rPr>
        <w:t xml:space="preserve">where applicable. </w:t>
      </w:r>
      <w:r w:rsidR="00DE4E03" w:rsidRPr="00483D18">
        <w:rPr>
          <w:rFonts w:asciiTheme="minorHAnsi" w:hAnsiTheme="minorHAnsi" w:cstheme="minorHAnsi"/>
          <w:szCs w:val="20"/>
          <w:lang w:val="en-US"/>
        </w:rPr>
        <w:t xml:space="preserve">RAPs </w:t>
      </w:r>
      <w:r w:rsidRPr="00483D18">
        <w:rPr>
          <w:rFonts w:asciiTheme="minorHAnsi" w:hAnsiTheme="minorHAnsi" w:cstheme="minorHAnsi"/>
          <w:szCs w:val="20"/>
          <w:lang w:val="en-US"/>
        </w:rPr>
        <w:t xml:space="preserve">will be prepared for all subprojects that entail resettlement, in order to satisfy the provisions of </w:t>
      </w:r>
      <w:r w:rsidR="00381ED4" w:rsidRPr="00483D18">
        <w:rPr>
          <w:rFonts w:asciiTheme="minorHAnsi" w:hAnsiTheme="minorHAnsi" w:cstheme="minorHAnsi"/>
          <w:szCs w:val="20"/>
          <w:lang w:val="en-US"/>
        </w:rPr>
        <w:t>ESS5</w:t>
      </w:r>
      <w:r w:rsidRPr="00483D18">
        <w:rPr>
          <w:rFonts w:asciiTheme="minorHAnsi" w:hAnsiTheme="minorHAnsi" w:cstheme="minorHAnsi"/>
          <w:szCs w:val="20"/>
          <w:lang w:val="en-US"/>
        </w:rPr>
        <w:t xml:space="preserve"> and the requirements of local legislation regarding land acquisition. </w:t>
      </w:r>
      <w:r w:rsidR="00381ED4" w:rsidRPr="00483D18">
        <w:rPr>
          <w:rFonts w:asciiTheme="minorHAnsi" w:hAnsiTheme="minorHAnsi" w:cstheme="minorHAnsi"/>
          <w:szCs w:val="20"/>
          <w:lang w:val="en-US"/>
        </w:rPr>
        <w:t>Project activities that will cause physical and/or economic displacement will not commence until such specific plans have been finalized and approved by the Bank.</w:t>
      </w:r>
    </w:p>
    <w:p w14:paraId="3DF14E3E" w14:textId="14D63EFF" w:rsidR="00381ED4" w:rsidRPr="00483D18" w:rsidRDefault="00373176" w:rsidP="00381ED4">
      <w:pPr>
        <w:spacing w:after="160"/>
        <w:jc w:val="both"/>
        <w:rPr>
          <w:rFonts w:asciiTheme="minorHAnsi" w:hAnsiTheme="minorHAnsi" w:cstheme="minorHAnsi"/>
          <w:szCs w:val="20"/>
          <w:lang w:val="en-US"/>
        </w:rPr>
      </w:pPr>
      <w:r w:rsidRPr="00483D18">
        <w:rPr>
          <w:rFonts w:asciiTheme="minorHAnsi" w:hAnsiTheme="minorHAnsi" w:cstheme="minorHAnsi"/>
          <w:szCs w:val="20"/>
          <w:lang w:val="en-US"/>
        </w:rPr>
        <w:t>The scope of requirements and level of detail</w:t>
      </w:r>
      <w:r w:rsidR="00381ED4" w:rsidRPr="00483D18">
        <w:rPr>
          <w:rFonts w:asciiTheme="minorHAnsi" w:hAnsiTheme="minorHAnsi" w:cstheme="minorHAnsi"/>
          <w:szCs w:val="20"/>
          <w:lang w:val="en-US"/>
        </w:rPr>
        <w:t xml:space="preserve"> </w:t>
      </w:r>
      <w:r w:rsidRPr="00483D18">
        <w:rPr>
          <w:rFonts w:asciiTheme="minorHAnsi" w:hAnsiTheme="minorHAnsi" w:cstheme="minorHAnsi"/>
          <w:szCs w:val="20"/>
          <w:lang w:val="en-US"/>
        </w:rPr>
        <w:t xml:space="preserve">of the </w:t>
      </w:r>
      <w:r w:rsidR="00DE4E03" w:rsidRPr="00483D18">
        <w:rPr>
          <w:rFonts w:asciiTheme="minorHAnsi" w:hAnsiTheme="minorHAnsi" w:cstheme="minorHAnsi"/>
          <w:szCs w:val="20"/>
          <w:lang w:val="en-US"/>
        </w:rPr>
        <w:t xml:space="preserve">RAPs </w:t>
      </w:r>
      <w:r w:rsidR="00381ED4" w:rsidRPr="00483D18">
        <w:rPr>
          <w:rFonts w:asciiTheme="minorHAnsi" w:hAnsiTheme="minorHAnsi" w:cstheme="minorHAnsi"/>
          <w:szCs w:val="20"/>
          <w:lang w:val="en-US"/>
        </w:rPr>
        <w:t>will</w:t>
      </w:r>
      <w:r w:rsidRPr="00483D18">
        <w:rPr>
          <w:rFonts w:asciiTheme="minorHAnsi" w:hAnsiTheme="minorHAnsi" w:cstheme="minorHAnsi"/>
          <w:szCs w:val="20"/>
          <w:lang w:val="en-US"/>
        </w:rPr>
        <w:t xml:space="preserve"> vary with the magnitude</w:t>
      </w:r>
      <w:r w:rsidR="00381ED4" w:rsidRPr="00483D18">
        <w:rPr>
          <w:rFonts w:asciiTheme="minorHAnsi" w:hAnsiTheme="minorHAnsi" w:cstheme="minorHAnsi"/>
          <w:szCs w:val="20"/>
          <w:lang w:val="en-US"/>
        </w:rPr>
        <w:t xml:space="preserve"> </w:t>
      </w:r>
      <w:r w:rsidRPr="00483D18">
        <w:rPr>
          <w:rFonts w:asciiTheme="minorHAnsi" w:hAnsiTheme="minorHAnsi" w:cstheme="minorHAnsi"/>
          <w:szCs w:val="20"/>
          <w:lang w:val="en-US"/>
        </w:rPr>
        <w:t>and complexity of</w:t>
      </w:r>
      <w:r w:rsidR="00381ED4" w:rsidRPr="00483D18">
        <w:rPr>
          <w:rFonts w:asciiTheme="minorHAnsi" w:hAnsiTheme="minorHAnsi" w:cstheme="minorHAnsi"/>
          <w:szCs w:val="20"/>
          <w:lang w:val="en-US"/>
        </w:rPr>
        <w:t xml:space="preserve"> r</w:t>
      </w:r>
      <w:r w:rsidRPr="00483D18">
        <w:rPr>
          <w:rFonts w:asciiTheme="minorHAnsi" w:hAnsiTheme="minorHAnsi" w:cstheme="minorHAnsi"/>
          <w:szCs w:val="20"/>
          <w:lang w:val="en-US"/>
        </w:rPr>
        <w:t xml:space="preserve">esettlement. </w:t>
      </w:r>
      <w:r w:rsidR="00DE4E03" w:rsidRPr="00483D18">
        <w:rPr>
          <w:rFonts w:asciiTheme="minorHAnsi" w:hAnsiTheme="minorHAnsi" w:cstheme="minorHAnsi"/>
          <w:szCs w:val="20"/>
          <w:lang w:val="en-US"/>
        </w:rPr>
        <w:t xml:space="preserve">RAPs </w:t>
      </w:r>
      <w:r w:rsidR="00381ED4" w:rsidRPr="00483D18">
        <w:rPr>
          <w:rFonts w:asciiTheme="minorHAnsi" w:hAnsiTheme="minorHAnsi" w:cstheme="minorHAnsi"/>
          <w:szCs w:val="20"/>
          <w:lang w:val="en-US"/>
        </w:rPr>
        <w:t>will be</w:t>
      </w:r>
      <w:r w:rsidRPr="00483D18">
        <w:rPr>
          <w:rFonts w:asciiTheme="minorHAnsi" w:hAnsiTheme="minorHAnsi" w:cstheme="minorHAnsi"/>
          <w:szCs w:val="20"/>
          <w:lang w:val="en-US"/>
        </w:rPr>
        <w:t xml:space="preserve"> based</w:t>
      </w:r>
      <w:r w:rsidR="00381ED4" w:rsidRPr="00483D18">
        <w:rPr>
          <w:rFonts w:asciiTheme="minorHAnsi" w:hAnsiTheme="minorHAnsi" w:cstheme="minorHAnsi"/>
          <w:szCs w:val="20"/>
          <w:lang w:val="en-US"/>
        </w:rPr>
        <w:t xml:space="preserve"> </w:t>
      </w:r>
      <w:r w:rsidRPr="00483D18">
        <w:rPr>
          <w:rFonts w:asciiTheme="minorHAnsi" w:hAnsiTheme="minorHAnsi" w:cstheme="minorHAnsi"/>
          <w:szCs w:val="20"/>
          <w:lang w:val="en-US"/>
        </w:rPr>
        <w:t>on up-to-date and reliable information about</w:t>
      </w:r>
      <w:r w:rsidR="00381ED4" w:rsidRPr="00483D18">
        <w:rPr>
          <w:rFonts w:asciiTheme="minorHAnsi" w:hAnsiTheme="minorHAnsi" w:cstheme="minorHAnsi"/>
          <w:szCs w:val="20"/>
          <w:lang w:val="en-US"/>
        </w:rPr>
        <w:t>:</w:t>
      </w:r>
    </w:p>
    <w:p w14:paraId="51F67427" w14:textId="77777777" w:rsidR="00381ED4" w:rsidRPr="00483D18" w:rsidRDefault="00373176" w:rsidP="008A7DD5">
      <w:pPr>
        <w:pStyle w:val="ListParagraph"/>
        <w:numPr>
          <w:ilvl w:val="0"/>
          <w:numId w:val="27"/>
        </w:numPr>
        <w:spacing w:after="160"/>
        <w:jc w:val="both"/>
        <w:rPr>
          <w:rFonts w:asciiTheme="minorHAnsi" w:hAnsiTheme="minorHAnsi" w:cstheme="minorHAnsi"/>
          <w:sz w:val="20"/>
          <w:szCs w:val="20"/>
        </w:rPr>
      </w:pPr>
      <w:r w:rsidRPr="00483D18">
        <w:rPr>
          <w:rFonts w:asciiTheme="minorHAnsi" w:hAnsiTheme="minorHAnsi" w:cstheme="minorHAnsi"/>
          <w:sz w:val="20"/>
          <w:szCs w:val="20"/>
        </w:rPr>
        <w:t>the proposed project and its potential impacts</w:t>
      </w:r>
      <w:r w:rsidR="00381ED4" w:rsidRPr="00483D18">
        <w:rPr>
          <w:rFonts w:asciiTheme="minorHAnsi" w:hAnsiTheme="minorHAnsi" w:cstheme="minorHAnsi"/>
          <w:sz w:val="20"/>
          <w:szCs w:val="20"/>
        </w:rPr>
        <w:t xml:space="preserve"> </w:t>
      </w:r>
      <w:r w:rsidRPr="00483D18">
        <w:rPr>
          <w:rFonts w:asciiTheme="minorHAnsi" w:hAnsiTheme="minorHAnsi" w:cstheme="minorHAnsi"/>
          <w:sz w:val="20"/>
          <w:szCs w:val="20"/>
        </w:rPr>
        <w:t>on the displaced persons and other adversely</w:t>
      </w:r>
      <w:r w:rsidR="00381ED4" w:rsidRPr="00483D18">
        <w:rPr>
          <w:rFonts w:asciiTheme="minorHAnsi" w:hAnsiTheme="minorHAnsi" w:cstheme="minorHAnsi"/>
          <w:sz w:val="20"/>
          <w:szCs w:val="20"/>
        </w:rPr>
        <w:t xml:space="preserve"> </w:t>
      </w:r>
      <w:r w:rsidRPr="00483D18">
        <w:rPr>
          <w:rFonts w:asciiTheme="minorHAnsi" w:hAnsiTheme="minorHAnsi" w:cstheme="minorHAnsi"/>
          <w:sz w:val="20"/>
          <w:szCs w:val="20"/>
        </w:rPr>
        <w:t xml:space="preserve">affected groups, </w:t>
      </w:r>
    </w:p>
    <w:p w14:paraId="07D7C8ED" w14:textId="5B28B961" w:rsidR="00381ED4" w:rsidRPr="00483D18" w:rsidRDefault="00373176" w:rsidP="008A7DD5">
      <w:pPr>
        <w:pStyle w:val="ListParagraph"/>
        <w:numPr>
          <w:ilvl w:val="0"/>
          <w:numId w:val="27"/>
        </w:numPr>
        <w:spacing w:after="160"/>
        <w:jc w:val="both"/>
        <w:rPr>
          <w:rFonts w:asciiTheme="minorHAnsi" w:hAnsiTheme="minorHAnsi" w:cstheme="minorHAnsi"/>
          <w:sz w:val="20"/>
          <w:szCs w:val="20"/>
        </w:rPr>
      </w:pPr>
      <w:r w:rsidRPr="00483D18">
        <w:rPr>
          <w:rFonts w:asciiTheme="minorHAnsi" w:hAnsiTheme="minorHAnsi" w:cstheme="minorHAnsi"/>
          <w:sz w:val="20"/>
          <w:szCs w:val="20"/>
        </w:rPr>
        <w:t>appropriate and feasible mitigation</w:t>
      </w:r>
      <w:r w:rsidR="00381ED4" w:rsidRPr="00483D18">
        <w:rPr>
          <w:rFonts w:asciiTheme="minorHAnsi" w:hAnsiTheme="minorHAnsi" w:cstheme="minorHAnsi"/>
          <w:sz w:val="20"/>
          <w:szCs w:val="20"/>
        </w:rPr>
        <w:t xml:space="preserve"> </w:t>
      </w:r>
      <w:r w:rsidRPr="00483D18">
        <w:rPr>
          <w:rFonts w:asciiTheme="minorHAnsi" w:hAnsiTheme="minorHAnsi" w:cstheme="minorHAnsi"/>
          <w:sz w:val="20"/>
          <w:szCs w:val="20"/>
        </w:rPr>
        <w:t xml:space="preserve">measures, and </w:t>
      </w:r>
    </w:p>
    <w:p w14:paraId="6A4190A2" w14:textId="414602E0" w:rsidR="00373176" w:rsidRPr="00483D18" w:rsidRDefault="00373176" w:rsidP="008A7DD5">
      <w:pPr>
        <w:pStyle w:val="ListParagraph"/>
        <w:numPr>
          <w:ilvl w:val="0"/>
          <w:numId w:val="27"/>
        </w:numPr>
        <w:spacing w:after="160"/>
        <w:jc w:val="both"/>
        <w:rPr>
          <w:rFonts w:asciiTheme="minorHAnsi" w:hAnsiTheme="minorHAnsi" w:cstheme="minorHAnsi"/>
          <w:sz w:val="20"/>
          <w:szCs w:val="20"/>
        </w:rPr>
      </w:pPr>
      <w:r w:rsidRPr="00483D18">
        <w:rPr>
          <w:rFonts w:asciiTheme="minorHAnsi" w:hAnsiTheme="minorHAnsi" w:cstheme="minorHAnsi"/>
          <w:sz w:val="20"/>
          <w:szCs w:val="20"/>
        </w:rPr>
        <w:t>the legal and institutional</w:t>
      </w:r>
      <w:r w:rsidR="00381ED4" w:rsidRPr="00483D18">
        <w:rPr>
          <w:rFonts w:asciiTheme="minorHAnsi" w:hAnsiTheme="minorHAnsi" w:cstheme="minorHAnsi"/>
          <w:sz w:val="20"/>
          <w:szCs w:val="20"/>
        </w:rPr>
        <w:t xml:space="preserve"> </w:t>
      </w:r>
      <w:r w:rsidRPr="00483D18">
        <w:rPr>
          <w:rFonts w:asciiTheme="minorHAnsi" w:hAnsiTheme="minorHAnsi" w:cstheme="minorHAnsi"/>
          <w:sz w:val="20"/>
          <w:szCs w:val="20"/>
        </w:rPr>
        <w:t>arrangements required for effective implementation</w:t>
      </w:r>
      <w:r w:rsidR="00381ED4" w:rsidRPr="00483D18">
        <w:rPr>
          <w:rFonts w:asciiTheme="minorHAnsi" w:hAnsiTheme="minorHAnsi" w:cstheme="minorHAnsi"/>
          <w:sz w:val="20"/>
          <w:szCs w:val="20"/>
        </w:rPr>
        <w:t xml:space="preserve"> </w:t>
      </w:r>
      <w:r w:rsidRPr="00483D18">
        <w:rPr>
          <w:rFonts w:asciiTheme="minorHAnsi" w:hAnsiTheme="minorHAnsi" w:cstheme="minorHAnsi"/>
          <w:sz w:val="20"/>
          <w:szCs w:val="20"/>
        </w:rPr>
        <w:t>of resettlement measures.</w:t>
      </w:r>
    </w:p>
    <w:p w14:paraId="72919305" w14:textId="75382DDE" w:rsidR="000804B8" w:rsidRPr="00483D18" w:rsidRDefault="007648AF" w:rsidP="00F07CF8">
      <w:pPr>
        <w:spacing w:after="160"/>
        <w:jc w:val="both"/>
        <w:rPr>
          <w:rFonts w:asciiTheme="minorHAnsi" w:hAnsiTheme="minorHAnsi" w:cstheme="minorHAnsi"/>
          <w:szCs w:val="20"/>
          <w:lang w:val="en-US"/>
        </w:rPr>
      </w:pPr>
      <w:r w:rsidRPr="00483D18">
        <w:rPr>
          <w:rFonts w:asciiTheme="minorHAnsi" w:hAnsiTheme="minorHAnsi" w:cstheme="minorHAnsi"/>
          <w:szCs w:val="20"/>
          <w:lang w:val="en-US"/>
        </w:rPr>
        <w:t xml:space="preserve">The </w:t>
      </w:r>
      <w:r w:rsidR="00381ED4" w:rsidRPr="00483D18">
        <w:rPr>
          <w:rFonts w:asciiTheme="minorHAnsi" w:hAnsiTheme="minorHAnsi" w:cstheme="minorHAnsi"/>
          <w:szCs w:val="20"/>
          <w:lang w:val="en-US"/>
        </w:rPr>
        <w:t xml:space="preserve">minimum elements of a </w:t>
      </w:r>
      <w:r w:rsidR="00DE4E03" w:rsidRPr="00483D18">
        <w:rPr>
          <w:rFonts w:asciiTheme="minorHAnsi" w:hAnsiTheme="minorHAnsi" w:cstheme="minorHAnsi"/>
          <w:szCs w:val="20"/>
          <w:lang w:val="en-US"/>
        </w:rPr>
        <w:t xml:space="preserve">RAP </w:t>
      </w:r>
      <w:r w:rsidRPr="00483D18">
        <w:rPr>
          <w:rFonts w:asciiTheme="minorHAnsi" w:hAnsiTheme="minorHAnsi" w:cstheme="minorHAnsi"/>
          <w:szCs w:val="20"/>
          <w:lang w:val="en-US"/>
        </w:rPr>
        <w:t xml:space="preserve">according to </w:t>
      </w:r>
      <w:r w:rsidR="00381ED4" w:rsidRPr="00483D18">
        <w:rPr>
          <w:rFonts w:asciiTheme="minorHAnsi" w:hAnsiTheme="minorHAnsi" w:cstheme="minorHAnsi"/>
          <w:szCs w:val="20"/>
          <w:lang w:val="en-US"/>
        </w:rPr>
        <w:t>ESS5</w:t>
      </w:r>
      <w:r w:rsidRPr="00483D18">
        <w:rPr>
          <w:rFonts w:asciiTheme="minorHAnsi" w:hAnsiTheme="minorHAnsi" w:cstheme="minorHAnsi"/>
          <w:szCs w:val="20"/>
          <w:lang w:val="en-US"/>
        </w:rPr>
        <w:t xml:space="preserve"> ha</w:t>
      </w:r>
      <w:r w:rsidR="00381ED4" w:rsidRPr="00483D18">
        <w:rPr>
          <w:rFonts w:asciiTheme="minorHAnsi" w:hAnsiTheme="minorHAnsi" w:cstheme="minorHAnsi"/>
          <w:szCs w:val="20"/>
          <w:lang w:val="en-US"/>
        </w:rPr>
        <w:t>ve</w:t>
      </w:r>
      <w:r w:rsidRPr="00483D18">
        <w:rPr>
          <w:rFonts w:asciiTheme="minorHAnsi" w:hAnsiTheme="minorHAnsi" w:cstheme="minorHAnsi"/>
          <w:szCs w:val="20"/>
          <w:lang w:val="en-US"/>
        </w:rPr>
        <w:t xml:space="preserve"> been </w:t>
      </w:r>
      <w:r w:rsidR="00381ED4" w:rsidRPr="00483D18">
        <w:rPr>
          <w:rFonts w:asciiTheme="minorHAnsi" w:hAnsiTheme="minorHAnsi" w:cstheme="minorHAnsi"/>
          <w:szCs w:val="20"/>
          <w:lang w:val="en-US"/>
        </w:rPr>
        <w:t>explained</w:t>
      </w:r>
      <w:r w:rsidRPr="00483D18">
        <w:rPr>
          <w:rFonts w:asciiTheme="minorHAnsi" w:hAnsiTheme="minorHAnsi" w:cstheme="minorHAnsi"/>
          <w:szCs w:val="20"/>
          <w:lang w:val="en-US"/>
        </w:rPr>
        <w:t xml:space="preserve"> in </w:t>
      </w:r>
      <w:r w:rsidR="00381ED4" w:rsidRPr="00483D18">
        <w:rPr>
          <w:rFonts w:asciiTheme="minorHAnsi" w:hAnsiTheme="minorHAnsi" w:cstheme="minorHAnsi"/>
          <w:color w:val="1F497D"/>
          <w:szCs w:val="20"/>
          <w:lang w:val="en-US"/>
        </w:rPr>
        <w:t xml:space="preserve">Annex </w:t>
      </w:r>
      <w:r w:rsidR="00381ED4" w:rsidRPr="00483D18">
        <w:rPr>
          <w:rFonts w:asciiTheme="minorHAnsi" w:hAnsiTheme="minorHAnsi" w:cstheme="minorHAnsi"/>
          <w:color w:val="1F497D"/>
          <w:szCs w:val="20"/>
          <w:lang w:val="en-US"/>
        </w:rPr>
        <w:fldChar w:fldCharType="begin"/>
      </w:r>
      <w:r w:rsidR="00381ED4" w:rsidRPr="00483D18">
        <w:rPr>
          <w:rFonts w:asciiTheme="minorHAnsi" w:hAnsiTheme="minorHAnsi" w:cstheme="minorHAnsi"/>
          <w:color w:val="1F497D"/>
          <w:szCs w:val="20"/>
          <w:lang w:val="en-US"/>
        </w:rPr>
        <w:instrText xml:space="preserve"> REF _Ref20313554 \n \h </w:instrText>
      </w:r>
      <w:r w:rsidR="00352CAB" w:rsidRPr="00483D18">
        <w:rPr>
          <w:rFonts w:asciiTheme="minorHAnsi" w:hAnsiTheme="minorHAnsi" w:cstheme="minorHAnsi"/>
          <w:color w:val="1F497D"/>
          <w:szCs w:val="20"/>
          <w:lang w:val="en-US"/>
        </w:rPr>
        <w:instrText xml:space="preserve"> \* MERGEFORMAT </w:instrText>
      </w:r>
      <w:r w:rsidR="00381ED4" w:rsidRPr="00483D18">
        <w:rPr>
          <w:rFonts w:asciiTheme="minorHAnsi" w:hAnsiTheme="minorHAnsi" w:cstheme="minorHAnsi"/>
          <w:color w:val="1F497D"/>
          <w:szCs w:val="20"/>
          <w:lang w:val="en-US"/>
        </w:rPr>
      </w:r>
      <w:r w:rsidR="00381ED4" w:rsidRPr="00483D18">
        <w:rPr>
          <w:rFonts w:asciiTheme="minorHAnsi" w:hAnsiTheme="minorHAnsi" w:cstheme="minorHAnsi"/>
          <w:color w:val="1F497D"/>
          <w:szCs w:val="20"/>
          <w:lang w:val="en-US"/>
        </w:rPr>
        <w:fldChar w:fldCharType="separate"/>
      </w:r>
      <w:r w:rsidR="00D04EBC">
        <w:rPr>
          <w:rFonts w:asciiTheme="minorHAnsi" w:hAnsiTheme="minorHAnsi" w:cstheme="minorHAnsi"/>
          <w:color w:val="1F497D"/>
          <w:szCs w:val="20"/>
          <w:lang w:val="en-US"/>
        </w:rPr>
        <w:t>A</w:t>
      </w:r>
      <w:r w:rsidR="00381ED4" w:rsidRPr="00483D18">
        <w:rPr>
          <w:rFonts w:asciiTheme="minorHAnsi" w:hAnsiTheme="minorHAnsi" w:cstheme="minorHAnsi"/>
          <w:color w:val="1F497D"/>
          <w:szCs w:val="20"/>
          <w:lang w:val="en-US"/>
        </w:rPr>
        <w:fldChar w:fldCharType="end"/>
      </w:r>
      <w:r w:rsidRPr="00483D18">
        <w:rPr>
          <w:rFonts w:asciiTheme="minorHAnsi" w:hAnsiTheme="minorHAnsi" w:cstheme="minorHAnsi"/>
          <w:szCs w:val="20"/>
          <w:lang w:val="en-US"/>
        </w:rPr>
        <w:t xml:space="preserve"> to this document.</w:t>
      </w:r>
    </w:p>
    <w:p w14:paraId="32890E79" w14:textId="4EFD0EA6" w:rsidR="00C102C3" w:rsidRPr="00483D18" w:rsidRDefault="00C102C3" w:rsidP="00F07CF8">
      <w:pPr>
        <w:spacing w:after="160"/>
        <w:jc w:val="both"/>
        <w:rPr>
          <w:rFonts w:asciiTheme="minorHAnsi" w:hAnsiTheme="minorHAnsi" w:cstheme="minorHAnsi"/>
          <w:szCs w:val="20"/>
          <w:lang w:val="en-US"/>
        </w:rPr>
      </w:pPr>
    </w:p>
    <w:p w14:paraId="5D27D636" w14:textId="183594C0" w:rsidR="00C102C3" w:rsidRPr="00483D18" w:rsidRDefault="00C102C3">
      <w:pPr>
        <w:spacing w:before="0" w:after="0" w:line="240" w:lineRule="auto"/>
        <w:rPr>
          <w:rFonts w:asciiTheme="minorHAnsi" w:hAnsiTheme="minorHAnsi" w:cstheme="minorHAnsi"/>
          <w:szCs w:val="20"/>
          <w:lang w:val="en-US"/>
        </w:rPr>
      </w:pPr>
      <w:r w:rsidRPr="00483D18">
        <w:rPr>
          <w:rFonts w:asciiTheme="minorHAnsi" w:hAnsiTheme="minorHAnsi" w:cstheme="minorHAnsi"/>
          <w:szCs w:val="20"/>
          <w:lang w:val="en-US"/>
        </w:rPr>
        <w:br w:type="page"/>
      </w:r>
    </w:p>
    <w:p w14:paraId="0B5F123D" w14:textId="59DE9E26" w:rsidR="007648AF" w:rsidRPr="00483D18" w:rsidRDefault="007648AF" w:rsidP="00CE33F6">
      <w:pPr>
        <w:pStyle w:val="Heading2"/>
        <w:ind w:hanging="36"/>
        <w:rPr>
          <w:rFonts w:asciiTheme="minorHAnsi" w:hAnsiTheme="minorHAnsi" w:cstheme="minorHAnsi"/>
        </w:rPr>
      </w:pPr>
      <w:bookmarkStart w:id="10" w:name="_Toc57203638"/>
      <w:r w:rsidRPr="00483D18">
        <w:rPr>
          <w:rFonts w:asciiTheme="minorHAnsi" w:hAnsiTheme="minorHAnsi" w:cstheme="minorHAnsi"/>
        </w:rPr>
        <w:lastRenderedPageBreak/>
        <w:t>Potential for Land Acquisition/Resettlement and the Screening Process</w:t>
      </w:r>
      <w:bookmarkEnd w:id="10"/>
    </w:p>
    <w:p w14:paraId="7AEAA14B" w14:textId="70D21C98" w:rsidR="00AC6356" w:rsidRPr="00483D18" w:rsidRDefault="00E0593A" w:rsidP="00AC6356">
      <w:pPr>
        <w:jc w:val="both"/>
        <w:rPr>
          <w:rFonts w:asciiTheme="minorHAnsi" w:hAnsiTheme="minorHAnsi" w:cstheme="minorHAnsi"/>
          <w:lang w:val="en-US"/>
        </w:rPr>
      </w:pPr>
      <w:r w:rsidRPr="00483D18">
        <w:rPr>
          <w:rFonts w:asciiTheme="minorHAnsi" w:hAnsiTheme="minorHAnsi" w:cstheme="minorHAnsi"/>
          <w:lang w:val="en-US"/>
        </w:rPr>
        <w:t>The proposed Project activities are likely to have land acquisition impacts</w:t>
      </w:r>
      <w:r w:rsidR="006A2C3C" w:rsidRPr="00483D18">
        <w:rPr>
          <w:rFonts w:asciiTheme="minorHAnsi" w:hAnsiTheme="minorHAnsi" w:cstheme="minorHAnsi"/>
          <w:lang w:val="en-US"/>
        </w:rPr>
        <w:t xml:space="preserve">. </w:t>
      </w:r>
      <w:r w:rsidR="00AC6356" w:rsidRPr="00483D18">
        <w:rPr>
          <w:rFonts w:asciiTheme="minorHAnsi" w:hAnsiTheme="minorHAnsi" w:cstheme="minorHAnsi"/>
          <w:lang w:val="en-US"/>
        </w:rPr>
        <w:t>A preliminary list of subprojects has been identified, but are not yet mature for implementation.</w:t>
      </w:r>
    </w:p>
    <w:p w14:paraId="613CB896" w14:textId="43EA8203" w:rsidR="007648AF" w:rsidRPr="00483D18" w:rsidRDefault="007648AF" w:rsidP="00F07CF8">
      <w:pPr>
        <w:jc w:val="both"/>
        <w:rPr>
          <w:rFonts w:asciiTheme="minorHAnsi" w:hAnsiTheme="minorHAnsi" w:cstheme="minorHAnsi"/>
          <w:lang w:val="en-US"/>
        </w:rPr>
      </w:pPr>
      <w:r w:rsidRPr="00483D18">
        <w:rPr>
          <w:rFonts w:asciiTheme="minorHAnsi" w:hAnsiTheme="minorHAnsi" w:cstheme="minorHAnsi"/>
          <w:lang w:val="en-US"/>
        </w:rPr>
        <w:t xml:space="preserve">Prior to the submission of </w:t>
      </w:r>
      <w:r w:rsidR="00103D3A" w:rsidRPr="00483D18">
        <w:rPr>
          <w:rFonts w:asciiTheme="minorHAnsi" w:hAnsiTheme="minorHAnsi" w:cstheme="minorHAnsi"/>
          <w:lang w:val="en-US"/>
        </w:rPr>
        <w:t>sub</w:t>
      </w:r>
      <w:r w:rsidRPr="00483D18">
        <w:rPr>
          <w:rFonts w:asciiTheme="minorHAnsi" w:hAnsiTheme="minorHAnsi" w:cstheme="minorHAnsi"/>
          <w:lang w:val="en-US"/>
        </w:rPr>
        <w:t xml:space="preserve">projects for funding consideration, the </w:t>
      </w:r>
      <w:r w:rsidR="00103D3A" w:rsidRPr="00483D18">
        <w:rPr>
          <w:rFonts w:asciiTheme="minorHAnsi" w:hAnsiTheme="minorHAnsi" w:cstheme="minorHAnsi"/>
          <w:lang w:val="en-US"/>
        </w:rPr>
        <w:t>PIU</w:t>
      </w:r>
      <w:r w:rsidRPr="00483D18">
        <w:rPr>
          <w:rFonts w:asciiTheme="minorHAnsi" w:hAnsiTheme="minorHAnsi" w:cstheme="minorHAnsi"/>
          <w:lang w:val="en-US"/>
        </w:rPr>
        <w:t xml:space="preserve"> shall carefully screen the proposed </w:t>
      </w:r>
      <w:r w:rsidR="00103D3A" w:rsidRPr="00483D18">
        <w:rPr>
          <w:rFonts w:asciiTheme="minorHAnsi" w:hAnsiTheme="minorHAnsi" w:cstheme="minorHAnsi"/>
          <w:lang w:val="en-US"/>
        </w:rPr>
        <w:t>sub</w:t>
      </w:r>
      <w:r w:rsidRPr="00483D18">
        <w:rPr>
          <w:rFonts w:asciiTheme="minorHAnsi" w:hAnsiTheme="minorHAnsi" w:cstheme="minorHAnsi"/>
          <w:lang w:val="en-US"/>
        </w:rPr>
        <w:t xml:space="preserve">projects to assess whether or not land acquisition may be required and to what extent. It is important to take into consideration during such screening that even though the planned project activities may not lead to impacts in terms of land acquisition, preparatory investment activities foreseen during the project preparation period (such as drilling activities, site clearance or construction of access roads) may involve temporary land acquisition or temporary occupation of land, in which case the </w:t>
      </w:r>
      <w:r w:rsidR="00103D3A" w:rsidRPr="00483D18">
        <w:rPr>
          <w:rFonts w:asciiTheme="minorHAnsi" w:hAnsiTheme="minorHAnsi" w:cstheme="minorHAnsi"/>
          <w:lang w:val="en-US"/>
        </w:rPr>
        <w:t>PIU</w:t>
      </w:r>
      <w:r w:rsidRPr="00483D18">
        <w:rPr>
          <w:rFonts w:asciiTheme="minorHAnsi" w:hAnsiTheme="minorHAnsi" w:cstheme="minorHAnsi"/>
          <w:lang w:val="en-US"/>
        </w:rPr>
        <w:t xml:space="preserve"> must ensure that such preparatory activities are also in compliance with the requirements of this </w:t>
      </w:r>
      <w:r w:rsidR="00DE4E03" w:rsidRPr="00483D18">
        <w:rPr>
          <w:rFonts w:asciiTheme="minorHAnsi" w:hAnsiTheme="minorHAnsi" w:cstheme="minorHAnsi"/>
          <w:szCs w:val="20"/>
          <w:lang w:val="en-US"/>
        </w:rPr>
        <w:t>RPF</w:t>
      </w:r>
      <w:r w:rsidRPr="00483D18">
        <w:rPr>
          <w:rFonts w:asciiTheme="minorHAnsi" w:hAnsiTheme="minorHAnsi" w:cstheme="minorHAnsi"/>
          <w:lang w:val="en-US"/>
        </w:rPr>
        <w:t xml:space="preserve">. </w:t>
      </w:r>
    </w:p>
    <w:p w14:paraId="2DA8BF7D" w14:textId="6495069D" w:rsidR="007648AF" w:rsidRPr="00483D18" w:rsidRDefault="007648AF" w:rsidP="00F07CF8">
      <w:pPr>
        <w:jc w:val="both"/>
        <w:rPr>
          <w:rFonts w:asciiTheme="minorHAnsi" w:hAnsiTheme="minorHAnsi" w:cstheme="minorHAnsi"/>
          <w:bCs/>
          <w:lang w:val="en-US"/>
        </w:rPr>
      </w:pPr>
      <w:r w:rsidRPr="00483D18">
        <w:rPr>
          <w:rFonts w:asciiTheme="minorHAnsi" w:hAnsiTheme="minorHAnsi" w:cstheme="minorHAnsi"/>
          <w:bCs/>
          <w:lang w:val="en-US"/>
        </w:rPr>
        <w:t xml:space="preserve">Following the screening process and determination of potential impacts, the </w:t>
      </w:r>
      <w:r w:rsidR="00103D3A" w:rsidRPr="00483D18">
        <w:rPr>
          <w:rFonts w:asciiTheme="minorHAnsi" w:hAnsiTheme="minorHAnsi" w:cstheme="minorHAnsi"/>
          <w:bCs/>
          <w:lang w:val="en-US"/>
        </w:rPr>
        <w:t>PIU</w:t>
      </w:r>
      <w:r w:rsidRPr="00483D18">
        <w:rPr>
          <w:rFonts w:asciiTheme="minorHAnsi" w:hAnsiTheme="minorHAnsi" w:cstheme="minorHAnsi"/>
          <w:bCs/>
          <w:lang w:val="en-US"/>
        </w:rPr>
        <w:t xml:space="preserve"> shall report the findings of the screening process to the </w:t>
      </w:r>
      <w:r w:rsidR="006A2C3C" w:rsidRPr="00483D18">
        <w:rPr>
          <w:rFonts w:asciiTheme="minorHAnsi" w:hAnsiTheme="minorHAnsi" w:cstheme="minorHAnsi"/>
          <w:bCs/>
          <w:lang w:val="en-US"/>
        </w:rPr>
        <w:t>WB</w:t>
      </w:r>
      <w:r w:rsidRPr="00483D18">
        <w:rPr>
          <w:rFonts w:asciiTheme="minorHAnsi" w:hAnsiTheme="minorHAnsi" w:cstheme="minorHAnsi"/>
          <w:bCs/>
          <w:lang w:val="en-US"/>
        </w:rPr>
        <w:t xml:space="preserve"> and prepare site-specific </w:t>
      </w:r>
      <w:r w:rsidR="00DE4E03" w:rsidRPr="00483D18">
        <w:rPr>
          <w:rFonts w:asciiTheme="minorHAnsi" w:hAnsiTheme="minorHAnsi" w:cstheme="minorHAnsi"/>
          <w:szCs w:val="20"/>
          <w:lang w:val="en-US"/>
        </w:rPr>
        <w:t>RAPs</w:t>
      </w:r>
      <w:r w:rsidRPr="00483D18">
        <w:rPr>
          <w:rFonts w:asciiTheme="minorHAnsi" w:hAnsiTheme="minorHAnsi" w:cstheme="minorHAnsi"/>
          <w:bCs/>
          <w:lang w:val="en-US"/>
        </w:rPr>
        <w:t xml:space="preserve">, ensuring that all project activities adhere to the requirements of this </w:t>
      </w:r>
      <w:r w:rsidR="00DE4E03" w:rsidRPr="00483D18">
        <w:rPr>
          <w:rFonts w:asciiTheme="minorHAnsi" w:hAnsiTheme="minorHAnsi" w:cstheme="minorHAnsi"/>
          <w:szCs w:val="20"/>
          <w:lang w:val="en-US"/>
        </w:rPr>
        <w:t>RPF</w:t>
      </w:r>
      <w:r w:rsidRPr="00483D18">
        <w:rPr>
          <w:rFonts w:asciiTheme="minorHAnsi" w:hAnsiTheme="minorHAnsi" w:cstheme="minorHAnsi"/>
          <w:bCs/>
          <w:lang w:val="en-US"/>
        </w:rPr>
        <w:t xml:space="preserve">. The </w:t>
      </w:r>
      <w:r w:rsidR="00DE4E03" w:rsidRPr="00483D18">
        <w:rPr>
          <w:rFonts w:asciiTheme="minorHAnsi" w:hAnsiTheme="minorHAnsi" w:cstheme="minorHAnsi"/>
          <w:szCs w:val="20"/>
          <w:lang w:val="en-US"/>
        </w:rPr>
        <w:t>RAPs</w:t>
      </w:r>
      <w:r w:rsidR="00DE4E03" w:rsidRPr="00483D18">
        <w:rPr>
          <w:rFonts w:asciiTheme="minorHAnsi" w:hAnsiTheme="minorHAnsi" w:cstheme="minorHAnsi"/>
          <w:bCs/>
          <w:lang w:val="en-US"/>
        </w:rPr>
        <w:t xml:space="preserve"> </w:t>
      </w:r>
      <w:r w:rsidRPr="00483D18">
        <w:rPr>
          <w:rFonts w:asciiTheme="minorHAnsi" w:hAnsiTheme="minorHAnsi" w:cstheme="minorHAnsi"/>
          <w:bCs/>
          <w:lang w:val="en-US"/>
        </w:rPr>
        <w:t xml:space="preserve">will be submitted to the </w:t>
      </w:r>
      <w:r w:rsidR="006A2C3C" w:rsidRPr="00483D18">
        <w:rPr>
          <w:rFonts w:asciiTheme="minorHAnsi" w:hAnsiTheme="minorHAnsi" w:cstheme="minorHAnsi"/>
          <w:bCs/>
          <w:lang w:val="en-US"/>
        </w:rPr>
        <w:t xml:space="preserve">WB </w:t>
      </w:r>
      <w:r w:rsidRPr="00483D18">
        <w:rPr>
          <w:rFonts w:asciiTheme="minorHAnsi" w:hAnsiTheme="minorHAnsi" w:cstheme="minorHAnsi"/>
          <w:bCs/>
          <w:lang w:val="en-US"/>
        </w:rPr>
        <w:t xml:space="preserve">for review and approval. </w:t>
      </w:r>
    </w:p>
    <w:p w14:paraId="1D9229EC" w14:textId="594B56EC" w:rsidR="007648AF" w:rsidRPr="00483D18" w:rsidRDefault="007648AF" w:rsidP="00F07CF8">
      <w:pPr>
        <w:spacing w:before="0" w:after="0"/>
        <w:rPr>
          <w:rFonts w:asciiTheme="minorHAnsi" w:hAnsiTheme="minorHAnsi" w:cstheme="minorHAnsi"/>
          <w:szCs w:val="20"/>
          <w:lang w:val="en-US"/>
        </w:rPr>
      </w:pPr>
      <w:r w:rsidRPr="00483D18">
        <w:rPr>
          <w:rFonts w:asciiTheme="minorHAnsi" w:hAnsiTheme="minorHAnsi" w:cstheme="minorHAnsi"/>
          <w:szCs w:val="20"/>
          <w:lang w:val="en-US"/>
        </w:rPr>
        <w:br w:type="page"/>
      </w:r>
    </w:p>
    <w:p w14:paraId="1D03ED3C" w14:textId="0B45A6DD" w:rsidR="00CA0A22" w:rsidRPr="00483D18" w:rsidRDefault="00075018" w:rsidP="00F07CF8">
      <w:pPr>
        <w:pStyle w:val="Heading1"/>
        <w:shd w:val="clear" w:color="auto" w:fill="F2F2F2"/>
        <w:spacing w:before="0"/>
        <w:rPr>
          <w:rFonts w:asciiTheme="minorHAnsi" w:hAnsiTheme="minorHAnsi" w:cstheme="minorHAnsi"/>
          <w:lang w:val="en-US"/>
        </w:rPr>
      </w:pPr>
      <w:bookmarkStart w:id="11" w:name="_Toc57203639"/>
      <w:r w:rsidRPr="00483D18">
        <w:rPr>
          <w:rFonts w:asciiTheme="minorHAnsi" w:hAnsiTheme="minorHAnsi" w:cstheme="minorHAnsi"/>
          <w:lang w:val="en-US"/>
        </w:rPr>
        <w:lastRenderedPageBreak/>
        <w:t xml:space="preserve">WORLD BANK </w:t>
      </w:r>
      <w:r w:rsidR="00CA0A22" w:rsidRPr="00483D18">
        <w:rPr>
          <w:rFonts w:asciiTheme="minorHAnsi" w:hAnsiTheme="minorHAnsi" w:cstheme="minorHAnsi"/>
          <w:lang w:val="en-US"/>
        </w:rPr>
        <w:t>REQUIREMENTS</w:t>
      </w:r>
      <w:bookmarkEnd w:id="11"/>
    </w:p>
    <w:p w14:paraId="63CC52DE" w14:textId="0AFF5E9E" w:rsidR="00017897" w:rsidRPr="00483D18" w:rsidRDefault="00175C87" w:rsidP="00046A0F">
      <w:pPr>
        <w:spacing w:before="100" w:beforeAutospacing="1" w:after="100" w:afterAutospacing="1"/>
        <w:jc w:val="both"/>
        <w:rPr>
          <w:rFonts w:asciiTheme="minorHAnsi" w:hAnsiTheme="minorHAnsi" w:cstheme="minorHAnsi"/>
          <w:bCs/>
          <w:lang w:val="en-US" w:eastAsia="x-none"/>
        </w:rPr>
      </w:pPr>
      <w:r w:rsidRPr="00483D18">
        <w:rPr>
          <w:rFonts w:asciiTheme="minorHAnsi" w:hAnsiTheme="minorHAnsi" w:cstheme="minorHAnsi"/>
          <w:noProof/>
          <w:lang w:val="en-US"/>
        </w:rPr>
        <w:drawing>
          <wp:anchor distT="0" distB="0" distL="114300" distR="114300" simplePos="0" relativeHeight="251658240" behindDoc="1" locked="0" layoutInCell="1" allowOverlap="1" wp14:anchorId="434BCBF5" wp14:editId="63D7DA84">
            <wp:simplePos x="0" y="0"/>
            <wp:positionH relativeFrom="column">
              <wp:posOffset>457200</wp:posOffset>
            </wp:positionH>
            <wp:positionV relativeFrom="paragraph">
              <wp:posOffset>584200</wp:posOffset>
            </wp:positionV>
            <wp:extent cx="4857750" cy="3416300"/>
            <wp:effectExtent l="0" t="0" r="19050" b="0"/>
            <wp:wrapTight wrapText="bothSides">
              <wp:wrapPolygon edited="0">
                <wp:start x="8555" y="3252"/>
                <wp:lineTo x="2626" y="3613"/>
                <wp:lineTo x="424" y="4216"/>
                <wp:lineTo x="424" y="5420"/>
                <wp:lineTo x="0" y="6745"/>
                <wp:lineTo x="0" y="9395"/>
                <wp:lineTo x="678" y="11201"/>
                <wp:lineTo x="2880" y="13129"/>
                <wp:lineTo x="3134" y="15056"/>
                <wp:lineTo x="3981" y="16983"/>
                <wp:lineTo x="4066" y="17706"/>
                <wp:lineTo x="8725" y="18549"/>
                <wp:lineTo x="12198" y="18790"/>
                <wp:lineTo x="12536" y="18790"/>
                <wp:lineTo x="16094" y="18549"/>
                <wp:lineTo x="20753" y="17706"/>
                <wp:lineTo x="20753" y="16983"/>
                <wp:lineTo x="21600" y="15176"/>
                <wp:lineTo x="21600" y="12286"/>
                <wp:lineTo x="21431" y="10840"/>
                <wp:lineTo x="19906" y="9515"/>
                <wp:lineTo x="19313" y="9274"/>
                <wp:lineTo x="18381" y="6263"/>
                <wp:lineTo x="18042" y="5420"/>
                <wp:lineTo x="18127" y="4216"/>
                <wp:lineTo x="15840" y="3613"/>
                <wp:lineTo x="9995" y="3252"/>
                <wp:lineTo x="8555" y="3252"/>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r w:rsidR="00046A0F" w:rsidRPr="00483D18">
        <w:rPr>
          <w:rFonts w:asciiTheme="minorHAnsi" w:hAnsiTheme="minorHAnsi" w:cstheme="minorHAnsi"/>
          <w:noProof/>
          <w:lang w:val="en-US"/>
        </w:rPr>
        <w:t xml:space="preserve">The World Bank’s ESS5 on Land Acquisition, Restrictions on Land and Involuntary Resettlement </w:t>
      </w:r>
      <w:r w:rsidR="00075018" w:rsidRPr="00483D18">
        <w:rPr>
          <w:rFonts w:asciiTheme="minorHAnsi" w:hAnsiTheme="minorHAnsi" w:cstheme="minorHAnsi"/>
          <w:lang w:val="en-US"/>
        </w:rPr>
        <w:t xml:space="preserve">recognizes that project-related land acquisition and restrictions on land use can have adverse impacts on communities and persons. Project-related land acquisition or restrictions on land use may cause physical displacement (relocation, loss of residential land or loss of shelter), economic displacement (loss of land, assets or access to assets, leading to loss of income sources or other means of livelihood), or both. </w:t>
      </w:r>
      <w:r w:rsidRPr="00483D18">
        <w:rPr>
          <w:rFonts w:asciiTheme="minorHAnsi" w:hAnsiTheme="minorHAnsi" w:cstheme="minorHAnsi"/>
          <w:lang w:val="en-US"/>
        </w:rPr>
        <w:t xml:space="preserve"> </w:t>
      </w:r>
      <w:r w:rsidRPr="00483D18">
        <w:rPr>
          <w:rFonts w:asciiTheme="minorHAnsi" w:hAnsiTheme="minorHAnsi" w:cstheme="minorHAnsi"/>
          <w:bCs/>
          <w:lang w:val="en-US"/>
        </w:rPr>
        <w:t>The o</w:t>
      </w:r>
      <w:r w:rsidR="00075018" w:rsidRPr="00483D18">
        <w:rPr>
          <w:rFonts w:asciiTheme="minorHAnsi" w:hAnsiTheme="minorHAnsi" w:cstheme="minorHAnsi"/>
          <w:bCs/>
          <w:lang w:val="en-US"/>
        </w:rPr>
        <w:t xml:space="preserve">bjectives of </w:t>
      </w:r>
      <w:r w:rsidR="00017897" w:rsidRPr="00483D18">
        <w:rPr>
          <w:rFonts w:asciiTheme="minorHAnsi" w:hAnsiTheme="minorHAnsi" w:cstheme="minorHAnsi"/>
          <w:bCs/>
          <w:lang w:val="en-US"/>
        </w:rPr>
        <w:t>ESS5</w:t>
      </w:r>
      <w:r w:rsidR="00075018" w:rsidRPr="00483D18">
        <w:rPr>
          <w:rFonts w:asciiTheme="minorHAnsi" w:hAnsiTheme="minorHAnsi" w:cstheme="minorHAnsi"/>
          <w:bCs/>
          <w:lang w:val="en-US"/>
        </w:rPr>
        <w:t xml:space="preserve"> are:</w:t>
      </w:r>
      <w:r w:rsidR="00075018" w:rsidRPr="00483D18">
        <w:rPr>
          <w:rFonts w:asciiTheme="minorHAnsi" w:hAnsiTheme="minorHAnsi" w:cstheme="minorHAnsi"/>
          <w:bCs/>
          <w:lang w:val="en-US" w:eastAsia="x-none"/>
        </w:rPr>
        <w:t xml:space="preserve"> </w:t>
      </w:r>
    </w:p>
    <w:p w14:paraId="6CE7A922" w14:textId="6E417AB1" w:rsidR="00075018" w:rsidRPr="00483D18" w:rsidRDefault="00075018" w:rsidP="00017897">
      <w:pPr>
        <w:spacing w:before="100" w:beforeAutospacing="1"/>
        <w:jc w:val="both"/>
        <w:rPr>
          <w:rFonts w:asciiTheme="minorHAnsi" w:hAnsiTheme="minorHAnsi" w:cstheme="minorHAnsi"/>
          <w:lang w:val="en-US" w:eastAsia="x-none"/>
        </w:rPr>
      </w:pPr>
    </w:p>
    <w:p w14:paraId="45114667" w14:textId="77777777" w:rsidR="00017897" w:rsidRPr="00483D18" w:rsidRDefault="00017897" w:rsidP="00075018">
      <w:pPr>
        <w:contextualSpacing/>
        <w:jc w:val="both"/>
        <w:rPr>
          <w:rFonts w:asciiTheme="minorHAnsi" w:hAnsiTheme="minorHAnsi" w:cstheme="minorHAnsi"/>
          <w:b/>
          <w:lang w:val="en-US"/>
        </w:rPr>
      </w:pPr>
    </w:p>
    <w:p w14:paraId="5A044C95" w14:textId="77777777" w:rsidR="00017897" w:rsidRPr="00483D18" w:rsidRDefault="00017897" w:rsidP="00075018">
      <w:pPr>
        <w:contextualSpacing/>
        <w:jc w:val="both"/>
        <w:rPr>
          <w:rFonts w:asciiTheme="minorHAnsi" w:hAnsiTheme="minorHAnsi" w:cstheme="minorHAnsi"/>
          <w:b/>
          <w:lang w:val="en-US"/>
        </w:rPr>
      </w:pPr>
    </w:p>
    <w:p w14:paraId="3E3CB418" w14:textId="77777777" w:rsidR="00017897" w:rsidRPr="00483D18" w:rsidRDefault="00017897" w:rsidP="00075018">
      <w:pPr>
        <w:contextualSpacing/>
        <w:jc w:val="both"/>
        <w:rPr>
          <w:rFonts w:asciiTheme="minorHAnsi" w:hAnsiTheme="minorHAnsi" w:cstheme="minorHAnsi"/>
          <w:b/>
          <w:lang w:val="en-US"/>
        </w:rPr>
      </w:pPr>
    </w:p>
    <w:p w14:paraId="587BA150" w14:textId="77777777" w:rsidR="00017897" w:rsidRPr="00483D18" w:rsidRDefault="00017897" w:rsidP="00075018">
      <w:pPr>
        <w:contextualSpacing/>
        <w:jc w:val="both"/>
        <w:rPr>
          <w:rFonts w:asciiTheme="minorHAnsi" w:hAnsiTheme="minorHAnsi" w:cstheme="minorHAnsi"/>
          <w:b/>
          <w:lang w:val="en-US"/>
        </w:rPr>
      </w:pPr>
    </w:p>
    <w:p w14:paraId="0490AC6F" w14:textId="77777777" w:rsidR="00017897" w:rsidRPr="00483D18" w:rsidRDefault="00017897" w:rsidP="00075018">
      <w:pPr>
        <w:contextualSpacing/>
        <w:jc w:val="both"/>
        <w:rPr>
          <w:rFonts w:asciiTheme="minorHAnsi" w:hAnsiTheme="minorHAnsi" w:cstheme="minorHAnsi"/>
          <w:b/>
          <w:lang w:val="en-US"/>
        </w:rPr>
      </w:pPr>
    </w:p>
    <w:p w14:paraId="07D67938" w14:textId="77777777" w:rsidR="00017897" w:rsidRPr="00483D18" w:rsidRDefault="00017897" w:rsidP="00075018">
      <w:pPr>
        <w:contextualSpacing/>
        <w:jc w:val="both"/>
        <w:rPr>
          <w:rFonts w:asciiTheme="minorHAnsi" w:hAnsiTheme="minorHAnsi" w:cstheme="minorHAnsi"/>
          <w:b/>
          <w:lang w:val="en-US"/>
        </w:rPr>
      </w:pPr>
    </w:p>
    <w:p w14:paraId="574A795C" w14:textId="77777777" w:rsidR="00017897" w:rsidRPr="00483D18" w:rsidRDefault="00017897" w:rsidP="00075018">
      <w:pPr>
        <w:contextualSpacing/>
        <w:jc w:val="both"/>
        <w:rPr>
          <w:rFonts w:asciiTheme="minorHAnsi" w:hAnsiTheme="minorHAnsi" w:cstheme="minorHAnsi"/>
          <w:b/>
          <w:lang w:val="en-US"/>
        </w:rPr>
      </w:pPr>
    </w:p>
    <w:p w14:paraId="34598D4A" w14:textId="77777777" w:rsidR="00017897" w:rsidRPr="00483D18" w:rsidRDefault="00017897" w:rsidP="00075018">
      <w:pPr>
        <w:contextualSpacing/>
        <w:jc w:val="both"/>
        <w:rPr>
          <w:rFonts w:asciiTheme="minorHAnsi" w:hAnsiTheme="minorHAnsi" w:cstheme="minorHAnsi"/>
          <w:b/>
          <w:lang w:val="en-US"/>
        </w:rPr>
      </w:pPr>
    </w:p>
    <w:p w14:paraId="6773D773" w14:textId="77777777" w:rsidR="00017897" w:rsidRPr="00483D18" w:rsidRDefault="00017897" w:rsidP="00075018">
      <w:pPr>
        <w:contextualSpacing/>
        <w:jc w:val="both"/>
        <w:rPr>
          <w:rFonts w:asciiTheme="minorHAnsi" w:hAnsiTheme="minorHAnsi" w:cstheme="minorHAnsi"/>
          <w:b/>
          <w:lang w:val="en-US"/>
        </w:rPr>
      </w:pPr>
    </w:p>
    <w:p w14:paraId="19CFB62B" w14:textId="77777777" w:rsidR="00017897" w:rsidRPr="00483D18" w:rsidRDefault="00017897" w:rsidP="00075018">
      <w:pPr>
        <w:contextualSpacing/>
        <w:jc w:val="both"/>
        <w:rPr>
          <w:rFonts w:asciiTheme="minorHAnsi" w:hAnsiTheme="minorHAnsi" w:cstheme="minorHAnsi"/>
          <w:b/>
          <w:lang w:val="en-US"/>
        </w:rPr>
      </w:pPr>
    </w:p>
    <w:p w14:paraId="341E77E8" w14:textId="77777777" w:rsidR="00017897" w:rsidRPr="00483D18" w:rsidRDefault="00017897" w:rsidP="00075018">
      <w:pPr>
        <w:contextualSpacing/>
        <w:jc w:val="both"/>
        <w:rPr>
          <w:rFonts w:asciiTheme="minorHAnsi" w:hAnsiTheme="minorHAnsi" w:cstheme="minorHAnsi"/>
          <w:b/>
          <w:lang w:val="en-US"/>
        </w:rPr>
      </w:pPr>
    </w:p>
    <w:p w14:paraId="3B3CFE1D" w14:textId="77777777" w:rsidR="00017897" w:rsidRPr="00483D18" w:rsidRDefault="00017897" w:rsidP="00075018">
      <w:pPr>
        <w:contextualSpacing/>
        <w:jc w:val="both"/>
        <w:rPr>
          <w:rFonts w:asciiTheme="minorHAnsi" w:hAnsiTheme="minorHAnsi" w:cstheme="minorHAnsi"/>
          <w:b/>
          <w:lang w:val="en-US"/>
        </w:rPr>
      </w:pPr>
    </w:p>
    <w:p w14:paraId="08472289" w14:textId="77777777" w:rsidR="00017897" w:rsidRPr="00483D18" w:rsidRDefault="00017897" w:rsidP="00075018">
      <w:pPr>
        <w:contextualSpacing/>
        <w:jc w:val="both"/>
        <w:rPr>
          <w:rFonts w:asciiTheme="minorHAnsi" w:hAnsiTheme="minorHAnsi" w:cstheme="minorHAnsi"/>
          <w:b/>
          <w:lang w:val="en-US"/>
        </w:rPr>
      </w:pPr>
    </w:p>
    <w:p w14:paraId="422EF2D5" w14:textId="77777777" w:rsidR="00175C87" w:rsidRPr="00483D18" w:rsidRDefault="00175C87" w:rsidP="00075018">
      <w:pPr>
        <w:contextualSpacing/>
        <w:jc w:val="both"/>
        <w:rPr>
          <w:rFonts w:asciiTheme="minorHAnsi" w:hAnsiTheme="minorHAnsi" w:cstheme="minorHAnsi"/>
          <w:b/>
          <w:color w:val="FF0000"/>
          <w:lang w:val="en-US"/>
        </w:rPr>
      </w:pPr>
    </w:p>
    <w:p w14:paraId="374A9AD0" w14:textId="77777777" w:rsidR="00046A0F" w:rsidRPr="00483D18" w:rsidRDefault="00046A0F" w:rsidP="00075018">
      <w:pPr>
        <w:contextualSpacing/>
        <w:jc w:val="both"/>
        <w:rPr>
          <w:rFonts w:asciiTheme="minorHAnsi" w:hAnsiTheme="minorHAnsi" w:cstheme="minorHAnsi"/>
          <w:b/>
          <w:color w:val="FF0000"/>
          <w:lang w:val="en-US"/>
        </w:rPr>
      </w:pPr>
    </w:p>
    <w:p w14:paraId="549467A6" w14:textId="013C6B2D" w:rsidR="00046A0F" w:rsidRPr="00483D18" w:rsidRDefault="00626FB7" w:rsidP="00075018">
      <w:pPr>
        <w:contextualSpacing/>
        <w:jc w:val="both"/>
        <w:rPr>
          <w:rFonts w:asciiTheme="minorHAnsi" w:hAnsiTheme="minorHAnsi" w:cstheme="minorHAnsi"/>
          <w:lang w:val="en-US"/>
        </w:rPr>
      </w:pPr>
      <w:r w:rsidRPr="00483D18">
        <w:rPr>
          <w:rFonts w:asciiTheme="minorHAnsi" w:hAnsiTheme="minorHAnsi" w:cstheme="minorHAnsi"/>
          <w:lang w:val="en-US"/>
        </w:rPr>
        <w:t xml:space="preserve">According to </w:t>
      </w:r>
      <w:r w:rsidR="00046A0F" w:rsidRPr="00483D18">
        <w:rPr>
          <w:rFonts w:asciiTheme="minorHAnsi" w:hAnsiTheme="minorHAnsi" w:cstheme="minorHAnsi"/>
          <w:lang w:val="en-US"/>
        </w:rPr>
        <w:t>ESS5</w:t>
      </w:r>
      <w:r w:rsidRPr="00483D18">
        <w:rPr>
          <w:rFonts w:asciiTheme="minorHAnsi" w:hAnsiTheme="minorHAnsi" w:cstheme="minorHAnsi"/>
          <w:lang w:val="en-US"/>
        </w:rPr>
        <w:t>, affected persons may be classified as follows</w:t>
      </w:r>
      <w:r w:rsidR="00046A0F" w:rsidRPr="00483D18">
        <w:rPr>
          <w:rFonts w:asciiTheme="minorHAnsi" w:hAnsiTheme="minorHAnsi" w:cstheme="minorHAnsi"/>
          <w:lang w:val="en-US"/>
        </w:rPr>
        <w:t xml:space="preserve">: </w:t>
      </w:r>
    </w:p>
    <w:p w14:paraId="05E83D32" w14:textId="77777777" w:rsidR="00E97443" w:rsidRPr="00483D18" w:rsidRDefault="00E97443" w:rsidP="00075018">
      <w:pPr>
        <w:contextualSpacing/>
        <w:jc w:val="both"/>
        <w:rPr>
          <w:rFonts w:asciiTheme="minorHAnsi" w:hAnsiTheme="minorHAnsi" w:cstheme="minorHAnsi"/>
          <w:lang w:val="en-US"/>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37"/>
        <w:gridCol w:w="5208"/>
        <w:gridCol w:w="3172"/>
      </w:tblGrid>
      <w:tr w:rsidR="00046A0F" w:rsidRPr="00483D18" w14:paraId="3E837D26" w14:textId="41CBFB36" w:rsidTr="00E97443">
        <w:trPr>
          <w:cantSplit/>
          <w:trHeight w:val="263"/>
          <w:tblHeader/>
        </w:trPr>
        <w:tc>
          <w:tcPr>
            <w:tcW w:w="233" w:type="pct"/>
            <w:shd w:val="clear" w:color="auto" w:fill="auto"/>
          </w:tcPr>
          <w:p w14:paraId="3CBD2BBD" w14:textId="71EBE78D" w:rsidR="00046A0F" w:rsidRPr="00483D18" w:rsidRDefault="00046A0F" w:rsidP="007454CD">
            <w:pPr>
              <w:spacing w:before="0" w:after="0"/>
              <w:ind w:left="144" w:right="144"/>
              <w:rPr>
                <w:rFonts w:asciiTheme="minorHAnsi" w:hAnsiTheme="minorHAnsi" w:cstheme="minorHAnsi"/>
                <w:color w:val="336699"/>
                <w:sz w:val="16"/>
                <w:szCs w:val="16"/>
                <w:lang w:val="en-US"/>
              </w:rPr>
            </w:pPr>
          </w:p>
        </w:tc>
        <w:tc>
          <w:tcPr>
            <w:tcW w:w="2948" w:type="pct"/>
            <w:shd w:val="clear" w:color="auto" w:fill="auto"/>
          </w:tcPr>
          <w:p w14:paraId="4043D2FE" w14:textId="799A55E1" w:rsidR="00046A0F" w:rsidRPr="00483D18" w:rsidRDefault="00046A0F" w:rsidP="007454CD">
            <w:pPr>
              <w:spacing w:before="0" w:after="0"/>
              <w:ind w:left="144" w:right="144"/>
              <w:rPr>
                <w:rFonts w:asciiTheme="minorHAnsi" w:hAnsiTheme="minorHAnsi" w:cstheme="minorHAnsi"/>
                <w:color w:val="336699"/>
                <w:sz w:val="16"/>
                <w:szCs w:val="16"/>
                <w:lang w:val="en-US"/>
              </w:rPr>
            </w:pPr>
            <w:r w:rsidRPr="00483D18">
              <w:rPr>
                <w:rFonts w:asciiTheme="minorHAnsi" w:hAnsiTheme="minorHAnsi" w:cstheme="minorHAnsi"/>
                <w:color w:val="336699"/>
                <w:sz w:val="16"/>
                <w:szCs w:val="16"/>
                <w:lang w:val="en-US"/>
              </w:rPr>
              <w:t xml:space="preserve">PAP categories </w:t>
            </w:r>
          </w:p>
        </w:tc>
        <w:tc>
          <w:tcPr>
            <w:tcW w:w="1819" w:type="pct"/>
          </w:tcPr>
          <w:p w14:paraId="497117EA" w14:textId="70E8E8B2" w:rsidR="00046A0F" w:rsidRPr="00483D18" w:rsidRDefault="00046A0F" w:rsidP="007454CD">
            <w:pPr>
              <w:spacing w:before="0" w:after="0"/>
              <w:ind w:left="144" w:right="144"/>
              <w:rPr>
                <w:rFonts w:asciiTheme="minorHAnsi" w:hAnsiTheme="minorHAnsi" w:cstheme="minorHAnsi"/>
                <w:color w:val="336699"/>
                <w:sz w:val="16"/>
                <w:szCs w:val="16"/>
                <w:lang w:val="en-US"/>
              </w:rPr>
            </w:pPr>
            <w:r w:rsidRPr="00483D18">
              <w:rPr>
                <w:rFonts w:asciiTheme="minorHAnsi" w:hAnsiTheme="minorHAnsi" w:cstheme="minorHAnsi"/>
                <w:color w:val="336699"/>
                <w:sz w:val="16"/>
                <w:szCs w:val="16"/>
                <w:lang w:val="en-US"/>
              </w:rPr>
              <w:t>Rights</w:t>
            </w:r>
          </w:p>
        </w:tc>
      </w:tr>
      <w:tr w:rsidR="00E36C5D" w:rsidRPr="00483D18" w14:paraId="7D9AE780" w14:textId="12AF48EC" w:rsidTr="00376F16">
        <w:trPr>
          <w:cantSplit/>
          <w:trHeight w:val="420"/>
          <w:tblHeader/>
        </w:trPr>
        <w:tc>
          <w:tcPr>
            <w:tcW w:w="233" w:type="pct"/>
            <w:shd w:val="clear" w:color="auto" w:fill="auto"/>
          </w:tcPr>
          <w:p w14:paraId="77EF819B" w14:textId="6BB40B17" w:rsidR="00E36C5D" w:rsidRPr="00483D18" w:rsidRDefault="00E36C5D" w:rsidP="007454CD">
            <w:pPr>
              <w:spacing w:before="0" w:after="0"/>
              <w:ind w:left="144" w:right="144"/>
              <w:rPr>
                <w:rFonts w:asciiTheme="minorHAnsi" w:hAnsiTheme="minorHAnsi" w:cstheme="minorHAnsi"/>
                <w:color w:val="336699"/>
                <w:sz w:val="16"/>
                <w:szCs w:val="16"/>
                <w:lang w:val="en-US"/>
              </w:rPr>
            </w:pPr>
            <w:r w:rsidRPr="00483D18">
              <w:rPr>
                <w:rFonts w:asciiTheme="minorHAnsi" w:hAnsiTheme="minorHAnsi" w:cstheme="minorHAnsi"/>
                <w:color w:val="336699"/>
                <w:sz w:val="16"/>
                <w:szCs w:val="16"/>
                <w:lang w:val="en-US"/>
              </w:rPr>
              <w:t>a)</w:t>
            </w:r>
          </w:p>
        </w:tc>
        <w:tc>
          <w:tcPr>
            <w:tcW w:w="2948" w:type="pct"/>
            <w:shd w:val="clear" w:color="auto" w:fill="auto"/>
          </w:tcPr>
          <w:p w14:paraId="3A4C2154" w14:textId="403EF998" w:rsidR="00E36C5D" w:rsidRPr="00483D18" w:rsidRDefault="00E36C5D" w:rsidP="00376F16">
            <w:pPr>
              <w:spacing w:before="0" w:after="0"/>
              <w:ind w:left="144" w:right="144"/>
              <w:jc w:val="both"/>
              <w:rPr>
                <w:rFonts w:asciiTheme="minorHAnsi" w:eastAsia="Times New Roman" w:hAnsiTheme="minorHAnsi" w:cstheme="minorHAnsi"/>
                <w:sz w:val="16"/>
                <w:szCs w:val="16"/>
                <w:lang w:val="en-US" w:eastAsia="zh-CN"/>
              </w:rPr>
            </w:pPr>
            <w:r w:rsidRPr="00483D18">
              <w:rPr>
                <w:rFonts w:asciiTheme="minorHAnsi" w:hAnsiTheme="minorHAnsi" w:cstheme="minorHAnsi"/>
                <w:sz w:val="16"/>
                <w:szCs w:val="16"/>
                <w:lang w:val="en-US"/>
              </w:rPr>
              <w:t>Those who have formal legal rights to land or assets (i.e., those who have formal documentation under national law to prove their rights, or are specifically recognized in national law as not requiring documentation)</w:t>
            </w:r>
          </w:p>
        </w:tc>
        <w:tc>
          <w:tcPr>
            <w:tcW w:w="1819" w:type="pct"/>
            <w:vMerge w:val="restart"/>
          </w:tcPr>
          <w:p w14:paraId="229728F5" w14:textId="77777777" w:rsidR="00E36C5D" w:rsidRPr="00483D18" w:rsidRDefault="00E36C5D" w:rsidP="007454CD">
            <w:pPr>
              <w:spacing w:before="0" w:after="0"/>
              <w:ind w:left="144" w:right="144"/>
              <w:rPr>
                <w:rFonts w:asciiTheme="minorHAnsi" w:hAnsiTheme="minorHAnsi" w:cstheme="minorHAnsi"/>
                <w:sz w:val="16"/>
                <w:szCs w:val="16"/>
                <w:lang w:val="en-US"/>
              </w:rPr>
            </w:pPr>
          </w:p>
          <w:p w14:paraId="6E6C232B" w14:textId="77777777" w:rsidR="00E36C5D" w:rsidRPr="00483D18" w:rsidRDefault="00E36C5D" w:rsidP="007454CD">
            <w:pPr>
              <w:spacing w:before="0" w:after="0"/>
              <w:ind w:left="144" w:right="144"/>
              <w:rPr>
                <w:rFonts w:asciiTheme="minorHAnsi" w:hAnsiTheme="minorHAnsi" w:cstheme="minorHAnsi"/>
                <w:sz w:val="16"/>
                <w:szCs w:val="16"/>
                <w:lang w:val="en-US"/>
              </w:rPr>
            </w:pPr>
          </w:p>
          <w:p w14:paraId="7687FD70" w14:textId="1129BAD6" w:rsidR="00E36C5D" w:rsidRPr="00483D18" w:rsidRDefault="00E36C5D" w:rsidP="007454CD">
            <w:pPr>
              <w:spacing w:before="0" w:after="0"/>
              <w:ind w:left="144" w:right="144"/>
              <w:rPr>
                <w:rFonts w:asciiTheme="minorHAnsi" w:hAnsiTheme="minorHAnsi" w:cstheme="minorHAnsi"/>
                <w:sz w:val="16"/>
                <w:szCs w:val="16"/>
                <w:lang w:val="en-US"/>
              </w:rPr>
            </w:pPr>
            <w:r w:rsidRPr="00483D18">
              <w:rPr>
                <w:rFonts w:asciiTheme="minorHAnsi" w:hAnsiTheme="minorHAnsi" w:cstheme="minorHAnsi"/>
                <w:sz w:val="16"/>
                <w:szCs w:val="16"/>
                <w:lang w:val="en-US"/>
              </w:rPr>
              <w:t xml:space="preserve">Compensation for loss of land or assets </w:t>
            </w:r>
          </w:p>
          <w:p w14:paraId="1933F5AE" w14:textId="08F1574C" w:rsidR="00E36C5D" w:rsidRPr="00483D18" w:rsidRDefault="00E36C5D" w:rsidP="00E36C5D">
            <w:pPr>
              <w:spacing w:before="0" w:after="0"/>
              <w:ind w:left="144" w:right="144"/>
              <w:jc w:val="center"/>
              <w:rPr>
                <w:rFonts w:asciiTheme="minorHAnsi" w:hAnsiTheme="minorHAnsi" w:cstheme="minorHAnsi"/>
                <w:sz w:val="16"/>
                <w:szCs w:val="16"/>
                <w:lang w:val="en-US"/>
              </w:rPr>
            </w:pPr>
            <w:r w:rsidRPr="00483D18">
              <w:rPr>
                <w:rFonts w:asciiTheme="minorHAnsi" w:hAnsiTheme="minorHAnsi" w:cstheme="minorHAnsi"/>
                <w:sz w:val="16"/>
                <w:szCs w:val="16"/>
                <w:lang w:val="en-US"/>
              </w:rPr>
              <w:t>+</w:t>
            </w:r>
          </w:p>
          <w:p w14:paraId="31D0ED95" w14:textId="2C4485FB" w:rsidR="00E36C5D" w:rsidRPr="00483D18" w:rsidRDefault="00E36C5D" w:rsidP="007454CD">
            <w:pPr>
              <w:spacing w:before="0" w:after="0"/>
              <w:ind w:left="144" w:right="144"/>
              <w:rPr>
                <w:rFonts w:asciiTheme="minorHAnsi" w:hAnsiTheme="minorHAnsi" w:cstheme="minorHAnsi"/>
                <w:sz w:val="16"/>
                <w:szCs w:val="16"/>
                <w:lang w:val="en-US"/>
              </w:rPr>
            </w:pPr>
            <w:r w:rsidRPr="00483D18">
              <w:rPr>
                <w:rFonts w:asciiTheme="minorHAnsi" w:hAnsiTheme="minorHAnsi" w:cstheme="minorHAnsi"/>
                <w:sz w:val="16"/>
                <w:szCs w:val="16"/>
                <w:lang w:val="en-US"/>
              </w:rPr>
              <w:t xml:space="preserve">Resettlement and livelihood assistance  </w:t>
            </w:r>
          </w:p>
          <w:p w14:paraId="698D4233" w14:textId="1804F3B9" w:rsidR="00E36C5D" w:rsidRPr="00483D18" w:rsidRDefault="00E36C5D" w:rsidP="007454CD">
            <w:pPr>
              <w:spacing w:before="0" w:after="0"/>
              <w:ind w:left="144" w:right="144"/>
              <w:rPr>
                <w:rFonts w:asciiTheme="minorHAnsi" w:eastAsia="Times New Roman" w:hAnsiTheme="minorHAnsi" w:cstheme="minorHAnsi"/>
                <w:sz w:val="16"/>
                <w:szCs w:val="16"/>
                <w:lang w:val="en-US" w:eastAsia="zh-CN"/>
              </w:rPr>
            </w:pPr>
          </w:p>
        </w:tc>
      </w:tr>
      <w:tr w:rsidR="00E36C5D" w:rsidRPr="00483D18" w14:paraId="4996A45D" w14:textId="77777777" w:rsidTr="00376F16">
        <w:trPr>
          <w:cantSplit/>
          <w:trHeight w:val="420"/>
          <w:tblHeader/>
        </w:trPr>
        <w:tc>
          <w:tcPr>
            <w:tcW w:w="233" w:type="pct"/>
            <w:shd w:val="clear" w:color="auto" w:fill="auto"/>
          </w:tcPr>
          <w:p w14:paraId="2429731D" w14:textId="1B116294" w:rsidR="00E36C5D" w:rsidRPr="00483D18" w:rsidRDefault="00E36C5D" w:rsidP="00046A0F">
            <w:pPr>
              <w:spacing w:before="0" w:after="0"/>
              <w:ind w:left="144" w:right="144"/>
              <w:rPr>
                <w:rFonts w:asciiTheme="minorHAnsi" w:hAnsiTheme="minorHAnsi" w:cstheme="minorHAnsi"/>
                <w:color w:val="336699"/>
                <w:sz w:val="16"/>
                <w:szCs w:val="16"/>
                <w:lang w:val="en-US"/>
              </w:rPr>
            </w:pPr>
            <w:r w:rsidRPr="00483D18">
              <w:rPr>
                <w:rFonts w:asciiTheme="minorHAnsi" w:hAnsiTheme="minorHAnsi" w:cstheme="minorHAnsi"/>
                <w:color w:val="336699"/>
                <w:sz w:val="16"/>
                <w:szCs w:val="16"/>
                <w:lang w:val="en-US"/>
              </w:rPr>
              <w:t>b)</w:t>
            </w:r>
          </w:p>
        </w:tc>
        <w:tc>
          <w:tcPr>
            <w:tcW w:w="2948" w:type="pct"/>
            <w:shd w:val="clear" w:color="auto" w:fill="auto"/>
          </w:tcPr>
          <w:p w14:paraId="6531E6CA" w14:textId="252227B7" w:rsidR="00E36C5D" w:rsidRPr="00483D18" w:rsidRDefault="00E36C5D" w:rsidP="00376F16">
            <w:pPr>
              <w:spacing w:before="0" w:after="0"/>
              <w:ind w:left="144" w:right="144"/>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Those who do not have formal legal rights to land or assets, but have claim to land or assets that are recognized or recognizable under national laws (e.g. those who have been using the land for generations without formal documentation under customary or traditional tenure arrangements that are accepted by the community and recognized by national law, or those who have never been provided formal title or their documents may be incomplete or lost)</w:t>
            </w:r>
          </w:p>
        </w:tc>
        <w:tc>
          <w:tcPr>
            <w:tcW w:w="1819" w:type="pct"/>
            <w:vMerge/>
          </w:tcPr>
          <w:p w14:paraId="466FC99F" w14:textId="79EA32BA" w:rsidR="00E36C5D" w:rsidRPr="00483D18" w:rsidRDefault="00E36C5D" w:rsidP="00046A0F">
            <w:pPr>
              <w:spacing w:before="0" w:after="0"/>
              <w:ind w:left="144" w:right="144"/>
              <w:rPr>
                <w:rFonts w:asciiTheme="minorHAnsi" w:hAnsiTheme="minorHAnsi" w:cstheme="minorHAnsi"/>
                <w:sz w:val="16"/>
                <w:szCs w:val="16"/>
                <w:lang w:val="en-US"/>
              </w:rPr>
            </w:pPr>
          </w:p>
        </w:tc>
      </w:tr>
      <w:tr w:rsidR="00046A0F" w:rsidRPr="00483D18" w14:paraId="227CDD65" w14:textId="77777777" w:rsidTr="00376F16">
        <w:trPr>
          <w:cantSplit/>
          <w:trHeight w:val="420"/>
          <w:tblHeader/>
        </w:trPr>
        <w:tc>
          <w:tcPr>
            <w:tcW w:w="233" w:type="pct"/>
            <w:shd w:val="clear" w:color="auto" w:fill="auto"/>
          </w:tcPr>
          <w:p w14:paraId="214ED54C" w14:textId="6BCD796B" w:rsidR="00046A0F" w:rsidRPr="00483D18" w:rsidRDefault="00626FB7" w:rsidP="00046A0F">
            <w:pPr>
              <w:spacing w:before="0" w:after="0"/>
              <w:ind w:left="144" w:right="144"/>
              <w:rPr>
                <w:rFonts w:asciiTheme="minorHAnsi" w:hAnsiTheme="minorHAnsi" w:cstheme="minorHAnsi"/>
                <w:color w:val="336699"/>
                <w:sz w:val="16"/>
                <w:szCs w:val="16"/>
                <w:lang w:val="en-US"/>
              </w:rPr>
            </w:pPr>
            <w:r w:rsidRPr="00483D18">
              <w:rPr>
                <w:rFonts w:asciiTheme="minorHAnsi" w:hAnsiTheme="minorHAnsi" w:cstheme="minorHAnsi"/>
                <w:color w:val="336699"/>
                <w:sz w:val="16"/>
                <w:szCs w:val="16"/>
                <w:lang w:val="en-US"/>
              </w:rPr>
              <w:t>c)</w:t>
            </w:r>
          </w:p>
        </w:tc>
        <w:tc>
          <w:tcPr>
            <w:tcW w:w="2948" w:type="pct"/>
            <w:shd w:val="clear" w:color="auto" w:fill="auto"/>
          </w:tcPr>
          <w:p w14:paraId="68598BCA" w14:textId="67B7AAE9" w:rsidR="00046A0F" w:rsidRPr="00483D18" w:rsidRDefault="00046A0F" w:rsidP="00376F16">
            <w:pPr>
              <w:spacing w:before="0" w:after="0"/>
              <w:ind w:left="144" w:right="144"/>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Those who have no recognizable legal right or claim to the land or assets they occupy or use</w:t>
            </w:r>
            <w:r w:rsidR="0018059B" w:rsidRPr="00483D18">
              <w:rPr>
                <w:rFonts w:asciiTheme="minorHAnsi" w:hAnsiTheme="minorHAnsi" w:cstheme="minorHAnsi"/>
                <w:sz w:val="16"/>
                <w:szCs w:val="16"/>
                <w:lang w:val="en-US"/>
              </w:rPr>
              <w:t xml:space="preserve"> (e.g. seasonal resource users, such as herders, grazers, fishers, hunters, or persons occupying land in violation of applicable laws) </w:t>
            </w:r>
          </w:p>
        </w:tc>
        <w:tc>
          <w:tcPr>
            <w:tcW w:w="1819" w:type="pct"/>
          </w:tcPr>
          <w:p w14:paraId="4E54B3A7" w14:textId="62ED4CFA" w:rsidR="00046A0F" w:rsidRPr="00483D18" w:rsidRDefault="00E36C5D" w:rsidP="00046A0F">
            <w:pPr>
              <w:spacing w:before="0" w:after="0"/>
              <w:ind w:left="144" w:right="144"/>
              <w:rPr>
                <w:rFonts w:asciiTheme="minorHAnsi" w:hAnsiTheme="minorHAnsi" w:cstheme="minorHAnsi"/>
                <w:sz w:val="16"/>
                <w:szCs w:val="16"/>
                <w:lang w:val="en-US"/>
              </w:rPr>
            </w:pPr>
            <w:r w:rsidRPr="00483D18">
              <w:rPr>
                <w:rFonts w:asciiTheme="minorHAnsi" w:hAnsiTheme="minorHAnsi" w:cstheme="minorHAnsi"/>
                <w:sz w:val="16"/>
                <w:szCs w:val="16"/>
                <w:lang w:val="en-US"/>
              </w:rPr>
              <w:t>N</w:t>
            </w:r>
            <w:r w:rsidR="0018059B" w:rsidRPr="00483D18">
              <w:rPr>
                <w:rFonts w:asciiTheme="minorHAnsi" w:hAnsiTheme="minorHAnsi" w:cstheme="minorHAnsi"/>
                <w:sz w:val="16"/>
                <w:szCs w:val="16"/>
                <w:lang w:val="en-US"/>
              </w:rPr>
              <w:t xml:space="preserve">ot eligible for compensation for land, but eligible for resettlement and livelihood assistance </w:t>
            </w:r>
            <w:r w:rsidRPr="00483D18">
              <w:rPr>
                <w:rFonts w:asciiTheme="minorHAnsi" w:hAnsiTheme="minorHAnsi" w:cstheme="minorHAnsi"/>
                <w:sz w:val="16"/>
                <w:szCs w:val="16"/>
                <w:lang w:val="en-US"/>
              </w:rPr>
              <w:t>+</w:t>
            </w:r>
            <w:r w:rsidR="0018059B" w:rsidRPr="00483D18">
              <w:rPr>
                <w:rFonts w:asciiTheme="minorHAnsi" w:hAnsiTheme="minorHAnsi" w:cstheme="minorHAnsi"/>
                <w:sz w:val="16"/>
                <w:szCs w:val="16"/>
                <w:lang w:val="en-US"/>
              </w:rPr>
              <w:t xml:space="preserve"> compensation for assets</w:t>
            </w:r>
            <w:r w:rsidR="008C6ED3" w:rsidRPr="00483D18">
              <w:rPr>
                <w:rFonts w:asciiTheme="minorHAnsi" w:hAnsiTheme="minorHAnsi" w:cstheme="minorHAnsi"/>
                <w:sz w:val="16"/>
                <w:szCs w:val="16"/>
                <w:lang w:val="en-US"/>
              </w:rPr>
              <w:t xml:space="preserve"> owned</w:t>
            </w:r>
          </w:p>
        </w:tc>
      </w:tr>
    </w:tbl>
    <w:p w14:paraId="0D15159F" w14:textId="1E3BA04F" w:rsidR="00046A0F" w:rsidRPr="00483D18" w:rsidRDefault="00046A0F" w:rsidP="00046A0F">
      <w:pPr>
        <w:pStyle w:val="C1PlainText"/>
        <w:spacing w:before="0"/>
        <w:ind w:left="0"/>
        <w:rPr>
          <w:rFonts w:asciiTheme="minorHAnsi" w:hAnsiTheme="minorHAnsi" w:cstheme="minorHAnsi"/>
          <w:sz w:val="16"/>
          <w:szCs w:val="16"/>
          <w:lang w:val="en-US"/>
        </w:rPr>
      </w:pPr>
    </w:p>
    <w:p w14:paraId="0E507B16" w14:textId="17EC473F" w:rsidR="00075018" w:rsidRPr="00483D18" w:rsidRDefault="00175C87" w:rsidP="00B005CA">
      <w:pPr>
        <w:contextualSpacing/>
        <w:jc w:val="both"/>
        <w:rPr>
          <w:rFonts w:asciiTheme="minorHAnsi" w:hAnsiTheme="minorHAnsi" w:cstheme="minorHAnsi"/>
          <w:lang w:val="en-US"/>
        </w:rPr>
      </w:pPr>
      <w:r w:rsidRPr="00483D18">
        <w:rPr>
          <w:rFonts w:asciiTheme="minorHAnsi" w:hAnsiTheme="minorHAnsi" w:cstheme="minorHAnsi"/>
          <w:bCs/>
          <w:lang w:val="en-US"/>
        </w:rPr>
        <w:t>The k</w:t>
      </w:r>
      <w:r w:rsidR="00075018" w:rsidRPr="00483D18">
        <w:rPr>
          <w:rFonts w:asciiTheme="minorHAnsi" w:hAnsiTheme="minorHAnsi" w:cstheme="minorHAnsi"/>
          <w:bCs/>
          <w:lang w:val="en-US"/>
        </w:rPr>
        <w:t xml:space="preserve">ey requirements of </w:t>
      </w:r>
      <w:r w:rsidRPr="00483D18">
        <w:rPr>
          <w:rFonts w:asciiTheme="minorHAnsi" w:hAnsiTheme="minorHAnsi" w:cstheme="minorHAnsi"/>
          <w:bCs/>
          <w:lang w:val="en-US"/>
        </w:rPr>
        <w:t>ESS</w:t>
      </w:r>
      <w:r w:rsidR="00075018" w:rsidRPr="00483D18">
        <w:rPr>
          <w:rFonts w:asciiTheme="minorHAnsi" w:hAnsiTheme="minorHAnsi" w:cstheme="minorHAnsi"/>
          <w:bCs/>
          <w:lang w:val="en-US"/>
        </w:rPr>
        <w:t>5</w:t>
      </w:r>
      <w:r w:rsidR="00075018" w:rsidRPr="00483D18">
        <w:rPr>
          <w:rFonts w:asciiTheme="minorHAnsi" w:hAnsiTheme="minorHAnsi" w:cstheme="minorHAnsi"/>
          <w:b/>
          <w:lang w:val="en-US"/>
        </w:rPr>
        <w:t xml:space="preserve"> </w:t>
      </w:r>
      <w:r w:rsidR="00A04C38" w:rsidRPr="00483D18">
        <w:rPr>
          <w:rFonts w:asciiTheme="minorHAnsi" w:hAnsiTheme="minorHAnsi" w:cstheme="minorHAnsi"/>
          <w:lang w:val="en-US"/>
        </w:rPr>
        <w:t>may be summarized as follows</w:t>
      </w:r>
      <w:r w:rsidR="00075018" w:rsidRPr="00483D18">
        <w:rPr>
          <w:rFonts w:asciiTheme="minorHAnsi" w:hAnsiTheme="minorHAnsi" w:cstheme="minorHAnsi"/>
          <w:lang w:val="en-US"/>
        </w:rPr>
        <w:t xml:space="preserve">:  </w:t>
      </w:r>
    </w:p>
    <w:p w14:paraId="27395FF4" w14:textId="77777777" w:rsidR="00A04C38" w:rsidRPr="00483D18" w:rsidRDefault="009C2451" w:rsidP="008A7DD5">
      <w:pPr>
        <w:numPr>
          <w:ilvl w:val="0"/>
          <w:numId w:val="20"/>
        </w:numPr>
        <w:spacing w:before="0" w:after="100" w:afterAutospacing="1"/>
        <w:jc w:val="both"/>
        <w:rPr>
          <w:rFonts w:asciiTheme="minorHAnsi" w:hAnsiTheme="minorHAnsi" w:cstheme="minorHAnsi"/>
          <w:lang w:val="en-US" w:eastAsia="x-none"/>
        </w:rPr>
      </w:pPr>
      <w:r w:rsidRPr="00483D18">
        <w:rPr>
          <w:rFonts w:asciiTheme="minorHAnsi" w:hAnsiTheme="minorHAnsi" w:cstheme="minorHAnsi"/>
          <w:color w:val="1F497D"/>
          <w:lang w:val="en-US" w:eastAsia="x-none"/>
        </w:rPr>
        <w:t>Involuntary resettlement should be avoided where possible</w:t>
      </w:r>
      <w:r w:rsidRPr="00483D18">
        <w:rPr>
          <w:rFonts w:asciiTheme="minorHAnsi" w:hAnsiTheme="minorHAnsi" w:cstheme="minorHAnsi"/>
          <w:lang w:val="en-US" w:eastAsia="x-none"/>
        </w:rPr>
        <w:t>. Where unavoidable, it will be minimized and appropriate</w:t>
      </w:r>
      <w:r w:rsidR="001F569A" w:rsidRPr="00483D18">
        <w:rPr>
          <w:rFonts w:asciiTheme="minorHAnsi" w:hAnsiTheme="minorHAnsi" w:cstheme="minorHAnsi"/>
          <w:lang w:val="en-US" w:eastAsia="x-none"/>
        </w:rPr>
        <w:t xml:space="preserve"> measures to mitigate adverse impacts on displaced persons (and on host communities receiving displaced persons) will be carefully planned and implemented. </w:t>
      </w:r>
    </w:p>
    <w:p w14:paraId="3D51FD0F" w14:textId="4120ED38" w:rsidR="00075018" w:rsidRPr="00483D18" w:rsidRDefault="00075018" w:rsidP="008A7DD5">
      <w:pPr>
        <w:numPr>
          <w:ilvl w:val="0"/>
          <w:numId w:val="20"/>
        </w:numPr>
        <w:spacing w:before="0" w:after="100" w:afterAutospacing="1"/>
        <w:jc w:val="both"/>
        <w:rPr>
          <w:rFonts w:asciiTheme="minorHAnsi" w:hAnsiTheme="minorHAnsi" w:cstheme="minorHAnsi"/>
          <w:lang w:val="en-US" w:eastAsia="x-none"/>
        </w:rPr>
      </w:pPr>
      <w:r w:rsidRPr="00483D18">
        <w:rPr>
          <w:rFonts w:asciiTheme="minorHAnsi" w:hAnsiTheme="minorHAnsi" w:cstheme="minorHAnsi"/>
          <w:lang w:val="en-US" w:eastAsia="x-none"/>
        </w:rPr>
        <w:t xml:space="preserve">All </w:t>
      </w:r>
      <w:r w:rsidRPr="00483D18">
        <w:rPr>
          <w:rFonts w:asciiTheme="minorHAnsi" w:hAnsiTheme="minorHAnsi" w:cstheme="minorHAnsi"/>
          <w:color w:val="1F497D"/>
          <w:lang w:val="en-US" w:eastAsia="x-none"/>
        </w:rPr>
        <w:t xml:space="preserve">feasible alternative project designs </w:t>
      </w:r>
      <w:r w:rsidRPr="00483D18">
        <w:rPr>
          <w:rFonts w:asciiTheme="minorHAnsi" w:hAnsiTheme="minorHAnsi" w:cstheme="minorHAnsi"/>
          <w:lang w:val="en-US" w:eastAsia="x-none"/>
        </w:rPr>
        <w:t>should be considered to avoid or minimi</w:t>
      </w:r>
      <w:r w:rsidR="004247F2" w:rsidRPr="00483D18">
        <w:rPr>
          <w:rFonts w:asciiTheme="minorHAnsi" w:hAnsiTheme="minorHAnsi" w:cstheme="minorHAnsi"/>
          <w:lang w:val="en-US" w:eastAsia="x-none"/>
        </w:rPr>
        <w:t>z</w:t>
      </w:r>
      <w:r w:rsidRPr="00483D18">
        <w:rPr>
          <w:rFonts w:asciiTheme="minorHAnsi" w:hAnsiTheme="minorHAnsi" w:cstheme="minorHAnsi"/>
          <w:lang w:val="en-US" w:eastAsia="x-none"/>
        </w:rPr>
        <w:t xml:space="preserve">e </w:t>
      </w:r>
      <w:r w:rsidR="004247F2" w:rsidRPr="00483D18">
        <w:rPr>
          <w:rFonts w:asciiTheme="minorHAnsi" w:hAnsiTheme="minorHAnsi" w:cstheme="minorHAnsi"/>
          <w:lang w:val="en-US" w:eastAsia="x-none"/>
        </w:rPr>
        <w:t>land acquisition or restrictions on land use,</w:t>
      </w:r>
      <w:r w:rsidRPr="00483D18">
        <w:rPr>
          <w:rFonts w:asciiTheme="minorHAnsi" w:hAnsiTheme="minorHAnsi" w:cstheme="minorHAnsi"/>
          <w:lang w:val="en-US" w:eastAsia="x-none"/>
        </w:rPr>
        <w:t xml:space="preserve"> while balancing environmental, social and </w:t>
      </w:r>
      <w:r w:rsidR="004247F2" w:rsidRPr="00483D18">
        <w:rPr>
          <w:rFonts w:asciiTheme="minorHAnsi" w:hAnsiTheme="minorHAnsi" w:cstheme="minorHAnsi"/>
          <w:lang w:val="en-US" w:eastAsia="x-none"/>
        </w:rPr>
        <w:t>financial</w:t>
      </w:r>
      <w:r w:rsidRPr="00483D18">
        <w:rPr>
          <w:rFonts w:asciiTheme="minorHAnsi" w:hAnsiTheme="minorHAnsi" w:cstheme="minorHAnsi"/>
          <w:lang w:val="en-US" w:eastAsia="x-none"/>
        </w:rPr>
        <w:t xml:space="preserve"> costs and benefits</w:t>
      </w:r>
      <w:r w:rsidR="00B005CA" w:rsidRPr="00483D18">
        <w:rPr>
          <w:rFonts w:asciiTheme="minorHAnsi" w:hAnsiTheme="minorHAnsi" w:cstheme="minorHAnsi"/>
          <w:lang w:val="en-US" w:eastAsia="x-none"/>
        </w:rPr>
        <w:t>, and paying particular attention to gender impacts and impacts on the poor and vulnerable</w:t>
      </w:r>
      <w:r w:rsidRPr="00483D18">
        <w:rPr>
          <w:rFonts w:asciiTheme="minorHAnsi" w:hAnsiTheme="minorHAnsi" w:cstheme="minorHAnsi"/>
          <w:lang w:val="en-US" w:eastAsia="x-none"/>
        </w:rPr>
        <w:t>;</w:t>
      </w:r>
    </w:p>
    <w:p w14:paraId="5950C314" w14:textId="77777777" w:rsidR="00B005CA" w:rsidRPr="00483D18" w:rsidRDefault="00B005CA" w:rsidP="008A7DD5">
      <w:pPr>
        <w:numPr>
          <w:ilvl w:val="0"/>
          <w:numId w:val="20"/>
        </w:numPr>
        <w:spacing w:before="0" w:after="100" w:afterAutospacing="1"/>
        <w:jc w:val="both"/>
        <w:rPr>
          <w:rFonts w:asciiTheme="minorHAnsi" w:hAnsiTheme="minorHAnsi" w:cstheme="minorHAnsi"/>
          <w:lang w:val="en-US" w:eastAsia="x-none"/>
        </w:rPr>
      </w:pPr>
      <w:r w:rsidRPr="00483D18">
        <w:rPr>
          <w:rFonts w:asciiTheme="minorHAnsi" w:hAnsiTheme="minorHAnsi" w:cstheme="minorHAnsi"/>
          <w:color w:val="1F497D"/>
          <w:lang w:val="en-US" w:eastAsia="x-none"/>
        </w:rPr>
        <w:lastRenderedPageBreak/>
        <w:t xml:space="preserve">Negotiated settlements </w:t>
      </w:r>
      <w:r w:rsidRPr="00483D18">
        <w:rPr>
          <w:rFonts w:asciiTheme="minorHAnsi" w:hAnsiTheme="minorHAnsi" w:cstheme="minorHAnsi"/>
          <w:lang w:val="en-US" w:eastAsia="x-none"/>
        </w:rPr>
        <w:t>with affected persons are encouraged to help avoid administrative or judicial delays associated with formal expropriation, and to the extent possible to reduce the impacts on affected persons associated with formal expropriation;</w:t>
      </w:r>
    </w:p>
    <w:p w14:paraId="111AA83C" w14:textId="3C7214C4" w:rsidR="00B005CA" w:rsidRPr="00483D18" w:rsidRDefault="00B005CA" w:rsidP="008A7DD5">
      <w:pPr>
        <w:numPr>
          <w:ilvl w:val="0"/>
          <w:numId w:val="20"/>
        </w:numPr>
        <w:spacing w:before="0" w:after="100" w:afterAutospacing="1"/>
        <w:jc w:val="both"/>
        <w:rPr>
          <w:rFonts w:asciiTheme="minorHAnsi" w:hAnsiTheme="minorHAnsi" w:cstheme="minorHAnsi"/>
          <w:lang w:val="en-US" w:eastAsia="x-none"/>
        </w:rPr>
      </w:pPr>
      <w:r w:rsidRPr="00483D18">
        <w:rPr>
          <w:rFonts w:asciiTheme="minorHAnsi" w:hAnsiTheme="minorHAnsi" w:cstheme="minorHAnsi"/>
          <w:lang w:val="en-US" w:eastAsia="x-none"/>
        </w:rPr>
        <w:t xml:space="preserve">When land acquisition or restrictions on land use cannot be avoided, the Borrower will offer affected persons </w:t>
      </w:r>
      <w:r w:rsidRPr="00483D18">
        <w:rPr>
          <w:rFonts w:asciiTheme="minorHAnsi" w:hAnsiTheme="minorHAnsi" w:cstheme="minorHAnsi"/>
          <w:color w:val="1F497D"/>
          <w:lang w:val="en-US" w:eastAsia="x-none"/>
        </w:rPr>
        <w:t xml:space="preserve">compensation at replacement cost, and other assistance as may be necessary </w:t>
      </w:r>
      <w:r w:rsidRPr="00483D18">
        <w:rPr>
          <w:rFonts w:asciiTheme="minorHAnsi" w:hAnsiTheme="minorHAnsi" w:cstheme="minorHAnsi"/>
          <w:lang w:val="en-US" w:eastAsia="x-none"/>
        </w:rPr>
        <w:t>to help them improve or at least restore their standards of living or livelihoods;</w:t>
      </w:r>
    </w:p>
    <w:p w14:paraId="561D1898" w14:textId="77777777" w:rsidR="00AC6356" w:rsidRPr="00483D18" w:rsidRDefault="00AC6356" w:rsidP="00AC6356">
      <w:pPr>
        <w:numPr>
          <w:ilvl w:val="0"/>
          <w:numId w:val="20"/>
        </w:numPr>
        <w:spacing w:before="0" w:after="100" w:afterAutospacing="1"/>
        <w:jc w:val="both"/>
        <w:rPr>
          <w:rFonts w:asciiTheme="minorHAnsi" w:hAnsiTheme="minorHAnsi" w:cstheme="minorHAnsi"/>
          <w:lang w:val="en-US" w:eastAsia="x-none"/>
        </w:rPr>
      </w:pPr>
      <w:r w:rsidRPr="00483D18">
        <w:rPr>
          <w:rFonts w:asciiTheme="minorHAnsi" w:hAnsiTheme="minorHAnsi" w:cstheme="minorHAnsi"/>
          <w:lang w:val="en-US" w:eastAsia="x-none"/>
        </w:rPr>
        <w:t xml:space="preserve">The Borrower </w:t>
      </w:r>
      <w:r w:rsidRPr="00483D18">
        <w:rPr>
          <w:rFonts w:asciiTheme="minorHAnsi" w:hAnsiTheme="minorHAnsi" w:cstheme="minorHAnsi"/>
          <w:color w:val="1F497D"/>
          <w:lang w:val="en-US" w:eastAsia="x-none"/>
        </w:rPr>
        <w:t>will not resort to forced evictions of affected persons</w:t>
      </w:r>
      <w:r w:rsidRPr="00483D18">
        <w:rPr>
          <w:rFonts w:asciiTheme="minorHAnsi" w:hAnsiTheme="minorHAnsi" w:cstheme="minorHAnsi"/>
          <w:lang w:val="en-US" w:eastAsia="x-none"/>
        </w:rPr>
        <w:t>. “Forced eviction” is defined as the permanent or temporary removal against the will of individuals, families, and/or communities from the homes and/or land which they occupy without the provision of, and access to, appropriate forms of legal and other protection. The exercise of eminent domain, compulsory acquisition or similar powers by a Borrower will not be considered to be forced eviction providing it complies with the requirements of national law and the provisions of ESS5, and is conducted in a manner consistent with basic principles of due process.</w:t>
      </w:r>
    </w:p>
    <w:p w14:paraId="2328B577" w14:textId="49C5140E" w:rsidR="00B005CA" w:rsidRPr="00483D18" w:rsidRDefault="00B005CA" w:rsidP="008A7DD5">
      <w:pPr>
        <w:numPr>
          <w:ilvl w:val="0"/>
          <w:numId w:val="20"/>
        </w:numPr>
        <w:spacing w:before="0" w:after="100" w:afterAutospacing="1"/>
        <w:jc w:val="both"/>
        <w:rPr>
          <w:rFonts w:asciiTheme="minorHAnsi" w:hAnsiTheme="minorHAnsi" w:cstheme="minorHAnsi"/>
          <w:lang w:val="en-US" w:eastAsia="x-none"/>
        </w:rPr>
      </w:pPr>
      <w:r w:rsidRPr="00483D18">
        <w:rPr>
          <w:rFonts w:asciiTheme="minorHAnsi" w:hAnsiTheme="minorHAnsi" w:cstheme="minorHAnsi"/>
          <w:color w:val="1F497D"/>
          <w:lang w:val="en-US" w:eastAsia="x-none"/>
        </w:rPr>
        <w:t xml:space="preserve">Disclosure of relevant information and meaningful participation </w:t>
      </w:r>
      <w:r w:rsidRPr="00483D18">
        <w:rPr>
          <w:rFonts w:asciiTheme="minorHAnsi" w:hAnsiTheme="minorHAnsi" w:cstheme="minorHAnsi"/>
          <w:lang w:val="en-US" w:eastAsia="x-none"/>
        </w:rPr>
        <w:t>of affected communities and persons will take place during the consideration of alternative project designs, and thereafter throughout the planning, implementation, monitoring, and evaluation of the compensation process, livelihood restoration activities, and relocation process;</w:t>
      </w:r>
    </w:p>
    <w:p w14:paraId="38D103E9" w14:textId="0CA007B0" w:rsidR="00B005CA" w:rsidRPr="00483D18" w:rsidRDefault="00B005CA" w:rsidP="008A7DD5">
      <w:pPr>
        <w:numPr>
          <w:ilvl w:val="0"/>
          <w:numId w:val="20"/>
        </w:numPr>
        <w:spacing w:before="0" w:after="100" w:afterAutospacing="1"/>
        <w:jc w:val="both"/>
        <w:rPr>
          <w:rFonts w:asciiTheme="minorHAnsi" w:hAnsiTheme="minorHAnsi" w:cstheme="minorHAnsi"/>
          <w:lang w:val="en-US" w:eastAsia="x-none"/>
        </w:rPr>
      </w:pPr>
      <w:r w:rsidRPr="00483D18">
        <w:rPr>
          <w:rFonts w:asciiTheme="minorHAnsi" w:hAnsiTheme="minorHAnsi" w:cstheme="minorHAnsi"/>
          <w:lang w:val="en-US" w:eastAsia="x-none"/>
        </w:rPr>
        <w:t xml:space="preserve">The Borrower will ensure that a </w:t>
      </w:r>
      <w:r w:rsidRPr="00483D18">
        <w:rPr>
          <w:rFonts w:asciiTheme="minorHAnsi" w:hAnsiTheme="minorHAnsi" w:cstheme="minorHAnsi"/>
          <w:color w:val="1F497D"/>
          <w:lang w:val="en-US" w:eastAsia="x-none"/>
        </w:rPr>
        <w:t>grievance mechanism</w:t>
      </w:r>
      <w:r w:rsidRPr="00483D18">
        <w:rPr>
          <w:rFonts w:asciiTheme="minorHAnsi" w:hAnsiTheme="minorHAnsi" w:cstheme="minorHAnsi"/>
          <w:lang w:val="en-US" w:eastAsia="x-none"/>
        </w:rPr>
        <w:t xml:space="preserve"> for the project is in place as early as possible in project development to address specific concerns about compensation, relocation or livelihood restoration measures raised by displaced persons (or others) in a timely fashion.</w:t>
      </w:r>
    </w:p>
    <w:p w14:paraId="62BDE793" w14:textId="2B8E1360" w:rsidR="00B005CA" w:rsidRPr="00483D18" w:rsidRDefault="00B005CA" w:rsidP="008A7DD5">
      <w:pPr>
        <w:numPr>
          <w:ilvl w:val="0"/>
          <w:numId w:val="20"/>
        </w:numPr>
        <w:spacing w:before="0" w:after="100" w:afterAutospacing="1"/>
        <w:jc w:val="both"/>
        <w:rPr>
          <w:rFonts w:asciiTheme="minorHAnsi" w:hAnsiTheme="minorHAnsi" w:cstheme="minorHAnsi"/>
          <w:lang w:val="en-US" w:eastAsia="x-none"/>
        </w:rPr>
      </w:pPr>
      <w:r w:rsidRPr="00483D18">
        <w:rPr>
          <w:rFonts w:asciiTheme="minorHAnsi" w:hAnsiTheme="minorHAnsi" w:cstheme="minorHAnsi"/>
          <w:lang w:val="en-US" w:eastAsia="x-none"/>
        </w:rPr>
        <w:t xml:space="preserve">Where land acquisition or restrictions on land use are unavoidable, the Borrower will </w:t>
      </w:r>
      <w:r w:rsidRPr="00483D18">
        <w:rPr>
          <w:rFonts w:asciiTheme="minorHAnsi" w:hAnsiTheme="minorHAnsi" w:cstheme="minorHAnsi"/>
          <w:color w:val="1F497D"/>
          <w:lang w:val="en-US" w:eastAsia="x-none"/>
        </w:rPr>
        <w:t xml:space="preserve">conduct a census </w:t>
      </w:r>
      <w:r w:rsidRPr="00483D18">
        <w:rPr>
          <w:rFonts w:asciiTheme="minorHAnsi" w:hAnsiTheme="minorHAnsi" w:cstheme="minorHAnsi"/>
          <w:lang w:val="en-US" w:eastAsia="x-none"/>
        </w:rPr>
        <w:t>to identify the persons who will be affected by the project, to establish an inventory of land and assets to be affected, to determine who will be eligible for compensation and assistance, and to discourage ineligible persons, such as opportunistic settlers, from claiming benefits.</w:t>
      </w:r>
    </w:p>
    <w:p w14:paraId="0979EA5C" w14:textId="72E48E6C" w:rsidR="00F476FA" w:rsidRPr="00483D18" w:rsidRDefault="00F476FA">
      <w:pPr>
        <w:spacing w:before="0" w:after="0" w:line="240" w:lineRule="auto"/>
        <w:rPr>
          <w:rFonts w:asciiTheme="minorHAnsi" w:hAnsiTheme="minorHAnsi" w:cstheme="minorHAnsi"/>
          <w:color w:val="FF0000"/>
          <w:lang w:val="en-US" w:eastAsia="x-none"/>
        </w:rPr>
      </w:pPr>
      <w:r w:rsidRPr="00483D18">
        <w:rPr>
          <w:rFonts w:asciiTheme="minorHAnsi" w:hAnsiTheme="minorHAnsi" w:cstheme="minorHAnsi"/>
          <w:color w:val="FF0000"/>
          <w:lang w:val="en-US" w:eastAsia="x-none"/>
        </w:rPr>
        <w:br w:type="page"/>
      </w:r>
    </w:p>
    <w:p w14:paraId="7E9F4353" w14:textId="7EB926C9" w:rsidR="00075018" w:rsidRPr="00483D18" w:rsidRDefault="00075018" w:rsidP="00075018">
      <w:pPr>
        <w:pStyle w:val="Heading1"/>
        <w:shd w:val="clear" w:color="auto" w:fill="F2F2F2"/>
        <w:spacing w:before="0"/>
        <w:rPr>
          <w:rFonts w:asciiTheme="minorHAnsi" w:hAnsiTheme="minorHAnsi" w:cstheme="minorHAnsi"/>
          <w:lang w:val="en-US"/>
        </w:rPr>
      </w:pPr>
      <w:bookmarkStart w:id="12" w:name="_Toc57203640"/>
      <w:r w:rsidRPr="00483D18">
        <w:rPr>
          <w:rFonts w:asciiTheme="minorHAnsi" w:hAnsiTheme="minorHAnsi" w:cstheme="minorHAnsi"/>
          <w:lang w:val="en-US"/>
        </w:rPr>
        <w:lastRenderedPageBreak/>
        <w:t>LEGAL FRAMEWORK IN</w:t>
      </w:r>
      <w:r w:rsidR="00855320" w:rsidRPr="00483D18">
        <w:rPr>
          <w:rFonts w:asciiTheme="minorHAnsi" w:hAnsiTheme="minorHAnsi" w:cstheme="minorHAnsi"/>
          <w:lang w:val="en-US"/>
        </w:rPr>
        <w:t xml:space="preserve"> THE FEDERATION OF</w:t>
      </w:r>
      <w:r w:rsidRPr="00483D18">
        <w:rPr>
          <w:rFonts w:asciiTheme="minorHAnsi" w:hAnsiTheme="minorHAnsi" w:cstheme="minorHAnsi"/>
          <w:lang w:val="en-US"/>
        </w:rPr>
        <w:t xml:space="preserve"> BOSNIA AND HERZEGOVINA</w:t>
      </w:r>
      <w:bookmarkEnd w:id="12"/>
    </w:p>
    <w:p w14:paraId="4CB29451" w14:textId="6E8152EE" w:rsidR="00CA0A22" w:rsidRPr="00483D18" w:rsidRDefault="00CA0A22" w:rsidP="00075018">
      <w:pPr>
        <w:pStyle w:val="Heading2"/>
        <w:ind w:left="426" w:hanging="426"/>
        <w:rPr>
          <w:rFonts w:asciiTheme="minorHAnsi" w:hAnsiTheme="minorHAnsi" w:cstheme="minorHAnsi"/>
        </w:rPr>
      </w:pPr>
      <w:bookmarkStart w:id="13" w:name="_Toc57203641"/>
      <w:r w:rsidRPr="00483D18">
        <w:rPr>
          <w:rFonts w:asciiTheme="minorHAnsi" w:hAnsiTheme="minorHAnsi" w:cstheme="minorHAnsi"/>
        </w:rPr>
        <w:t>Legal Framework in FBiH</w:t>
      </w:r>
      <w:bookmarkEnd w:id="13"/>
    </w:p>
    <w:p w14:paraId="462681C0" w14:textId="77777777" w:rsidR="00CA0A22" w:rsidRPr="00483D18" w:rsidRDefault="00CA0A22" w:rsidP="00F07CF8">
      <w:pPr>
        <w:spacing w:after="0"/>
        <w:jc w:val="both"/>
        <w:rPr>
          <w:rStyle w:val="tlid-translation"/>
          <w:rFonts w:asciiTheme="minorHAnsi" w:hAnsiTheme="minorHAnsi" w:cstheme="minorHAnsi"/>
          <w:color w:val="1F497D"/>
          <w:lang w:val="en-US"/>
        </w:rPr>
      </w:pPr>
      <w:bookmarkStart w:id="14" w:name="_Toc207727692"/>
      <w:r w:rsidRPr="00483D18">
        <w:rPr>
          <w:rStyle w:val="tlid-translation"/>
          <w:rFonts w:asciiTheme="minorHAnsi" w:hAnsiTheme="minorHAnsi" w:cstheme="minorHAnsi"/>
          <w:color w:val="1F497D"/>
          <w:lang w:val="en-US"/>
        </w:rPr>
        <w:t xml:space="preserve">Law on Expropriation of FBiH </w:t>
      </w:r>
      <w:bookmarkEnd w:id="14"/>
    </w:p>
    <w:p w14:paraId="6876D177" w14:textId="5F841A51" w:rsidR="00CA0A22" w:rsidRPr="00483D18" w:rsidRDefault="00CA0A22" w:rsidP="00F07CF8">
      <w:pPr>
        <w:jc w:val="both"/>
        <w:rPr>
          <w:rFonts w:asciiTheme="minorHAnsi" w:hAnsiTheme="minorHAnsi" w:cstheme="minorHAnsi"/>
          <w:lang w:val="en-US"/>
        </w:rPr>
      </w:pPr>
      <w:r w:rsidRPr="00483D18">
        <w:rPr>
          <w:rFonts w:asciiTheme="minorHAnsi" w:hAnsiTheme="minorHAnsi" w:cstheme="minorHAnsi"/>
          <w:lang w:val="en-US"/>
        </w:rPr>
        <w:t xml:space="preserve">The </w:t>
      </w:r>
      <w:r w:rsidR="006133CC" w:rsidRPr="00D04EBC">
        <w:rPr>
          <w:rFonts w:asciiTheme="minorHAnsi" w:hAnsiTheme="minorHAnsi" w:cstheme="minorHAnsi"/>
          <w:lang w:val="en-US"/>
        </w:rPr>
        <w:t xml:space="preserve">key provisions of the </w:t>
      </w:r>
      <w:r w:rsidRPr="00483D18">
        <w:rPr>
          <w:rFonts w:asciiTheme="minorHAnsi" w:hAnsiTheme="minorHAnsi" w:cstheme="minorHAnsi"/>
          <w:i/>
          <w:lang w:val="en-US"/>
        </w:rPr>
        <w:t>Law on Expropriation of FBiH</w:t>
      </w:r>
      <w:r w:rsidRPr="00483D18">
        <w:rPr>
          <w:rStyle w:val="FootnoteReference"/>
          <w:rFonts w:asciiTheme="minorHAnsi" w:hAnsiTheme="minorHAnsi" w:cstheme="minorHAnsi"/>
          <w:lang w:val="en-US"/>
        </w:rPr>
        <w:footnoteReference w:id="2"/>
      </w:r>
      <w:r w:rsidRPr="00483D18">
        <w:rPr>
          <w:rFonts w:asciiTheme="minorHAnsi" w:hAnsiTheme="minorHAnsi" w:cstheme="minorHAnsi"/>
          <w:lang w:val="en-US"/>
        </w:rPr>
        <w:t xml:space="preserve"> </w:t>
      </w:r>
      <w:r w:rsidR="006133CC">
        <w:rPr>
          <w:rFonts w:asciiTheme="minorHAnsi" w:hAnsiTheme="minorHAnsi" w:cstheme="minorHAnsi"/>
          <w:lang w:val="en-US"/>
        </w:rPr>
        <w:t>are</w:t>
      </w:r>
      <w:r w:rsidR="006133CC" w:rsidRPr="00D04EBC">
        <w:rPr>
          <w:rFonts w:asciiTheme="minorHAnsi" w:hAnsiTheme="minorHAnsi" w:cstheme="minorHAnsi"/>
          <w:lang w:val="en-US"/>
        </w:rPr>
        <w:t xml:space="preserve"> summarized </w:t>
      </w:r>
      <w:r w:rsidR="006133CC">
        <w:rPr>
          <w:rFonts w:asciiTheme="minorHAnsi" w:hAnsiTheme="minorHAnsi" w:cstheme="minorHAnsi"/>
          <w:lang w:val="en-US"/>
        </w:rPr>
        <w:t xml:space="preserve">in </w:t>
      </w:r>
      <w:r w:rsidR="006133CC" w:rsidRPr="00D04EBC">
        <w:rPr>
          <w:rFonts w:asciiTheme="minorHAnsi" w:hAnsiTheme="minorHAnsi" w:cstheme="minorHAnsi"/>
          <w:color w:val="1F497D"/>
          <w:lang w:val="en-US"/>
        </w:rPr>
        <w:fldChar w:fldCharType="begin"/>
      </w:r>
      <w:r w:rsidR="006133CC" w:rsidRPr="00D04EBC">
        <w:rPr>
          <w:rFonts w:asciiTheme="minorHAnsi" w:hAnsiTheme="minorHAnsi" w:cstheme="minorHAnsi"/>
          <w:color w:val="1F497D"/>
          <w:lang w:val="en-US"/>
        </w:rPr>
        <w:instrText xml:space="preserve"> REF _Ref57200262 \h  \* MERGEFORMAT </w:instrText>
      </w:r>
      <w:r w:rsidR="006133CC" w:rsidRPr="00D04EBC">
        <w:rPr>
          <w:rFonts w:asciiTheme="minorHAnsi" w:hAnsiTheme="minorHAnsi" w:cstheme="minorHAnsi"/>
          <w:color w:val="1F497D"/>
          <w:lang w:val="en-US"/>
        </w:rPr>
      </w:r>
      <w:r w:rsidR="006133CC" w:rsidRPr="00D04EBC">
        <w:rPr>
          <w:rFonts w:asciiTheme="minorHAnsi" w:hAnsiTheme="minorHAnsi" w:cstheme="minorHAnsi"/>
          <w:color w:val="1F497D"/>
          <w:lang w:val="en-US"/>
        </w:rPr>
        <w:fldChar w:fldCharType="separate"/>
      </w:r>
      <w:r w:rsidR="006133CC" w:rsidRPr="00D04EBC">
        <w:rPr>
          <w:rFonts w:asciiTheme="minorHAnsi" w:hAnsiTheme="minorHAnsi" w:cstheme="minorHAnsi"/>
          <w:color w:val="1F497D"/>
          <w:lang w:val="en-US"/>
        </w:rPr>
        <w:t>Table 1</w:t>
      </w:r>
      <w:r w:rsidR="006133CC" w:rsidRPr="00D04EBC">
        <w:rPr>
          <w:rFonts w:asciiTheme="minorHAnsi" w:hAnsiTheme="minorHAnsi" w:cstheme="minorHAnsi"/>
          <w:color w:val="1F497D"/>
          <w:lang w:val="en-US"/>
        </w:rPr>
        <w:fldChar w:fldCharType="end"/>
      </w:r>
      <w:r w:rsidR="006133CC">
        <w:rPr>
          <w:rFonts w:asciiTheme="minorHAnsi" w:hAnsiTheme="minorHAnsi" w:cstheme="minorHAnsi"/>
          <w:lang w:val="en-US"/>
        </w:rPr>
        <w:t xml:space="preserve"> below</w:t>
      </w:r>
      <w:r w:rsidRPr="00483D18">
        <w:rPr>
          <w:rFonts w:asciiTheme="minorHAnsi" w:hAnsiTheme="minorHAnsi" w:cstheme="minorHAnsi"/>
          <w:lang w:val="en-US"/>
        </w:rPr>
        <w:t>.</w:t>
      </w:r>
    </w:p>
    <w:p w14:paraId="34F390FE" w14:textId="343BDA70" w:rsidR="00D04EBC" w:rsidRPr="00D04EBC" w:rsidRDefault="00D04EBC" w:rsidP="00D04EBC">
      <w:pPr>
        <w:pStyle w:val="Caption"/>
        <w:spacing w:line="276" w:lineRule="auto"/>
        <w:rPr>
          <w:rFonts w:asciiTheme="minorHAnsi" w:hAnsiTheme="minorHAnsi" w:cstheme="minorHAnsi"/>
          <w:b w:val="0"/>
          <w:i/>
          <w:color w:val="auto"/>
          <w:szCs w:val="28"/>
        </w:rPr>
      </w:pPr>
      <w:bookmarkStart w:id="15" w:name="_Ref57200262"/>
      <w:r w:rsidRPr="00D04EBC">
        <w:rPr>
          <w:rFonts w:asciiTheme="minorHAnsi" w:hAnsiTheme="minorHAnsi" w:cstheme="minorHAnsi"/>
          <w:b w:val="0"/>
          <w:i/>
          <w:color w:val="1F497D"/>
          <w:szCs w:val="20"/>
        </w:rPr>
        <w:t xml:space="preserve">Table </w:t>
      </w:r>
      <w:r w:rsidRPr="00D04EBC">
        <w:rPr>
          <w:rFonts w:asciiTheme="minorHAnsi" w:hAnsiTheme="minorHAnsi" w:cstheme="minorHAnsi"/>
          <w:b w:val="0"/>
          <w:i/>
          <w:color w:val="1F497D"/>
          <w:szCs w:val="20"/>
        </w:rPr>
        <w:fldChar w:fldCharType="begin"/>
      </w:r>
      <w:r w:rsidRPr="00D04EBC">
        <w:rPr>
          <w:rFonts w:asciiTheme="minorHAnsi" w:hAnsiTheme="minorHAnsi" w:cstheme="minorHAnsi"/>
          <w:b w:val="0"/>
          <w:i/>
          <w:color w:val="1F497D"/>
          <w:szCs w:val="20"/>
        </w:rPr>
        <w:instrText xml:space="preserve"> SEQ Table \* ARABIC </w:instrText>
      </w:r>
      <w:r w:rsidRPr="00D04EBC">
        <w:rPr>
          <w:rFonts w:asciiTheme="minorHAnsi" w:hAnsiTheme="minorHAnsi" w:cstheme="minorHAnsi"/>
          <w:b w:val="0"/>
          <w:i/>
          <w:color w:val="1F497D"/>
          <w:szCs w:val="20"/>
        </w:rPr>
        <w:fldChar w:fldCharType="separate"/>
      </w:r>
      <w:r w:rsidRPr="00D04EBC">
        <w:rPr>
          <w:rFonts w:asciiTheme="minorHAnsi" w:hAnsiTheme="minorHAnsi" w:cstheme="minorHAnsi"/>
          <w:b w:val="0"/>
          <w:i/>
          <w:noProof/>
          <w:color w:val="1F497D"/>
          <w:szCs w:val="20"/>
        </w:rPr>
        <w:t>1</w:t>
      </w:r>
      <w:r w:rsidRPr="00D04EBC">
        <w:rPr>
          <w:rFonts w:asciiTheme="minorHAnsi" w:hAnsiTheme="minorHAnsi" w:cstheme="minorHAnsi"/>
          <w:b w:val="0"/>
          <w:i/>
          <w:color w:val="1F497D"/>
          <w:szCs w:val="20"/>
        </w:rPr>
        <w:fldChar w:fldCharType="end"/>
      </w:r>
      <w:bookmarkEnd w:id="15"/>
      <w:r w:rsidRPr="00D04EBC">
        <w:rPr>
          <w:rFonts w:asciiTheme="minorHAnsi" w:hAnsiTheme="minorHAnsi" w:cstheme="minorHAnsi"/>
          <w:b w:val="0"/>
          <w:i/>
          <w:color w:val="1F497D"/>
          <w:szCs w:val="20"/>
        </w:rPr>
        <w:t>:</w:t>
      </w:r>
      <w:r w:rsidRPr="00D04EBC">
        <w:rPr>
          <w:rFonts w:asciiTheme="minorHAnsi" w:hAnsiTheme="minorHAnsi" w:cstheme="minorHAnsi"/>
          <w:b w:val="0"/>
          <w:i/>
          <w:color w:val="auto"/>
          <w:szCs w:val="20"/>
        </w:rPr>
        <w:t xml:space="preserve"> Key Provisions of the FBiH Law on Expropriation</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38"/>
        <w:gridCol w:w="7179"/>
      </w:tblGrid>
      <w:tr w:rsidR="00D04EBC" w:rsidRPr="001D19DF" w14:paraId="0E76B642" w14:textId="77777777" w:rsidTr="006C7DCE">
        <w:tc>
          <w:tcPr>
            <w:tcW w:w="1019" w:type="pct"/>
            <w:shd w:val="clear" w:color="auto" w:fill="auto"/>
          </w:tcPr>
          <w:p w14:paraId="1CB26A3E" w14:textId="77777777" w:rsidR="00D04EBC" w:rsidRPr="001D19DF" w:rsidRDefault="00D04EBC" w:rsidP="006C7DCE">
            <w:pPr>
              <w:spacing w:before="0" w:after="0"/>
              <w:ind w:right="144"/>
              <w:rPr>
                <w:rFonts w:cs="Calibri"/>
                <w:sz w:val="18"/>
                <w:szCs w:val="18"/>
                <w:lang w:val="en-GB"/>
              </w:rPr>
            </w:pPr>
            <w:r w:rsidRPr="001D19DF">
              <w:rPr>
                <w:rFonts w:cs="Calibri"/>
                <w:i/>
                <w:color w:val="1F497D"/>
                <w:sz w:val="18"/>
                <w:szCs w:val="18"/>
                <w:lang w:val="en-GB"/>
              </w:rPr>
              <w:t>Public interest</w:t>
            </w:r>
          </w:p>
        </w:tc>
        <w:tc>
          <w:tcPr>
            <w:tcW w:w="3981" w:type="pct"/>
            <w:shd w:val="clear" w:color="auto" w:fill="auto"/>
          </w:tcPr>
          <w:p w14:paraId="03A28FE3" w14:textId="7083EC14" w:rsidR="00D04EBC" w:rsidRPr="001D19DF" w:rsidRDefault="00D04EBC" w:rsidP="006C7DCE">
            <w:pPr>
              <w:spacing w:before="0" w:after="0"/>
              <w:ind w:right="144"/>
              <w:jc w:val="both"/>
              <w:rPr>
                <w:rFonts w:cs="Calibri"/>
                <w:sz w:val="18"/>
                <w:szCs w:val="18"/>
                <w:lang w:val="en-GB"/>
              </w:rPr>
            </w:pPr>
            <w:r w:rsidRPr="001D19DF">
              <w:rPr>
                <w:rFonts w:cs="Calibri"/>
                <w:sz w:val="18"/>
                <w:szCs w:val="18"/>
                <w:lang w:val="en-GB"/>
              </w:rPr>
              <w:t>Property can only be expropriated after public interest is declared for a project. The Law lists several structures the construction of which justifies expropriation. Public interest is declared by a special decree, a law or a spatial/urban plan.</w:t>
            </w:r>
          </w:p>
        </w:tc>
      </w:tr>
      <w:tr w:rsidR="00D04EBC" w:rsidRPr="001D19DF" w14:paraId="76B128EC" w14:textId="77777777" w:rsidTr="006C7DCE">
        <w:tc>
          <w:tcPr>
            <w:tcW w:w="1019" w:type="pct"/>
            <w:shd w:val="clear" w:color="auto" w:fill="auto"/>
          </w:tcPr>
          <w:p w14:paraId="7B3ABDB1" w14:textId="77777777" w:rsidR="00D04EBC" w:rsidRPr="001D19DF" w:rsidRDefault="00D04EBC" w:rsidP="006C7DCE">
            <w:pPr>
              <w:spacing w:before="0" w:after="0"/>
              <w:ind w:right="144"/>
              <w:rPr>
                <w:rFonts w:cs="Calibri"/>
                <w:sz w:val="18"/>
                <w:szCs w:val="18"/>
                <w:lang w:val="en-GB"/>
              </w:rPr>
            </w:pPr>
            <w:r w:rsidRPr="001D19DF">
              <w:rPr>
                <w:rFonts w:cs="Calibri"/>
                <w:i/>
                <w:color w:val="1F497D"/>
                <w:sz w:val="18"/>
                <w:szCs w:val="18"/>
                <w:lang w:val="en-GB"/>
              </w:rPr>
              <w:t>Pre-condition to start expropriation</w:t>
            </w:r>
          </w:p>
        </w:tc>
        <w:tc>
          <w:tcPr>
            <w:tcW w:w="3981" w:type="pct"/>
            <w:shd w:val="clear" w:color="auto" w:fill="auto"/>
          </w:tcPr>
          <w:p w14:paraId="178C2697" w14:textId="77777777" w:rsidR="00D04EBC" w:rsidRPr="001D19DF" w:rsidRDefault="00D04EBC" w:rsidP="006C7DCE">
            <w:pPr>
              <w:spacing w:before="0" w:after="0"/>
              <w:ind w:right="144"/>
              <w:jc w:val="both"/>
              <w:rPr>
                <w:rFonts w:cs="Calibri"/>
                <w:sz w:val="18"/>
                <w:szCs w:val="18"/>
                <w:lang w:val="en-GB"/>
              </w:rPr>
            </w:pPr>
            <w:r w:rsidRPr="001D19DF">
              <w:rPr>
                <w:rFonts w:cs="Calibri"/>
                <w:sz w:val="18"/>
                <w:szCs w:val="18"/>
                <w:lang w:val="en-GB"/>
              </w:rPr>
              <w:t>E</w:t>
            </w:r>
            <w:r w:rsidRPr="001D19DF">
              <w:rPr>
                <w:rFonts w:cs="Calibri"/>
                <w:color w:val="000000"/>
                <w:sz w:val="18"/>
                <w:szCs w:val="18"/>
                <w:lang w:val="en-GB"/>
              </w:rPr>
              <w:t>xpropriation can only be started after the required funds have been secured and deposited with the bank in the assessed total sum for payment, or proof of existence of replacement properties provided.</w:t>
            </w:r>
          </w:p>
        </w:tc>
      </w:tr>
      <w:tr w:rsidR="00D04EBC" w:rsidRPr="001D19DF" w14:paraId="291A89B0" w14:textId="77777777" w:rsidTr="006C7DCE">
        <w:tc>
          <w:tcPr>
            <w:tcW w:w="1019" w:type="pct"/>
            <w:shd w:val="clear" w:color="auto" w:fill="auto"/>
          </w:tcPr>
          <w:p w14:paraId="057BDD2D" w14:textId="77777777" w:rsidR="00D04EBC" w:rsidRPr="001D19DF" w:rsidRDefault="00D04EBC" w:rsidP="006C7DCE">
            <w:pPr>
              <w:spacing w:before="0" w:after="0"/>
              <w:ind w:right="144"/>
              <w:rPr>
                <w:rFonts w:cs="Calibri"/>
                <w:sz w:val="18"/>
                <w:szCs w:val="18"/>
                <w:lang w:val="en-GB"/>
              </w:rPr>
            </w:pPr>
            <w:r w:rsidRPr="001D19DF">
              <w:rPr>
                <w:rFonts w:cs="Calibri"/>
                <w:i/>
                <w:color w:val="1F497D"/>
                <w:sz w:val="18"/>
                <w:szCs w:val="18"/>
                <w:lang w:val="en-GB"/>
              </w:rPr>
              <w:t>Types of expropriation</w:t>
            </w:r>
          </w:p>
        </w:tc>
        <w:tc>
          <w:tcPr>
            <w:tcW w:w="3981" w:type="pct"/>
            <w:shd w:val="clear" w:color="auto" w:fill="auto"/>
          </w:tcPr>
          <w:p w14:paraId="7BE0A923" w14:textId="77777777" w:rsidR="00D04EBC" w:rsidRPr="001D19DF" w:rsidRDefault="00D04EBC" w:rsidP="006C7DCE">
            <w:pPr>
              <w:spacing w:before="0" w:after="0"/>
              <w:jc w:val="both"/>
              <w:rPr>
                <w:rFonts w:cs="Calibri"/>
                <w:sz w:val="18"/>
                <w:szCs w:val="18"/>
                <w:lang w:val="en-GB"/>
              </w:rPr>
            </w:pPr>
            <w:r w:rsidRPr="001D19DF">
              <w:rPr>
                <w:rFonts w:cs="Calibri"/>
                <w:sz w:val="18"/>
                <w:szCs w:val="18"/>
                <w:lang w:val="en-GB"/>
              </w:rPr>
              <w:t>Expropriation may be complete or incomplete:</w:t>
            </w:r>
          </w:p>
          <w:p w14:paraId="74C5A0D8" w14:textId="77777777" w:rsidR="00D04EBC" w:rsidRPr="001D19DF" w:rsidRDefault="00D04EBC" w:rsidP="00D04EBC">
            <w:pPr>
              <w:pStyle w:val="FootnoteText"/>
              <w:numPr>
                <w:ilvl w:val="0"/>
                <w:numId w:val="48"/>
              </w:numPr>
              <w:tabs>
                <w:tab w:val="clear" w:pos="1440"/>
                <w:tab w:val="clear" w:pos="5760"/>
              </w:tabs>
              <w:ind w:left="456" w:hanging="450"/>
              <w:jc w:val="both"/>
              <w:rPr>
                <w:rFonts w:ascii="Calibri" w:hAnsi="Calibri" w:cs="Calibri"/>
                <w:sz w:val="18"/>
                <w:szCs w:val="18"/>
              </w:rPr>
            </w:pPr>
            <w:r w:rsidRPr="001D19DF">
              <w:rPr>
                <w:rFonts w:ascii="Calibri" w:hAnsi="Calibri" w:cs="Calibri"/>
                <w:sz w:val="18"/>
                <w:szCs w:val="18"/>
              </w:rPr>
              <w:t xml:space="preserve">Complete expropriation allows the expropriation beneficiary to obtain legal title over the expropriated property, while the rights of the previous owner over the property as well as other rights over that property cease to exist.  </w:t>
            </w:r>
          </w:p>
          <w:p w14:paraId="5CB8657E" w14:textId="042162C7" w:rsidR="00D04EBC" w:rsidRPr="001D19DF" w:rsidRDefault="00D04EBC" w:rsidP="00D04EBC">
            <w:pPr>
              <w:pStyle w:val="FootnoteText"/>
              <w:numPr>
                <w:ilvl w:val="0"/>
                <w:numId w:val="48"/>
              </w:numPr>
              <w:tabs>
                <w:tab w:val="clear" w:pos="1440"/>
                <w:tab w:val="clear" w:pos="5760"/>
              </w:tabs>
              <w:ind w:left="456" w:hanging="450"/>
              <w:jc w:val="both"/>
              <w:rPr>
                <w:rFonts w:ascii="Calibri" w:hAnsi="Calibri" w:cs="Calibri"/>
                <w:sz w:val="18"/>
                <w:szCs w:val="18"/>
              </w:rPr>
            </w:pPr>
            <w:r w:rsidRPr="001D19DF">
              <w:rPr>
                <w:rFonts w:ascii="Calibri" w:hAnsi="Calibri" w:cs="Calibri"/>
                <w:sz w:val="18"/>
                <w:szCs w:val="18"/>
              </w:rPr>
              <w:t>Incomplete expropriation does not entail change of ownership of land</w:t>
            </w:r>
            <w:r>
              <w:rPr>
                <w:rFonts w:ascii="Calibri" w:hAnsi="Calibri" w:cs="Calibri"/>
                <w:sz w:val="18"/>
                <w:szCs w:val="18"/>
              </w:rPr>
              <w:t xml:space="preserve"> (in cases such as laying of water pipelines)</w:t>
            </w:r>
            <w:r w:rsidRPr="001D19DF">
              <w:rPr>
                <w:rFonts w:ascii="Calibri" w:hAnsi="Calibri" w:cs="Calibri"/>
                <w:sz w:val="18"/>
                <w:szCs w:val="18"/>
              </w:rPr>
              <w:t>. It provides the beneficiary with usufruct rights on the land and structures, as well as the lease of the land for a definite period. At the end of the lease, usufruct rights over land are returned to the previous owner.</w:t>
            </w:r>
          </w:p>
        </w:tc>
      </w:tr>
      <w:tr w:rsidR="00D04EBC" w:rsidRPr="001D19DF" w14:paraId="299C916B" w14:textId="77777777" w:rsidTr="006C7DCE">
        <w:tc>
          <w:tcPr>
            <w:tcW w:w="1019" w:type="pct"/>
            <w:shd w:val="clear" w:color="auto" w:fill="auto"/>
          </w:tcPr>
          <w:p w14:paraId="7A20E286" w14:textId="77777777" w:rsidR="00D04EBC" w:rsidRPr="001D19DF" w:rsidRDefault="00D04EBC" w:rsidP="006C7DCE">
            <w:pPr>
              <w:spacing w:before="0" w:after="0"/>
              <w:ind w:right="144"/>
              <w:rPr>
                <w:rFonts w:cs="Calibri"/>
                <w:sz w:val="18"/>
                <w:szCs w:val="18"/>
                <w:lang w:val="en-GB"/>
              </w:rPr>
            </w:pPr>
            <w:r w:rsidRPr="001D19DF">
              <w:rPr>
                <w:rFonts w:cs="Calibri"/>
                <w:i/>
                <w:color w:val="1F497D"/>
                <w:sz w:val="18"/>
                <w:szCs w:val="18"/>
                <w:lang w:val="en-GB"/>
              </w:rPr>
              <w:t>Right to request expropriation of remaining unviable land</w:t>
            </w:r>
          </w:p>
        </w:tc>
        <w:tc>
          <w:tcPr>
            <w:tcW w:w="3981" w:type="pct"/>
            <w:shd w:val="clear" w:color="auto" w:fill="auto"/>
          </w:tcPr>
          <w:p w14:paraId="5A9F3AB8" w14:textId="77777777" w:rsidR="00D04EBC" w:rsidRPr="001D19DF" w:rsidRDefault="00D04EBC" w:rsidP="006C7DCE">
            <w:pPr>
              <w:spacing w:before="0" w:after="0"/>
              <w:jc w:val="both"/>
              <w:rPr>
                <w:rFonts w:cs="Calibri"/>
                <w:sz w:val="18"/>
                <w:szCs w:val="18"/>
                <w:lang w:val="en-GB"/>
              </w:rPr>
            </w:pPr>
            <w:r w:rsidRPr="001D19DF">
              <w:rPr>
                <w:rFonts w:cs="Calibri"/>
                <w:sz w:val="18"/>
                <w:szCs w:val="18"/>
                <w:lang w:val="en-GB"/>
              </w:rPr>
              <w:t>Landowners affected by a partial loss of their property are entitled to request complete expropriation and the corresponding compensation, in case partial expropriation would deteriorate the economic situation of the actual property owner or make the remaining part of the property useless or difficult to use. Owners must be informed of such right by the municipal/city authority. Such request may be submitted until the Decision on Expropriation is issued in the first instance, as well as during the appeal procedure if the affected owner was not informed of such right.</w:t>
            </w:r>
          </w:p>
        </w:tc>
      </w:tr>
      <w:tr w:rsidR="00D04EBC" w:rsidRPr="001D19DF" w14:paraId="3FF7BFC9" w14:textId="77777777" w:rsidTr="006C7DCE">
        <w:tc>
          <w:tcPr>
            <w:tcW w:w="1019" w:type="pct"/>
            <w:shd w:val="clear" w:color="auto" w:fill="auto"/>
          </w:tcPr>
          <w:p w14:paraId="768370E9" w14:textId="77777777" w:rsidR="00D04EBC" w:rsidRPr="001D19DF" w:rsidRDefault="00D04EBC" w:rsidP="006C7DCE">
            <w:pPr>
              <w:spacing w:before="0" w:after="0"/>
              <w:ind w:right="144"/>
              <w:rPr>
                <w:rFonts w:cs="Calibri"/>
                <w:sz w:val="18"/>
                <w:szCs w:val="18"/>
                <w:lang w:val="en-GB"/>
              </w:rPr>
            </w:pPr>
            <w:r w:rsidRPr="001D19DF">
              <w:rPr>
                <w:rFonts w:cs="Calibri"/>
                <w:i/>
                <w:color w:val="1F497D"/>
                <w:sz w:val="18"/>
                <w:szCs w:val="18"/>
                <w:lang w:val="en-GB"/>
              </w:rPr>
              <w:t>Temporary occupation of land</w:t>
            </w:r>
          </w:p>
        </w:tc>
        <w:tc>
          <w:tcPr>
            <w:tcW w:w="3981" w:type="pct"/>
            <w:shd w:val="clear" w:color="auto" w:fill="auto"/>
          </w:tcPr>
          <w:p w14:paraId="2B8F9FF2" w14:textId="77777777" w:rsidR="00D04EBC" w:rsidRPr="001D19DF" w:rsidRDefault="00D04EBC" w:rsidP="006C7DCE">
            <w:pPr>
              <w:spacing w:before="0" w:after="0"/>
              <w:jc w:val="both"/>
              <w:rPr>
                <w:rFonts w:cs="Calibri"/>
                <w:sz w:val="18"/>
                <w:szCs w:val="18"/>
                <w:lang w:val="en-GB"/>
              </w:rPr>
            </w:pPr>
            <w:r w:rsidRPr="001D19DF">
              <w:rPr>
                <w:rFonts w:cs="Calibri"/>
                <w:sz w:val="18"/>
                <w:szCs w:val="18"/>
                <w:lang w:val="en-GB"/>
              </w:rPr>
              <w:t>The Law also regulates temporary occupation of land for construction purposes. Land occupation must be requested by a formal proposal indicating its purpose, the property proposed to be used, the owner of the property and the duration. Municipal authorities decide on the approval for land occupation. Compensation must be provided in the amount of lease at market prices.</w:t>
            </w:r>
          </w:p>
        </w:tc>
      </w:tr>
      <w:tr w:rsidR="00D04EBC" w:rsidRPr="001D19DF" w14:paraId="5D848E27" w14:textId="77777777" w:rsidTr="006C7DCE">
        <w:tc>
          <w:tcPr>
            <w:tcW w:w="1019" w:type="pct"/>
            <w:shd w:val="clear" w:color="auto" w:fill="auto"/>
          </w:tcPr>
          <w:p w14:paraId="1E8556B1" w14:textId="77777777" w:rsidR="00D04EBC" w:rsidRPr="001D19DF" w:rsidRDefault="00D04EBC" w:rsidP="006C7DCE">
            <w:pPr>
              <w:spacing w:before="0" w:after="0"/>
              <w:ind w:right="144"/>
              <w:rPr>
                <w:rFonts w:cs="Calibri"/>
                <w:sz w:val="18"/>
                <w:szCs w:val="18"/>
                <w:lang w:val="en-GB"/>
              </w:rPr>
            </w:pPr>
            <w:r w:rsidRPr="001D19DF">
              <w:rPr>
                <w:rFonts w:cs="Calibri"/>
                <w:i/>
                <w:color w:val="336699"/>
                <w:sz w:val="18"/>
                <w:szCs w:val="18"/>
                <w:lang w:val="en-GB"/>
              </w:rPr>
              <w:t>Negotiations</w:t>
            </w:r>
          </w:p>
        </w:tc>
        <w:tc>
          <w:tcPr>
            <w:tcW w:w="3981" w:type="pct"/>
            <w:shd w:val="clear" w:color="auto" w:fill="auto"/>
          </w:tcPr>
          <w:p w14:paraId="7C5B8184" w14:textId="77777777" w:rsidR="00D04EBC" w:rsidRPr="001D19DF" w:rsidRDefault="00D04EBC" w:rsidP="006C7DCE">
            <w:pPr>
              <w:spacing w:before="0" w:after="0"/>
              <w:jc w:val="both"/>
              <w:rPr>
                <w:rFonts w:cs="Calibri"/>
                <w:sz w:val="18"/>
                <w:szCs w:val="18"/>
                <w:lang w:val="en-GB"/>
              </w:rPr>
            </w:pPr>
            <w:r w:rsidRPr="001D19DF">
              <w:rPr>
                <w:rFonts w:cs="Calibri"/>
                <w:sz w:val="18"/>
                <w:szCs w:val="18"/>
                <w:lang w:val="en-GB"/>
              </w:rPr>
              <w:t>The Law explicitly encourages negotiated settlements, thus enabling the expropriation beneficiary and property owner to agree on transfer of ownership and compensation during the entire process.</w:t>
            </w:r>
          </w:p>
        </w:tc>
      </w:tr>
      <w:tr w:rsidR="00D04EBC" w:rsidRPr="001D19DF" w14:paraId="563F8722" w14:textId="77777777" w:rsidTr="006C7DCE">
        <w:tc>
          <w:tcPr>
            <w:tcW w:w="1019" w:type="pct"/>
            <w:shd w:val="clear" w:color="auto" w:fill="auto"/>
          </w:tcPr>
          <w:p w14:paraId="414E48E8" w14:textId="77777777" w:rsidR="00D04EBC" w:rsidRPr="001D19DF" w:rsidRDefault="00D04EBC" w:rsidP="006C7DCE">
            <w:pPr>
              <w:spacing w:before="0" w:after="0"/>
              <w:ind w:right="144"/>
              <w:rPr>
                <w:rFonts w:cs="Calibri"/>
                <w:i/>
                <w:color w:val="336699"/>
                <w:sz w:val="18"/>
                <w:szCs w:val="18"/>
                <w:lang w:val="en-GB"/>
              </w:rPr>
            </w:pPr>
            <w:r w:rsidRPr="001D19DF">
              <w:rPr>
                <w:rFonts w:cs="Calibri"/>
                <w:i/>
                <w:color w:val="336699"/>
                <w:sz w:val="18"/>
                <w:szCs w:val="18"/>
                <w:lang w:val="en-GB"/>
              </w:rPr>
              <w:t>Timing of compensation</w:t>
            </w:r>
          </w:p>
        </w:tc>
        <w:tc>
          <w:tcPr>
            <w:tcW w:w="3981" w:type="pct"/>
            <w:shd w:val="clear" w:color="auto" w:fill="auto"/>
          </w:tcPr>
          <w:p w14:paraId="734FC4D8" w14:textId="77777777" w:rsidR="00D04EBC" w:rsidRPr="001D19DF" w:rsidRDefault="00D04EBC" w:rsidP="006C7DCE">
            <w:pPr>
              <w:spacing w:before="0" w:after="0"/>
              <w:jc w:val="both"/>
              <w:rPr>
                <w:rFonts w:cs="Calibri"/>
                <w:sz w:val="18"/>
                <w:szCs w:val="18"/>
                <w:lang w:val="en-GB"/>
              </w:rPr>
            </w:pPr>
            <w:r w:rsidRPr="001D19DF">
              <w:rPr>
                <w:rFonts w:cs="Calibri"/>
                <w:sz w:val="18"/>
                <w:szCs w:val="18"/>
                <w:lang w:val="en-GB"/>
              </w:rPr>
              <w:t>Compensation must be provided prior to formal transfer of ownership.</w:t>
            </w:r>
          </w:p>
        </w:tc>
      </w:tr>
      <w:tr w:rsidR="00D04EBC" w:rsidRPr="001D19DF" w14:paraId="44631375" w14:textId="77777777" w:rsidTr="006C7DCE">
        <w:tc>
          <w:tcPr>
            <w:tcW w:w="1019" w:type="pct"/>
            <w:shd w:val="clear" w:color="auto" w:fill="auto"/>
          </w:tcPr>
          <w:p w14:paraId="5E2FF625" w14:textId="77777777" w:rsidR="00D04EBC" w:rsidRPr="001D19DF" w:rsidRDefault="00D04EBC" w:rsidP="006C7DCE">
            <w:pPr>
              <w:spacing w:before="0" w:after="0"/>
              <w:ind w:right="144"/>
              <w:rPr>
                <w:rFonts w:cs="Calibri"/>
                <w:i/>
                <w:color w:val="336699"/>
                <w:sz w:val="18"/>
                <w:szCs w:val="18"/>
                <w:lang w:val="en-GB"/>
              </w:rPr>
            </w:pPr>
            <w:r w:rsidRPr="001D19DF">
              <w:rPr>
                <w:rFonts w:cs="Calibri"/>
                <w:i/>
                <w:color w:val="336699"/>
                <w:sz w:val="18"/>
                <w:szCs w:val="18"/>
                <w:lang w:val="en-GB"/>
              </w:rPr>
              <w:t>Preferred type of compensation</w:t>
            </w:r>
          </w:p>
        </w:tc>
        <w:tc>
          <w:tcPr>
            <w:tcW w:w="3981" w:type="pct"/>
            <w:shd w:val="clear" w:color="auto" w:fill="auto"/>
          </w:tcPr>
          <w:p w14:paraId="7102DEA0" w14:textId="77777777" w:rsidR="00D04EBC" w:rsidRPr="001D19DF" w:rsidRDefault="00D04EBC" w:rsidP="006C7DCE">
            <w:pPr>
              <w:spacing w:before="0" w:after="0"/>
              <w:jc w:val="both"/>
              <w:rPr>
                <w:rFonts w:cs="Calibri"/>
                <w:sz w:val="18"/>
                <w:szCs w:val="18"/>
                <w:lang w:val="en-GB"/>
              </w:rPr>
            </w:pPr>
            <w:r w:rsidRPr="001D19DF">
              <w:rPr>
                <w:rFonts w:cs="Calibri"/>
                <w:sz w:val="18"/>
                <w:szCs w:val="18"/>
                <w:lang w:val="en-GB"/>
              </w:rPr>
              <w:t>As a rule, appropriate replacement property is preferred by the Law. It is defined as property in the same municipality or city which corresponds to the expropriated property in terms of the market value, and which offers approximately similar conditions of usage as they had had prior to expropriation.</w:t>
            </w:r>
          </w:p>
          <w:p w14:paraId="1623A3A1" w14:textId="77777777" w:rsidR="00D04EBC" w:rsidRPr="001D19DF" w:rsidRDefault="00D04EBC" w:rsidP="006C7DCE">
            <w:pPr>
              <w:pStyle w:val="FootnoteText"/>
              <w:jc w:val="both"/>
              <w:rPr>
                <w:rFonts w:ascii="Calibri" w:hAnsi="Calibri" w:cs="Calibri"/>
                <w:sz w:val="18"/>
                <w:szCs w:val="18"/>
              </w:rPr>
            </w:pPr>
          </w:p>
          <w:p w14:paraId="70490292" w14:textId="77777777" w:rsidR="00D04EBC" w:rsidRPr="001D19DF" w:rsidRDefault="00D04EBC" w:rsidP="006C7DCE">
            <w:pPr>
              <w:spacing w:before="0" w:after="0"/>
              <w:jc w:val="both"/>
              <w:rPr>
                <w:rFonts w:cs="Calibri"/>
                <w:iCs/>
                <w:sz w:val="18"/>
                <w:szCs w:val="18"/>
                <w:lang w:val="en-GB"/>
              </w:rPr>
            </w:pPr>
            <w:r w:rsidRPr="001D19DF">
              <w:rPr>
                <w:rFonts w:cs="Calibri"/>
                <w:sz w:val="18"/>
                <w:szCs w:val="18"/>
                <w:lang w:val="en-GB"/>
              </w:rPr>
              <w:t xml:space="preserve">In case the property owner refuses such replacement property, or replacement property cannot be provided, compensation is paid in cash at market value of the property. </w:t>
            </w:r>
            <w:r w:rsidRPr="001D19DF">
              <w:rPr>
                <w:rFonts w:cs="Calibri"/>
                <w:iCs/>
                <w:sz w:val="18"/>
                <w:szCs w:val="18"/>
                <w:lang w:val="en-GB"/>
              </w:rPr>
              <w:t>The market value is based from the property prices in the area where the expropriated property is located, which can be achieved for the specific property in the market, and which depends on the demand and supply at the time of determining it.</w:t>
            </w:r>
          </w:p>
          <w:p w14:paraId="3BF485E3" w14:textId="77777777" w:rsidR="00D04EBC" w:rsidRPr="001D19DF" w:rsidRDefault="00D04EBC" w:rsidP="006C7DCE">
            <w:pPr>
              <w:pStyle w:val="FootnoteText"/>
              <w:jc w:val="both"/>
              <w:rPr>
                <w:rFonts w:ascii="Calibri" w:hAnsi="Calibri" w:cs="Calibri"/>
                <w:i/>
                <w:sz w:val="18"/>
                <w:szCs w:val="18"/>
              </w:rPr>
            </w:pPr>
          </w:p>
          <w:p w14:paraId="2EC13034" w14:textId="77777777" w:rsidR="00D04EBC" w:rsidRPr="001D19DF" w:rsidRDefault="00D04EBC" w:rsidP="006C7DCE">
            <w:pPr>
              <w:spacing w:before="0" w:after="0"/>
              <w:jc w:val="both"/>
              <w:rPr>
                <w:rFonts w:cs="Calibri"/>
                <w:sz w:val="18"/>
                <w:szCs w:val="18"/>
                <w:lang w:val="en-GB"/>
              </w:rPr>
            </w:pPr>
            <w:r w:rsidRPr="001D19DF">
              <w:rPr>
                <w:rFonts w:cs="Calibri"/>
                <w:sz w:val="18"/>
                <w:szCs w:val="18"/>
                <w:lang w:val="en-GB"/>
              </w:rPr>
              <w:lastRenderedPageBreak/>
              <w:t>The Law also defines the method of determining compensation for orchards, forests and agricultural plantations, etc.</w:t>
            </w:r>
          </w:p>
        </w:tc>
      </w:tr>
      <w:tr w:rsidR="00D04EBC" w:rsidRPr="001D19DF" w14:paraId="61386A41" w14:textId="77777777" w:rsidTr="006C7DCE">
        <w:tc>
          <w:tcPr>
            <w:tcW w:w="1019" w:type="pct"/>
            <w:shd w:val="clear" w:color="auto" w:fill="auto"/>
          </w:tcPr>
          <w:p w14:paraId="27EE3DCE" w14:textId="77777777" w:rsidR="00D04EBC" w:rsidRPr="001D19DF" w:rsidRDefault="00D04EBC" w:rsidP="006C7DCE">
            <w:pPr>
              <w:spacing w:before="0" w:after="0"/>
              <w:ind w:right="144"/>
              <w:rPr>
                <w:rFonts w:cs="Calibri"/>
                <w:i/>
                <w:color w:val="336699"/>
                <w:sz w:val="18"/>
                <w:szCs w:val="18"/>
                <w:lang w:val="en-GB"/>
              </w:rPr>
            </w:pPr>
            <w:r w:rsidRPr="001D19DF">
              <w:rPr>
                <w:rFonts w:cs="Calibri"/>
                <w:i/>
                <w:color w:val="336699"/>
                <w:sz w:val="18"/>
                <w:szCs w:val="18"/>
                <w:lang w:val="en-GB"/>
              </w:rPr>
              <w:lastRenderedPageBreak/>
              <w:t>Additional compensation</w:t>
            </w:r>
          </w:p>
        </w:tc>
        <w:tc>
          <w:tcPr>
            <w:tcW w:w="3981" w:type="pct"/>
            <w:shd w:val="clear" w:color="auto" w:fill="auto"/>
          </w:tcPr>
          <w:p w14:paraId="79C5DA8E" w14:textId="77777777" w:rsidR="00D04EBC" w:rsidRPr="001D19DF" w:rsidRDefault="00D04EBC" w:rsidP="006C7DCE">
            <w:pPr>
              <w:spacing w:before="0" w:after="0"/>
              <w:jc w:val="both"/>
              <w:rPr>
                <w:rFonts w:cs="Calibri"/>
                <w:sz w:val="18"/>
                <w:szCs w:val="18"/>
                <w:lang w:val="en-GB"/>
              </w:rPr>
            </w:pPr>
            <w:r w:rsidRPr="001D19DF">
              <w:rPr>
                <w:rFonts w:cs="Calibri"/>
                <w:sz w:val="18"/>
                <w:szCs w:val="18"/>
                <w:lang w:val="en-GB"/>
              </w:rPr>
              <w:t>Property owners are also entitled to:</w:t>
            </w:r>
          </w:p>
          <w:p w14:paraId="365E67CE" w14:textId="77777777" w:rsidR="00D04EBC" w:rsidRPr="001D19DF" w:rsidRDefault="00D04EBC" w:rsidP="00D04EBC">
            <w:pPr>
              <w:pStyle w:val="FootnoteText"/>
              <w:numPr>
                <w:ilvl w:val="0"/>
                <w:numId w:val="48"/>
              </w:numPr>
              <w:tabs>
                <w:tab w:val="clear" w:pos="1440"/>
                <w:tab w:val="clear" w:pos="5760"/>
              </w:tabs>
              <w:ind w:left="456" w:hanging="450"/>
              <w:jc w:val="both"/>
              <w:rPr>
                <w:rFonts w:ascii="Calibri" w:hAnsi="Calibri" w:cs="Calibri"/>
                <w:sz w:val="18"/>
                <w:szCs w:val="18"/>
              </w:rPr>
            </w:pPr>
            <w:r w:rsidRPr="001D19DF">
              <w:rPr>
                <w:rFonts w:ascii="Calibri" w:hAnsi="Calibri" w:cs="Calibri"/>
                <w:sz w:val="18"/>
                <w:szCs w:val="18"/>
              </w:rPr>
              <w:t>increased compensation based on “personal and family circumstances”, which are taken into consideration if such circumstances are essential for the owner’s livelihood, particularly in case a major part or whole of the land or commercial premises have been expropriated, thus endangering the livelihood of the former owner, or in case members of an agricultural household must move from the area where they had been living</w:t>
            </w:r>
          </w:p>
          <w:p w14:paraId="5EC12B2B" w14:textId="77777777" w:rsidR="00D04EBC" w:rsidRPr="001D19DF" w:rsidRDefault="00D04EBC" w:rsidP="00D04EBC">
            <w:pPr>
              <w:pStyle w:val="FootnoteText"/>
              <w:numPr>
                <w:ilvl w:val="0"/>
                <w:numId w:val="48"/>
              </w:numPr>
              <w:tabs>
                <w:tab w:val="clear" w:pos="1440"/>
                <w:tab w:val="clear" w:pos="5760"/>
              </w:tabs>
              <w:ind w:left="456" w:hanging="450"/>
              <w:jc w:val="both"/>
              <w:rPr>
                <w:rFonts w:ascii="Calibri" w:hAnsi="Calibri" w:cs="Calibri"/>
                <w:sz w:val="18"/>
                <w:szCs w:val="18"/>
              </w:rPr>
            </w:pPr>
            <w:r w:rsidRPr="001D19DF">
              <w:rPr>
                <w:rFonts w:ascii="Calibri" w:hAnsi="Calibri" w:cs="Calibri"/>
                <w:sz w:val="18"/>
                <w:szCs w:val="18"/>
              </w:rPr>
              <w:t>lost profit: the former owners are entitled to the lost profit they would have earned if they had continued using the expropriated property. Lost profits are calculated from the date the owner lost possession of the property until the date he/she received compensation.</w:t>
            </w:r>
          </w:p>
          <w:p w14:paraId="33A1E897" w14:textId="77777777" w:rsidR="00D04EBC" w:rsidRPr="001D19DF" w:rsidRDefault="00D04EBC" w:rsidP="006C7DCE">
            <w:pPr>
              <w:spacing w:before="0" w:after="0"/>
              <w:jc w:val="both"/>
              <w:rPr>
                <w:rFonts w:cs="Calibri"/>
                <w:sz w:val="18"/>
                <w:szCs w:val="18"/>
                <w:lang w:val="en-GB"/>
              </w:rPr>
            </w:pPr>
          </w:p>
          <w:p w14:paraId="6564A5C5" w14:textId="77777777" w:rsidR="00D04EBC" w:rsidRPr="001D19DF" w:rsidRDefault="00D04EBC" w:rsidP="006C7DCE">
            <w:pPr>
              <w:spacing w:before="0" w:after="0"/>
              <w:jc w:val="both"/>
              <w:rPr>
                <w:rFonts w:cs="Calibri"/>
                <w:sz w:val="18"/>
                <w:szCs w:val="18"/>
                <w:lang w:val="en-GB"/>
              </w:rPr>
            </w:pPr>
            <w:r w:rsidRPr="001D19DF">
              <w:rPr>
                <w:rFonts w:cs="Calibri"/>
                <w:sz w:val="18"/>
                <w:szCs w:val="18"/>
                <w:lang w:val="en-GB"/>
              </w:rPr>
              <w:t>Both types of entitlements are defined on a case by case basis.</w:t>
            </w:r>
          </w:p>
        </w:tc>
      </w:tr>
      <w:tr w:rsidR="00D04EBC" w:rsidRPr="001D19DF" w14:paraId="77A6C627" w14:textId="77777777" w:rsidTr="006C7DCE">
        <w:tc>
          <w:tcPr>
            <w:tcW w:w="1019" w:type="pct"/>
            <w:shd w:val="clear" w:color="auto" w:fill="auto"/>
          </w:tcPr>
          <w:p w14:paraId="4C512AD6" w14:textId="77777777" w:rsidR="00D04EBC" w:rsidRPr="001D19DF" w:rsidRDefault="00D04EBC" w:rsidP="006C7DCE">
            <w:pPr>
              <w:spacing w:before="0" w:after="0"/>
              <w:ind w:right="144"/>
              <w:rPr>
                <w:rFonts w:cs="Calibri"/>
                <w:i/>
                <w:color w:val="336699"/>
                <w:sz w:val="18"/>
                <w:szCs w:val="18"/>
                <w:lang w:val="en-GB"/>
              </w:rPr>
            </w:pPr>
            <w:r w:rsidRPr="001D19DF">
              <w:rPr>
                <w:rFonts w:cs="Calibri"/>
                <w:i/>
                <w:color w:val="336699"/>
                <w:sz w:val="18"/>
                <w:szCs w:val="18"/>
                <w:lang w:val="en-GB"/>
              </w:rPr>
              <w:t>Compensation eligibility</w:t>
            </w:r>
          </w:p>
        </w:tc>
        <w:tc>
          <w:tcPr>
            <w:tcW w:w="3981" w:type="pct"/>
            <w:shd w:val="clear" w:color="auto" w:fill="auto"/>
          </w:tcPr>
          <w:p w14:paraId="60E52ACF" w14:textId="77777777" w:rsidR="00D04EBC" w:rsidRPr="001D19DF" w:rsidRDefault="00D04EBC" w:rsidP="006C7DCE">
            <w:pPr>
              <w:spacing w:before="0" w:after="0"/>
              <w:jc w:val="both"/>
              <w:rPr>
                <w:rFonts w:cs="Calibri"/>
                <w:sz w:val="18"/>
                <w:szCs w:val="18"/>
                <w:lang w:val="en-GB"/>
              </w:rPr>
            </w:pPr>
            <w:r w:rsidRPr="001D19DF">
              <w:rPr>
                <w:rFonts w:cs="Calibri"/>
                <w:sz w:val="18"/>
                <w:szCs w:val="18"/>
                <w:lang w:val="en-GB"/>
              </w:rPr>
              <w:t>As a rule, the owners of buildings and land registered in the Land Register, the so-called formal property, are entitled receive compensation at market value.</w:t>
            </w:r>
          </w:p>
          <w:p w14:paraId="52A82396" w14:textId="77777777" w:rsidR="00D04EBC" w:rsidRPr="001D19DF" w:rsidRDefault="00D04EBC" w:rsidP="006C7DCE">
            <w:pPr>
              <w:spacing w:before="0" w:after="0"/>
              <w:jc w:val="both"/>
              <w:rPr>
                <w:rFonts w:cs="Calibri"/>
                <w:sz w:val="18"/>
                <w:szCs w:val="18"/>
                <w:lang w:val="en-GB"/>
              </w:rPr>
            </w:pPr>
          </w:p>
          <w:p w14:paraId="176A09E9" w14:textId="77777777" w:rsidR="00D04EBC" w:rsidRPr="001D19DF" w:rsidRDefault="00D04EBC" w:rsidP="006C7DCE">
            <w:pPr>
              <w:spacing w:before="0" w:after="0"/>
              <w:jc w:val="both"/>
              <w:rPr>
                <w:rFonts w:cs="Calibri"/>
                <w:sz w:val="18"/>
                <w:szCs w:val="18"/>
                <w:lang w:val="en-GB" w:eastAsia="bs-Latn-BA"/>
              </w:rPr>
            </w:pPr>
            <w:r w:rsidRPr="001D19DF">
              <w:rPr>
                <w:rFonts w:cs="Calibri"/>
                <w:sz w:val="18"/>
                <w:szCs w:val="18"/>
                <w:lang w:val="en-GB"/>
              </w:rPr>
              <w:t>Owners of informally built structures are not entitled to receive the compensation; however, the owners of informal structures may demolish the structure and take away the materials within the time set by the responsible administrative department; otherwise, the structure shall be removed at the expense of the owners of informally built structures. The exception from this rule is when an informally built residential building is the only residential building the owner and their closest family members (right to home) or their legal heirs possess, in which case they are entitled to the compensation at market value. Conditions for recognition of the right to compensation to an owner of an informally built structure, in addition to the above, include:</w:t>
            </w:r>
          </w:p>
          <w:p w14:paraId="5A0AF002" w14:textId="77777777" w:rsidR="00D04EBC" w:rsidRPr="001D19DF" w:rsidRDefault="00D04EBC" w:rsidP="00D04EBC">
            <w:pPr>
              <w:pStyle w:val="FootnoteText"/>
              <w:numPr>
                <w:ilvl w:val="0"/>
                <w:numId w:val="48"/>
              </w:numPr>
              <w:tabs>
                <w:tab w:val="clear" w:pos="1440"/>
                <w:tab w:val="clear" w:pos="5760"/>
              </w:tabs>
              <w:ind w:left="456" w:hanging="450"/>
              <w:jc w:val="both"/>
              <w:rPr>
                <w:rFonts w:ascii="Calibri" w:hAnsi="Calibri" w:cs="Calibri"/>
                <w:sz w:val="18"/>
                <w:szCs w:val="18"/>
              </w:rPr>
            </w:pPr>
            <w:r w:rsidRPr="001D19DF">
              <w:rPr>
                <w:rFonts w:ascii="Calibri" w:hAnsi="Calibri" w:cs="Calibri"/>
                <w:sz w:val="18"/>
                <w:szCs w:val="18"/>
              </w:rPr>
              <w:t>that the responsible authority had not passed a final decision to remove the building;</w:t>
            </w:r>
          </w:p>
          <w:p w14:paraId="70A657B0" w14:textId="77777777" w:rsidR="00D04EBC" w:rsidRPr="001D19DF" w:rsidRDefault="00D04EBC" w:rsidP="00D04EBC">
            <w:pPr>
              <w:pStyle w:val="FootnoteText"/>
              <w:numPr>
                <w:ilvl w:val="0"/>
                <w:numId w:val="48"/>
              </w:numPr>
              <w:tabs>
                <w:tab w:val="clear" w:pos="1440"/>
                <w:tab w:val="clear" w:pos="5760"/>
              </w:tabs>
              <w:ind w:left="456" w:hanging="450"/>
              <w:jc w:val="both"/>
              <w:rPr>
                <w:rFonts w:ascii="Calibri" w:hAnsi="Calibri" w:cs="Calibri"/>
                <w:sz w:val="18"/>
                <w:szCs w:val="18"/>
              </w:rPr>
            </w:pPr>
            <w:r w:rsidRPr="001D19DF">
              <w:rPr>
                <w:rFonts w:ascii="Calibri" w:hAnsi="Calibri" w:cs="Calibri"/>
                <w:sz w:val="18"/>
                <w:szCs w:val="18"/>
              </w:rPr>
              <w:t>that the informally built structure is registered in the official aerial survey of the territory of the Federation of Bosnia and Herzegovina;</w:t>
            </w:r>
          </w:p>
          <w:p w14:paraId="387EE869" w14:textId="77777777" w:rsidR="00D04EBC" w:rsidRPr="001D19DF" w:rsidRDefault="00D04EBC" w:rsidP="00D04EBC">
            <w:pPr>
              <w:pStyle w:val="FootnoteText"/>
              <w:numPr>
                <w:ilvl w:val="0"/>
                <w:numId w:val="48"/>
              </w:numPr>
              <w:tabs>
                <w:tab w:val="clear" w:pos="1440"/>
                <w:tab w:val="clear" w:pos="5760"/>
              </w:tabs>
              <w:ind w:left="456" w:hanging="450"/>
              <w:jc w:val="both"/>
              <w:rPr>
                <w:rFonts w:ascii="Calibri" w:hAnsi="Calibri" w:cs="Calibri"/>
                <w:sz w:val="18"/>
                <w:szCs w:val="18"/>
              </w:rPr>
            </w:pPr>
            <w:r w:rsidRPr="001D19DF">
              <w:rPr>
                <w:rFonts w:ascii="Calibri" w:hAnsi="Calibri" w:cs="Calibri"/>
                <w:sz w:val="18"/>
                <w:szCs w:val="18"/>
              </w:rPr>
              <w:t>that the informal building is the only home of the owner of the informally built structure and members of their closest family, or their heirs.</w:t>
            </w:r>
          </w:p>
        </w:tc>
      </w:tr>
      <w:tr w:rsidR="00D04EBC" w:rsidRPr="001D19DF" w14:paraId="253059E2" w14:textId="77777777" w:rsidTr="006C7DCE">
        <w:tc>
          <w:tcPr>
            <w:tcW w:w="1019" w:type="pct"/>
            <w:shd w:val="clear" w:color="auto" w:fill="auto"/>
          </w:tcPr>
          <w:p w14:paraId="540CC758" w14:textId="77777777" w:rsidR="00D04EBC" w:rsidRPr="001D19DF" w:rsidRDefault="00D04EBC" w:rsidP="006C7DCE">
            <w:pPr>
              <w:spacing w:before="0" w:after="0"/>
              <w:ind w:right="144"/>
              <w:rPr>
                <w:rFonts w:cs="Calibri"/>
                <w:i/>
                <w:color w:val="336699"/>
                <w:sz w:val="18"/>
                <w:szCs w:val="18"/>
                <w:lang w:val="en-GB"/>
              </w:rPr>
            </w:pPr>
            <w:r w:rsidRPr="001D19DF">
              <w:rPr>
                <w:rFonts w:cs="Calibri"/>
                <w:i/>
                <w:color w:val="1F497D"/>
                <w:sz w:val="18"/>
                <w:szCs w:val="18"/>
                <w:lang w:val="en-GB"/>
              </w:rPr>
              <w:t>Access to property</w:t>
            </w:r>
          </w:p>
        </w:tc>
        <w:tc>
          <w:tcPr>
            <w:tcW w:w="3981" w:type="pct"/>
            <w:shd w:val="clear" w:color="auto" w:fill="auto"/>
          </w:tcPr>
          <w:p w14:paraId="09485A82" w14:textId="77777777" w:rsidR="00D04EBC" w:rsidRPr="001D19DF" w:rsidRDefault="00D04EBC" w:rsidP="006C7DCE">
            <w:pPr>
              <w:spacing w:before="0" w:after="0"/>
              <w:jc w:val="both"/>
              <w:rPr>
                <w:rFonts w:cs="Calibri"/>
                <w:sz w:val="18"/>
                <w:szCs w:val="18"/>
                <w:lang w:val="en-GB"/>
              </w:rPr>
            </w:pPr>
            <w:r w:rsidRPr="001D19DF">
              <w:rPr>
                <w:rFonts w:cs="Calibri"/>
                <w:sz w:val="18"/>
                <w:szCs w:val="18"/>
                <w:lang w:val="en-GB"/>
              </w:rPr>
              <w:t xml:space="preserve">For reasons of urgency and in order to avoid major damage, the expropriation beneficiary may take possession of land even before the Decision on Expropriation becomes final and before compensation is paid, but solely on the basis of a decision by the FBiH Government. </w:t>
            </w:r>
          </w:p>
          <w:p w14:paraId="37C4D10B" w14:textId="77777777" w:rsidR="00D04EBC" w:rsidRPr="001D19DF" w:rsidRDefault="00D04EBC" w:rsidP="006C7DCE">
            <w:pPr>
              <w:spacing w:before="0" w:after="0"/>
              <w:jc w:val="both"/>
              <w:rPr>
                <w:rFonts w:cs="Calibri"/>
                <w:sz w:val="18"/>
                <w:szCs w:val="18"/>
                <w:lang w:val="en-GB"/>
              </w:rPr>
            </w:pPr>
          </w:p>
          <w:p w14:paraId="14946618" w14:textId="77777777" w:rsidR="00D04EBC" w:rsidRPr="001D19DF" w:rsidRDefault="00D04EBC" w:rsidP="006C7DCE">
            <w:pPr>
              <w:spacing w:before="0" w:after="0"/>
              <w:jc w:val="both"/>
              <w:rPr>
                <w:rFonts w:cs="Calibri"/>
                <w:sz w:val="18"/>
                <w:szCs w:val="18"/>
                <w:lang w:val="en-GB"/>
              </w:rPr>
            </w:pPr>
            <w:r w:rsidRPr="001D19DF">
              <w:rPr>
                <w:rFonts w:cs="Calibri"/>
                <w:sz w:val="18"/>
                <w:szCs w:val="18"/>
                <w:lang w:val="en-GB"/>
              </w:rPr>
              <w:t xml:space="preserve">Prior to submitting a request to gain early access, the expropriation beneficiary must present to the owner the reasons for the urgency and an offer a negotiated settlement that allows early access to the property. </w:t>
            </w:r>
          </w:p>
          <w:p w14:paraId="1C1D6B0E" w14:textId="77777777" w:rsidR="00D04EBC" w:rsidRPr="001D19DF" w:rsidRDefault="00D04EBC" w:rsidP="006C7DCE">
            <w:pPr>
              <w:spacing w:before="0" w:after="0"/>
              <w:jc w:val="both"/>
              <w:rPr>
                <w:rFonts w:cs="Calibri"/>
                <w:sz w:val="18"/>
                <w:szCs w:val="18"/>
                <w:lang w:val="en-GB"/>
              </w:rPr>
            </w:pPr>
          </w:p>
          <w:p w14:paraId="2FA0C4BD" w14:textId="77777777" w:rsidR="00D04EBC" w:rsidRPr="001D19DF" w:rsidRDefault="00D04EBC" w:rsidP="006C7DCE">
            <w:pPr>
              <w:spacing w:before="0" w:after="0"/>
              <w:jc w:val="both"/>
              <w:rPr>
                <w:rFonts w:cs="Calibri"/>
                <w:sz w:val="18"/>
                <w:szCs w:val="18"/>
                <w:lang w:val="en-GB"/>
              </w:rPr>
            </w:pPr>
            <w:r w:rsidRPr="001D19DF">
              <w:rPr>
                <w:rFonts w:cs="Calibri"/>
                <w:sz w:val="18"/>
                <w:szCs w:val="18"/>
                <w:lang w:val="en-GB"/>
              </w:rPr>
              <w:t xml:space="preserve">The request for an early access to property is submitted to the FBiH Administrative Commission of the Government, while the Federation Administration for Geodetic and Property Affairs prepares the proposed decision. </w:t>
            </w:r>
          </w:p>
          <w:p w14:paraId="45A85988" w14:textId="77777777" w:rsidR="00D04EBC" w:rsidRPr="001D19DF" w:rsidRDefault="00D04EBC" w:rsidP="006C7DCE">
            <w:pPr>
              <w:pStyle w:val="ListParagraph"/>
              <w:spacing w:before="0" w:after="0"/>
              <w:ind w:left="1081"/>
              <w:jc w:val="both"/>
              <w:rPr>
                <w:rFonts w:cs="Calibri"/>
                <w:sz w:val="18"/>
                <w:szCs w:val="18"/>
                <w:lang w:val="en-GB"/>
              </w:rPr>
            </w:pPr>
          </w:p>
          <w:p w14:paraId="667F8C32" w14:textId="77777777" w:rsidR="00D04EBC" w:rsidRPr="001D19DF" w:rsidRDefault="00D04EBC" w:rsidP="006C7DCE">
            <w:pPr>
              <w:spacing w:before="0" w:after="0"/>
              <w:jc w:val="both"/>
              <w:rPr>
                <w:rFonts w:cs="Calibri"/>
                <w:sz w:val="18"/>
                <w:szCs w:val="18"/>
                <w:lang w:val="en-GB"/>
              </w:rPr>
            </w:pPr>
            <w:r w:rsidRPr="001D19DF">
              <w:rPr>
                <w:rFonts w:cs="Calibri"/>
                <w:sz w:val="18"/>
                <w:szCs w:val="18"/>
                <w:lang w:val="en-GB"/>
              </w:rPr>
              <w:t>If the case involves expropriation of a residential or commercial structure, the expropriation beneficiary may not file a request for an early access unless a replacement property is secured.</w:t>
            </w:r>
          </w:p>
          <w:p w14:paraId="4632598B" w14:textId="77777777" w:rsidR="00D04EBC" w:rsidRPr="001D19DF" w:rsidRDefault="00D04EBC" w:rsidP="006C7DCE">
            <w:pPr>
              <w:spacing w:before="0" w:after="0"/>
              <w:ind w:left="720"/>
              <w:jc w:val="both"/>
              <w:rPr>
                <w:rFonts w:cs="Calibri"/>
                <w:sz w:val="18"/>
                <w:szCs w:val="18"/>
                <w:lang w:val="en-GB"/>
              </w:rPr>
            </w:pPr>
          </w:p>
          <w:p w14:paraId="14A1FB3F" w14:textId="77777777" w:rsidR="00D04EBC" w:rsidRPr="001D19DF" w:rsidRDefault="00D04EBC" w:rsidP="006C7DCE">
            <w:pPr>
              <w:spacing w:before="0" w:after="0"/>
              <w:jc w:val="both"/>
              <w:rPr>
                <w:rFonts w:cs="Calibri"/>
                <w:sz w:val="18"/>
                <w:szCs w:val="18"/>
                <w:lang w:val="en-GB"/>
              </w:rPr>
            </w:pPr>
            <w:r w:rsidRPr="001D19DF">
              <w:rPr>
                <w:rFonts w:cs="Calibri"/>
                <w:sz w:val="18"/>
                <w:szCs w:val="18"/>
                <w:lang w:val="en-GB"/>
              </w:rPr>
              <w:t>An administrative dispute may be initiated against the Decision of the FBiH Government which allows early access. The dispute does not delay early access to the property.</w:t>
            </w:r>
          </w:p>
        </w:tc>
      </w:tr>
    </w:tbl>
    <w:p w14:paraId="65C481F4" w14:textId="4FFD0A1E" w:rsidR="00D04EBC" w:rsidRDefault="00D04EBC" w:rsidP="00F07CF8">
      <w:pPr>
        <w:jc w:val="both"/>
        <w:rPr>
          <w:rFonts w:asciiTheme="minorHAnsi" w:hAnsiTheme="minorHAnsi" w:cstheme="minorHAnsi"/>
          <w:lang w:val="en-US"/>
        </w:rPr>
      </w:pPr>
    </w:p>
    <w:p w14:paraId="397A0E12" w14:textId="77777777" w:rsidR="00D04EBC" w:rsidRDefault="00D04EBC">
      <w:pPr>
        <w:spacing w:before="0" w:after="0" w:line="240" w:lineRule="auto"/>
        <w:rPr>
          <w:rFonts w:asciiTheme="minorHAnsi" w:hAnsiTheme="minorHAnsi" w:cstheme="minorHAnsi"/>
          <w:lang w:val="en-US"/>
        </w:rPr>
      </w:pPr>
      <w:r>
        <w:rPr>
          <w:rFonts w:asciiTheme="minorHAnsi" w:hAnsiTheme="minorHAnsi" w:cstheme="minorHAnsi"/>
          <w:lang w:val="en-US"/>
        </w:rPr>
        <w:br w:type="page"/>
      </w:r>
    </w:p>
    <w:p w14:paraId="0A26F947" w14:textId="77777777" w:rsidR="00D04EBC" w:rsidRDefault="00D04EBC" w:rsidP="00D04EBC">
      <w:pPr>
        <w:spacing w:after="0"/>
        <w:jc w:val="both"/>
        <w:rPr>
          <w:rStyle w:val="tlid-translation"/>
          <w:rFonts w:asciiTheme="minorHAnsi" w:hAnsiTheme="minorHAnsi" w:cstheme="minorHAnsi"/>
          <w:color w:val="1F497D"/>
          <w:lang w:val="en-US"/>
        </w:rPr>
      </w:pPr>
      <w:r w:rsidRPr="00483D18">
        <w:rPr>
          <w:rStyle w:val="tlid-translation"/>
          <w:rFonts w:asciiTheme="minorHAnsi" w:hAnsiTheme="minorHAnsi" w:cstheme="minorHAnsi"/>
          <w:color w:val="1F497D"/>
          <w:lang w:val="en-US"/>
        </w:rPr>
        <w:lastRenderedPageBreak/>
        <w:t xml:space="preserve">Expropriation </w:t>
      </w:r>
      <w:r>
        <w:rPr>
          <w:rStyle w:val="tlid-translation"/>
          <w:rFonts w:asciiTheme="minorHAnsi" w:hAnsiTheme="minorHAnsi" w:cstheme="minorHAnsi"/>
          <w:color w:val="1F497D"/>
          <w:lang w:val="en-US"/>
        </w:rPr>
        <w:t>Procedure</w:t>
      </w:r>
    </w:p>
    <w:p w14:paraId="0D8FF7ED" w14:textId="77777777" w:rsidR="00D04EBC" w:rsidRPr="001D19DF" w:rsidRDefault="00D04EBC" w:rsidP="00D04EBC">
      <w:pPr>
        <w:pStyle w:val="ListParagraph"/>
        <w:numPr>
          <w:ilvl w:val="0"/>
          <w:numId w:val="11"/>
        </w:numPr>
        <w:spacing w:before="0" w:after="0"/>
        <w:ind w:left="360"/>
        <w:jc w:val="both"/>
        <w:rPr>
          <w:rFonts w:cs="Calibri"/>
          <w:sz w:val="20"/>
          <w:szCs w:val="20"/>
          <w:lang w:val="en-GB"/>
        </w:rPr>
      </w:pPr>
      <w:r w:rsidRPr="001D19DF">
        <w:rPr>
          <w:rFonts w:cs="Calibri"/>
          <w:sz w:val="20"/>
          <w:szCs w:val="20"/>
          <w:lang w:val="en-GB"/>
        </w:rPr>
        <w:t xml:space="preserve">The expropriation beneficiary must publish a public invitation to property owners to try to reach a </w:t>
      </w:r>
      <w:r w:rsidRPr="001D19DF">
        <w:rPr>
          <w:rFonts w:cs="Calibri"/>
          <w:b/>
          <w:bCs/>
          <w:sz w:val="20"/>
          <w:szCs w:val="20"/>
          <w:lang w:val="en-GB"/>
        </w:rPr>
        <w:t>negotiated settlement</w:t>
      </w:r>
      <w:r w:rsidRPr="001D19DF">
        <w:rPr>
          <w:rFonts w:cs="Calibri"/>
          <w:sz w:val="20"/>
          <w:szCs w:val="20"/>
          <w:lang w:val="en-GB"/>
        </w:rPr>
        <w:t>. The parties then conclude a notarised purchase agreement on transfer of legal title.</w:t>
      </w:r>
    </w:p>
    <w:p w14:paraId="6726FEEF" w14:textId="77777777" w:rsidR="00D04EBC" w:rsidRPr="001D19DF" w:rsidRDefault="00D04EBC" w:rsidP="00D04EBC">
      <w:pPr>
        <w:pStyle w:val="ListParagraph"/>
        <w:numPr>
          <w:ilvl w:val="0"/>
          <w:numId w:val="11"/>
        </w:numPr>
        <w:spacing w:before="0" w:after="0"/>
        <w:ind w:left="360"/>
        <w:jc w:val="both"/>
        <w:rPr>
          <w:rFonts w:cs="Calibri"/>
          <w:sz w:val="20"/>
          <w:szCs w:val="20"/>
          <w:lang w:val="en-GB"/>
        </w:rPr>
      </w:pPr>
      <w:r w:rsidRPr="001D19DF">
        <w:rPr>
          <w:rFonts w:cs="Calibri"/>
          <w:sz w:val="20"/>
          <w:szCs w:val="20"/>
          <w:lang w:val="en-GB"/>
        </w:rPr>
        <w:t xml:space="preserve">In case a negotiated settlement has not been reached, the expropriation beneficiary files a </w:t>
      </w:r>
      <w:r w:rsidRPr="001D19DF">
        <w:rPr>
          <w:rFonts w:cs="Calibri"/>
          <w:b/>
          <w:bCs/>
          <w:sz w:val="20"/>
          <w:szCs w:val="20"/>
          <w:lang w:val="en-GB"/>
        </w:rPr>
        <w:t>proposal for expropriation</w:t>
      </w:r>
      <w:r w:rsidRPr="001D19DF">
        <w:rPr>
          <w:rFonts w:cs="Calibri"/>
          <w:sz w:val="20"/>
          <w:szCs w:val="20"/>
          <w:lang w:val="en-GB"/>
        </w:rPr>
        <w:t xml:space="preserve"> to the relevant municipality. Even after this step, a negotiated settlement can still be signed.</w:t>
      </w:r>
    </w:p>
    <w:p w14:paraId="5E0F0DBC" w14:textId="77777777" w:rsidR="00D04EBC" w:rsidRPr="001D19DF" w:rsidRDefault="00D04EBC" w:rsidP="00D04EBC">
      <w:pPr>
        <w:pStyle w:val="ListParagraph"/>
        <w:numPr>
          <w:ilvl w:val="0"/>
          <w:numId w:val="11"/>
        </w:numPr>
        <w:spacing w:before="0" w:after="0"/>
        <w:ind w:left="360"/>
        <w:jc w:val="both"/>
        <w:rPr>
          <w:rFonts w:cs="Calibri"/>
          <w:sz w:val="20"/>
          <w:szCs w:val="20"/>
          <w:lang w:val="en-GB"/>
        </w:rPr>
      </w:pPr>
      <w:r w:rsidRPr="001D19DF">
        <w:rPr>
          <w:rFonts w:cs="Calibri"/>
          <w:sz w:val="20"/>
          <w:szCs w:val="20"/>
          <w:lang w:val="en-GB"/>
        </w:rPr>
        <w:t xml:space="preserve">Upon receiving the proposal, the municipality must </w:t>
      </w:r>
      <w:r w:rsidRPr="001D19DF">
        <w:rPr>
          <w:rFonts w:cs="Calibri"/>
          <w:b/>
          <w:bCs/>
          <w:sz w:val="20"/>
          <w:szCs w:val="20"/>
          <w:lang w:val="en-GB"/>
        </w:rPr>
        <w:t>notify the owners</w:t>
      </w:r>
      <w:r w:rsidRPr="001D19DF">
        <w:rPr>
          <w:rFonts w:cs="Calibri"/>
          <w:sz w:val="20"/>
          <w:szCs w:val="20"/>
          <w:lang w:val="en-GB"/>
        </w:rPr>
        <w:t xml:space="preserve"> that the expropriation procedure has been initiated, together with a warning to the owners that they shall not be entitled to compensation of costs of their investments in land or buildings made after they received written notification that the expropriation procedure had commenced (except the costs of regular maintenance) – </w:t>
      </w:r>
      <w:r w:rsidRPr="001D19DF">
        <w:rPr>
          <w:rFonts w:cs="Calibri"/>
          <w:b/>
          <w:bCs/>
          <w:sz w:val="20"/>
          <w:szCs w:val="20"/>
          <w:lang w:val="en-GB"/>
        </w:rPr>
        <w:t>cut-off date</w:t>
      </w:r>
      <w:r w:rsidRPr="001D19DF">
        <w:rPr>
          <w:rFonts w:cs="Calibri"/>
          <w:sz w:val="20"/>
          <w:szCs w:val="20"/>
          <w:lang w:val="en-GB"/>
        </w:rPr>
        <w:t>.</w:t>
      </w:r>
    </w:p>
    <w:p w14:paraId="028EC941" w14:textId="77777777" w:rsidR="00D04EBC" w:rsidRPr="001D19DF" w:rsidRDefault="00D04EBC" w:rsidP="00D04EBC">
      <w:pPr>
        <w:pStyle w:val="ListParagraph"/>
        <w:numPr>
          <w:ilvl w:val="0"/>
          <w:numId w:val="11"/>
        </w:numPr>
        <w:spacing w:before="0" w:after="0"/>
        <w:ind w:left="360"/>
        <w:jc w:val="both"/>
        <w:rPr>
          <w:rFonts w:cs="Calibri"/>
          <w:sz w:val="20"/>
          <w:szCs w:val="20"/>
          <w:lang w:val="en-GB"/>
        </w:rPr>
      </w:pPr>
      <w:r w:rsidRPr="001D19DF">
        <w:rPr>
          <w:rFonts w:cs="Calibri"/>
          <w:sz w:val="20"/>
          <w:szCs w:val="20"/>
          <w:lang w:val="en-GB"/>
        </w:rPr>
        <w:t xml:space="preserve">The municipality must then </w:t>
      </w:r>
      <w:r w:rsidRPr="001D19DF">
        <w:rPr>
          <w:rFonts w:cs="Calibri"/>
          <w:b/>
          <w:bCs/>
          <w:sz w:val="20"/>
          <w:szCs w:val="20"/>
          <w:lang w:val="en-GB"/>
        </w:rPr>
        <w:t xml:space="preserve">meet with the owners </w:t>
      </w:r>
      <w:r w:rsidRPr="001D19DF">
        <w:rPr>
          <w:rFonts w:cs="Calibri"/>
          <w:sz w:val="20"/>
          <w:szCs w:val="20"/>
          <w:lang w:val="en-GB"/>
        </w:rPr>
        <w:t>to discuss expropriation, and also notify them that they have the right to file a request for expropriation of the remaining unviable part of the property.</w:t>
      </w:r>
    </w:p>
    <w:p w14:paraId="3ACB81EE" w14:textId="77777777" w:rsidR="00D04EBC" w:rsidRPr="001D19DF" w:rsidRDefault="00D04EBC" w:rsidP="00D04EBC">
      <w:pPr>
        <w:pStyle w:val="ListParagraph"/>
        <w:numPr>
          <w:ilvl w:val="0"/>
          <w:numId w:val="11"/>
        </w:numPr>
        <w:spacing w:before="0" w:after="0"/>
        <w:ind w:left="360"/>
        <w:jc w:val="both"/>
        <w:rPr>
          <w:rFonts w:cs="Calibri"/>
          <w:sz w:val="20"/>
          <w:szCs w:val="20"/>
          <w:lang w:val="en-GB"/>
        </w:rPr>
      </w:pPr>
      <w:r w:rsidRPr="001D19DF">
        <w:rPr>
          <w:rFonts w:cs="Calibri"/>
          <w:sz w:val="20"/>
          <w:szCs w:val="20"/>
          <w:lang w:val="en-GB"/>
        </w:rPr>
        <w:t>If land registry data do not correspond to the actual ownership situation (often the case due to out-dated information in the land registry books</w:t>
      </w:r>
      <w:r w:rsidRPr="001D19DF">
        <w:rPr>
          <w:rStyle w:val="FootnoteReference"/>
          <w:rFonts w:cs="Calibri"/>
          <w:sz w:val="20"/>
          <w:szCs w:val="20"/>
          <w:lang w:val="en-GB"/>
        </w:rPr>
        <w:footnoteReference w:id="3"/>
      </w:r>
      <w:r w:rsidRPr="001D19DF">
        <w:rPr>
          <w:rFonts w:cs="Calibri"/>
          <w:sz w:val="20"/>
          <w:szCs w:val="20"/>
          <w:lang w:val="en-GB"/>
        </w:rPr>
        <w:t xml:space="preserve">), the municipality must </w:t>
      </w:r>
      <w:r w:rsidRPr="001D19DF">
        <w:rPr>
          <w:rFonts w:cs="Calibri"/>
          <w:b/>
          <w:bCs/>
          <w:sz w:val="20"/>
          <w:szCs w:val="20"/>
          <w:lang w:val="en-GB"/>
        </w:rPr>
        <w:t>sort out the title issues</w:t>
      </w:r>
      <w:r w:rsidRPr="001D19DF">
        <w:rPr>
          <w:rFonts w:cs="Calibri"/>
          <w:sz w:val="20"/>
          <w:szCs w:val="20"/>
          <w:lang w:val="en-GB"/>
        </w:rPr>
        <w:t xml:space="preserve"> prior to proceeding with further steps.</w:t>
      </w:r>
    </w:p>
    <w:p w14:paraId="2C444D99" w14:textId="77777777" w:rsidR="00D04EBC" w:rsidRPr="001D19DF" w:rsidRDefault="00D04EBC" w:rsidP="00D04EBC">
      <w:pPr>
        <w:pStyle w:val="ListParagraph"/>
        <w:numPr>
          <w:ilvl w:val="0"/>
          <w:numId w:val="11"/>
        </w:numPr>
        <w:spacing w:before="0" w:after="0"/>
        <w:ind w:left="360"/>
        <w:jc w:val="both"/>
        <w:rPr>
          <w:rFonts w:cs="Calibri"/>
          <w:sz w:val="20"/>
          <w:szCs w:val="20"/>
          <w:lang w:val="en-GB"/>
        </w:rPr>
      </w:pPr>
      <w:r w:rsidRPr="001D19DF">
        <w:rPr>
          <w:rFonts w:cs="Calibri"/>
          <w:sz w:val="20"/>
          <w:szCs w:val="20"/>
          <w:lang w:val="en-GB"/>
        </w:rPr>
        <w:t xml:space="preserve">The municipality issues a </w:t>
      </w:r>
      <w:r w:rsidRPr="001D19DF">
        <w:rPr>
          <w:rFonts w:cs="Calibri"/>
          <w:b/>
          <w:bCs/>
          <w:sz w:val="20"/>
          <w:szCs w:val="20"/>
          <w:lang w:val="en-GB"/>
        </w:rPr>
        <w:t>Decision on Expropriation</w:t>
      </w:r>
      <w:r w:rsidRPr="001D19DF">
        <w:rPr>
          <w:rFonts w:cs="Calibri"/>
          <w:sz w:val="20"/>
          <w:szCs w:val="20"/>
          <w:lang w:val="en-GB"/>
        </w:rPr>
        <w:t>. PAP can appeal against this Decision to the Federal Administration for Geodesy and Legal Property Affairs. If still unsatisfied, PAP can initiate an administrative dispute before the cantonal court.</w:t>
      </w:r>
    </w:p>
    <w:p w14:paraId="5361B1A9" w14:textId="77777777" w:rsidR="00D04EBC" w:rsidRPr="001D19DF" w:rsidRDefault="00D04EBC" w:rsidP="00D04EBC">
      <w:pPr>
        <w:pStyle w:val="ListParagraph"/>
        <w:numPr>
          <w:ilvl w:val="0"/>
          <w:numId w:val="11"/>
        </w:numPr>
        <w:spacing w:before="0" w:after="0"/>
        <w:ind w:left="360"/>
        <w:jc w:val="both"/>
        <w:rPr>
          <w:rFonts w:cs="Calibri"/>
          <w:sz w:val="20"/>
          <w:szCs w:val="20"/>
          <w:lang w:val="en-GB"/>
        </w:rPr>
      </w:pPr>
      <w:r w:rsidRPr="001D19DF">
        <w:rPr>
          <w:rFonts w:cs="Calibri"/>
          <w:sz w:val="20"/>
          <w:szCs w:val="20"/>
          <w:lang w:val="en-GB"/>
        </w:rPr>
        <w:t xml:space="preserve">When the Decision on Expropriation becomes final, the municipality </w:t>
      </w:r>
      <w:r w:rsidRPr="001D19DF">
        <w:rPr>
          <w:rFonts w:cs="Calibri"/>
          <w:b/>
          <w:bCs/>
          <w:sz w:val="20"/>
          <w:szCs w:val="20"/>
          <w:lang w:val="en-GB"/>
        </w:rPr>
        <w:t>must invite the PAP to agree on the amount of compensation</w:t>
      </w:r>
      <w:r w:rsidRPr="001D19DF">
        <w:rPr>
          <w:rFonts w:cs="Calibri"/>
          <w:sz w:val="20"/>
          <w:szCs w:val="20"/>
          <w:lang w:val="en-GB"/>
        </w:rPr>
        <w:t>. If the parties come to an agreement, a formal agreement is signed.</w:t>
      </w:r>
    </w:p>
    <w:p w14:paraId="65E97A62" w14:textId="77777777" w:rsidR="00D04EBC" w:rsidRPr="001D19DF" w:rsidRDefault="00D04EBC" w:rsidP="00D04EBC">
      <w:pPr>
        <w:pStyle w:val="ListParagraph"/>
        <w:numPr>
          <w:ilvl w:val="0"/>
          <w:numId w:val="11"/>
        </w:numPr>
        <w:spacing w:before="0" w:after="0"/>
        <w:ind w:left="360"/>
        <w:jc w:val="both"/>
        <w:rPr>
          <w:rFonts w:cs="Calibri"/>
          <w:sz w:val="20"/>
          <w:szCs w:val="20"/>
          <w:lang w:val="en-GB"/>
        </w:rPr>
      </w:pPr>
      <w:r w:rsidRPr="001D19DF">
        <w:rPr>
          <w:rFonts w:cs="Calibri"/>
          <w:sz w:val="20"/>
          <w:szCs w:val="20"/>
          <w:lang w:val="en-GB"/>
        </w:rPr>
        <w:t>If no agreement on compensation is reached within 2 months, the municipality refers the case to the municipal court to determine the compensation. PAP can appeal against the court’s decision and take the case to the cantonal court (whose decision is then considered final but can still be disputed at the Supreme Court).</w:t>
      </w:r>
    </w:p>
    <w:p w14:paraId="4908E136" w14:textId="77777777" w:rsidR="00D04EBC" w:rsidRPr="001D19DF" w:rsidRDefault="00D04EBC" w:rsidP="00D04EBC">
      <w:pPr>
        <w:pStyle w:val="ListParagraph"/>
        <w:numPr>
          <w:ilvl w:val="0"/>
          <w:numId w:val="11"/>
        </w:numPr>
        <w:spacing w:before="0" w:after="0"/>
        <w:ind w:left="360"/>
        <w:jc w:val="both"/>
        <w:rPr>
          <w:rFonts w:cs="Calibri"/>
          <w:sz w:val="20"/>
          <w:szCs w:val="20"/>
          <w:lang w:val="en-GB"/>
        </w:rPr>
      </w:pPr>
      <w:r w:rsidRPr="001D19DF">
        <w:rPr>
          <w:rFonts w:cs="Calibri"/>
          <w:sz w:val="20"/>
          <w:szCs w:val="20"/>
          <w:lang w:val="en-GB"/>
        </w:rPr>
        <w:t>Formal transfer of legal title in the land register is carried out on the basis of a valid Decision and proof of payment of compensation or proof that the previous owner has acquired ownership over other corresponding property.</w:t>
      </w:r>
    </w:p>
    <w:p w14:paraId="2C3AAE81" w14:textId="77777777" w:rsidR="00D04EBC" w:rsidRDefault="00D04EBC" w:rsidP="00F07CF8">
      <w:pPr>
        <w:spacing w:after="0"/>
        <w:jc w:val="both"/>
        <w:rPr>
          <w:rStyle w:val="tlid-translation"/>
          <w:rFonts w:asciiTheme="minorHAnsi" w:hAnsiTheme="minorHAnsi" w:cstheme="minorHAnsi"/>
          <w:color w:val="1F497D"/>
          <w:szCs w:val="20"/>
          <w:lang w:val="en-US"/>
        </w:rPr>
      </w:pPr>
      <w:bookmarkStart w:id="16" w:name="_Toc207727693"/>
    </w:p>
    <w:p w14:paraId="73554364" w14:textId="7A3329CC" w:rsidR="00CA0A22" w:rsidRPr="00483D18" w:rsidRDefault="00CA0A22" w:rsidP="00F07CF8">
      <w:pPr>
        <w:spacing w:after="0"/>
        <w:jc w:val="both"/>
        <w:rPr>
          <w:rStyle w:val="tlid-translation"/>
          <w:rFonts w:asciiTheme="minorHAnsi" w:hAnsiTheme="minorHAnsi" w:cstheme="minorHAnsi"/>
          <w:color w:val="1F497D"/>
          <w:szCs w:val="20"/>
          <w:lang w:val="en-US"/>
        </w:rPr>
      </w:pPr>
      <w:r w:rsidRPr="00483D18">
        <w:rPr>
          <w:rStyle w:val="tlid-translation"/>
          <w:rFonts w:asciiTheme="minorHAnsi" w:hAnsiTheme="minorHAnsi" w:cstheme="minorHAnsi"/>
          <w:color w:val="1F497D"/>
          <w:szCs w:val="20"/>
          <w:lang w:val="en-US"/>
        </w:rPr>
        <w:t xml:space="preserve">Other </w:t>
      </w:r>
      <w:r w:rsidR="00D04EBC">
        <w:rPr>
          <w:rStyle w:val="tlid-translation"/>
          <w:rFonts w:asciiTheme="minorHAnsi" w:hAnsiTheme="minorHAnsi" w:cstheme="minorHAnsi"/>
          <w:color w:val="1F497D"/>
          <w:szCs w:val="20"/>
          <w:lang w:val="en-US"/>
        </w:rPr>
        <w:t>Relevant</w:t>
      </w:r>
      <w:r w:rsidRPr="00483D18">
        <w:rPr>
          <w:rStyle w:val="tlid-translation"/>
          <w:rFonts w:asciiTheme="minorHAnsi" w:hAnsiTheme="minorHAnsi" w:cstheme="minorHAnsi"/>
          <w:color w:val="1F497D"/>
          <w:szCs w:val="20"/>
          <w:lang w:val="en-US"/>
        </w:rPr>
        <w:t xml:space="preserve"> Legislation of FBiH</w:t>
      </w:r>
      <w:bookmarkEnd w:id="16"/>
      <w:r w:rsidRPr="00483D18">
        <w:rPr>
          <w:rStyle w:val="tlid-translation"/>
          <w:rFonts w:asciiTheme="minorHAnsi" w:hAnsiTheme="minorHAnsi" w:cstheme="minorHAnsi"/>
          <w:color w:val="1F497D"/>
          <w:szCs w:val="20"/>
          <w:lang w:val="en-US"/>
        </w:rPr>
        <w:t xml:space="preserve"> </w:t>
      </w:r>
    </w:p>
    <w:p w14:paraId="189DDFD9" w14:textId="77777777" w:rsidR="00CA0A22" w:rsidRPr="00483D18" w:rsidRDefault="00CA0A22" w:rsidP="00B80A45">
      <w:pPr>
        <w:numPr>
          <w:ilvl w:val="0"/>
          <w:numId w:val="15"/>
        </w:numPr>
        <w:spacing w:before="0" w:after="0"/>
        <w:jc w:val="both"/>
        <w:rPr>
          <w:rFonts w:asciiTheme="minorHAnsi" w:hAnsiTheme="minorHAnsi" w:cstheme="minorHAnsi"/>
          <w:szCs w:val="20"/>
          <w:lang w:val="en-US"/>
        </w:rPr>
      </w:pPr>
      <w:r w:rsidRPr="00483D18">
        <w:rPr>
          <w:rFonts w:asciiTheme="minorHAnsi" w:hAnsiTheme="minorHAnsi" w:cstheme="minorHAnsi"/>
          <w:szCs w:val="20"/>
          <w:lang w:val="en-US"/>
        </w:rPr>
        <w:t xml:space="preserve">The </w:t>
      </w:r>
      <w:r w:rsidRPr="00483D18">
        <w:rPr>
          <w:rFonts w:asciiTheme="minorHAnsi" w:hAnsiTheme="minorHAnsi" w:cstheme="minorHAnsi"/>
          <w:i/>
          <w:color w:val="1F497D"/>
          <w:szCs w:val="20"/>
          <w:lang w:val="en-US"/>
        </w:rPr>
        <w:t>Law on Proprietary Rights</w:t>
      </w:r>
      <w:r w:rsidRPr="00483D18">
        <w:rPr>
          <w:rStyle w:val="FootnoteReference"/>
          <w:rFonts w:asciiTheme="minorHAnsi" w:hAnsiTheme="minorHAnsi" w:cstheme="minorHAnsi"/>
          <w:i/>
          <w:szCs w:val="20"/>
          <w:lang w:val="en-US"/>
        </w:rPr>
        <w:footnoteReference w:id="4"/>
      </w:r>
      <w:r w:rsidRPr="00483D18">
        <w:rPr>
          <w:rFonts w:asciiTheme="minorHAnsi" w:hAnsiTheme="minorHAnsi" w:cstheme="minorHAnsi"/>
          <w:szCs w:val="20"/>
          <w:lang w:val="en-US"/>
        </w:rPr>
        <w:t xml:space="preserve"> regulates the general issues of acquiring, using, disposing of, protecting and terminating ownership rights and other proprietary rights and possession rights, including the issues of restricting such rights, the right of servitude, co-ownership and joint ownership rights, the procedure for acquiring property rights over land and/or structures erected on someone else’s land. The Law states that ownership rights and other proprietary rights may only be limited or taken away in public interest and under the conditions defined by the Law in accordance with the principles of international law. </w:t>
      </w:r>
    </w:p>
    <w:p w14:paraId="7BA13755" w14:textId="77777777" w:rsidR="00CA0A22" w:rsidRPr="00483D18" w:rsidRDefault="00CA0A22" w:rsidP="00F07CF8">
      <w:pPr>
        <w:ind w:left="720"/>
        <w:jc w:val="both"/>
        <w:rPr>
          <w:rFonts w:asciiTheme="minorHAnsi" w:hAnsiTheme="minorHAnsi" w:cstheme="minorHAnsi"/>
          <w:szCs w:val="20"/>
          <w:lang w:val="en-US"/>
        </w:rPr>
      </w:pPr>
      <w:r w:rsidRPr="00483D18">
        <w:rPr>
          <w:rFonts w:asciiTheme="minorHAnsi" w:hAnsiTheme="minorHAnsi" w:cstheme="minorHAnsi"/>
          <w:szCs w:val="20"/>
          <w:lang w:val="en-US"/>
        </w:rPr>
        <w:t xml:space="preserve">A significant provision of the Law is that occupants of property acquire ownership rights upon 10 years of conscientious and legal occupancy, or upon 20 years of conscientious occupancy. </w:t>
      </w:r>
    </w:p>
    <w:p w14:paraId="72D4BE39" w14:textId="17E52F84" w:rsidR="00CA0A22" w:rsidRPr="00483D18" w:rsidRDefault="00CA0A22" w:rsidP="00F07CF8">
      <w:pPr>
        <w:ind w:left="720"/>
        <w:jc w:val="both"/>
        <w:rPr>
          <w:rFonts w:asciiTheme="minorHAnsi" w:hAnsiTheme="minorHAnsi" w:cstheme="minorHAnsi"/>
          <w:szCs w:val="20"/>
          <w:lang w:val="en-US"/>
        </w:rPr>
      </w:pPr>
      <w:r w:rsidRPr="00483D18">
        <w:rPr>
          <w:rFonts w:asciiTheme="minorHAnsi" w:hAnsiTheme="minorHAnsi" w:cstheme="minorHAnsi"/>
          <w:szCs w:val="20"/>
          <w:lang w:val="en-US"/>
        </w:rPr>
        <w:t xml:space="preserve">In addition, the Law provides that the conscientious builder of a structure on land owned by another person is entitled to acquire such land, if the land owner did not oppose to the construction. The land owner is in this case entitled to request to be compensated for the market value of the land. </w:t>
      </w:r>
    </w:p>
    <w:p w14:paraId="1DFC6158" w14:textId="7C0DA7CA" w:rsidR="00CA0A22" w:rsidRPr="00483D18" w:rsidRDefault="00D96688" w:rsidP="00B80A45">
      <w:pPr>
        <w:numPr>
          <w:ilvl w:val="0"/>
          <w:numId w:val="15"/>
        </w:numPr>
        <w:spacing w:before="0" w:after="0"/>
        <w:jc w:val="both"/>
        <w:rPr>
          <w:rFonts w:asciiTheme="minorHAnsi" w:hAnsiTheme="minorHAnsi" w:cstheme="minorHAnsi"/>
          <w:szCs w:val="20"/>
          <w:lang w:val="en-US"/>
        </w:rPr>
      </w:pPr>
      <w:r w:rsidRPr="00483D18">
        <w:rPr>
          <w:rFonts w:asciiTheme="minorHAnsi" w:hAnsiTheme="minorHAnsi" w:cstheme="minorHAnsi"/>
          <w:szCs w:val="20"/>
          <w:lang w:val="en-US"/>
        </w:rPr>
        <w:t xml:space="preserve">The </w:t>
      </w:r>
      <w:r w:rsidR="00CA0A22" w:rsidRPr="00483D18">
        <w:rPr>
          <w:rFonts w:asciiTheme="minorHAnsi" w:hAnsiTheme="minorHAnsi" w:cstheme="minorHAnsi"/>
          <w:i/>
          <w:color w:val="1F497D"/>
          <w:szCs w:val="20"/>
          <w:lang w:val="en-US"/>
        </w:rPr>
        <w:t>Law on Agricultural Land of FBiH</w:t>
      </w:r>
      <w:r w:rsidR="00CA0A22" w:rsidRPr="00483D18">
        <w:rPr>
          <w:rStyle w:val="FootnoteReference"/>
          <w:rFonts w:asciiTheme="minorHAnsi" w:hAnsiTheme="minorHAnsi" w:cstheme="minorHAnsi"/>
          <w:i/>
          <w:szCs w:val="20"/>
          <w:lang w:val="en-US"/>
        </w:rPr>
        <w:footnoteReference w:id="5"/>
      </w:r>
      <w:r w:rsidR="00CA0A22" w:rsidRPr="00483D18">
        <w:rPr>
          <w:rFonts w:asciiTheme="minorHAnsi" w:hAnsiTheme="minorHAnsi" w:cstheme="minorHAnsi"/>
          <w:szCs w:val="20"/>
          <w:lang w:val="en-US"/>
        </w:rPr>
        <w:t xml:space="preserve"> contains the basic definitions and principles regarding the management, protection, use, planning, and records related to agricultural land. The Law provides that </w:t>
      </w:r>
      <w:r w:rsidR="00CA0A22" w:rsidRPr="00483D18">
        <w:rPr>
          <w:rFonts w:asciiTheme="minorHAnsi" w:hAnsiTheme="minorHAnsi" w:cstheme="minorHAnsi"/>
          <w:szCs w:val="20"/>
          <w:lang w:val="en-US"/>
        </w:rPr>
        <w:lastRenderedPageBreak/>
        <w:t>a right of way may be established on agricultural land, as decided by the city or municipal council. The owners of such land are entitled to compensation in accordance with the Law on Expropriation.</w:t>
      </w:r>
    </w:p>
    <w:p w14:paraId="49E2CADC" w14:textId="77777777" w:rsidR="00F07CF8" w:rsidRPr="00483D18" w:rsidRDefault="00F07CF8" w:rsidP="00F07CF8">
      <w:pPr>
        <w:spacing w:before="0" w:after="0"/>
        <w:ind w:left="720"/>
        <w:jc w:val="both"/>
        <w:rPr>
          <w:rFonts w:asciiTheme="minorHAnsi" w:hAnsiTheme="minorHAnsi" w:cstheme="minorHAnsi"/>
          <w:szCs w:val="20"/>
          <w:lang w:val="en-US"/>
        </w:rPr>
      </w:pPr>
    </w:p>
    <w:p w14:paraId="0C46C132" w14:textId="3A4555FE" w:rsidR="00CA0A22" w:rsidRPr="00483D18" w:rsidRDefault="00CA0A22" w:rsidP="00B80A45">
      <w:pPr>
        <w:numPr>
          <w:ilvl w:val="0"/>
          <w:numId w:val="15"/>
        </w:numPr>
        <w:spacing w:before="0" w:after="0"/>
        <w:jc w:val="both"/>
        <w:rPr>
          <w:rFonts w:asciiTheme="minorHAnsi" w:hAnsiTheme="minorHAnsi" w:cstheme="minorHAnsi"/>
          <w:szCs w:val="20"/>
          <w:lang w:val="en-US"/>
        </w:rPr>
      </w:pPr>
      <w:r w:rsidRPr="00483D18">
        <w:rPr>
          <w:rFonts w:asciiTheme="minorHAnsi" w:hAnsiTheme="minorHAnsi" w:cstheme="minorHAnsi"/>
          <w:szCs w:val="20"/>
          <w:lang w:val="en-US"/>
        </w:rPr>
        <w:t xml:space="preserve">The </w:t>
      </w:r>
      <w:r w:rsidRPr="00483D18">
        <w:rPr>
          <w:rFonts w:asciiTheme="minorHAnsi" w:hAnsiTheme="minorHAnsi" w:cstheme="minorHAnsi"/>
          <w:i/>
          <w:color w:val="1F497D"/>
          <w:szCs w:val="20"/>
          <w:lang w:val="en-US"/>
        </w:rPr>
        <w:t>Law on Construction Land of FBiH</w:t>
      </w:r>
      <w:r w:rsidRPr="00483D18">
        <w:rPr>
          <w:rStyle w:val="FootnoteReference"/>
          <w:rFonts w:asciiTheme="minorHAnsi" w:hAnsiTheme="minorHAnsi" w:cstheme="minorHAnsi"/>
          <w:i/>
          <w:szCs w:val="20"/>
          <w:lang w:val="en-US"/>
        </w:rPr>
        <w:footnoteReference w:id="6"/>
      </w:r>
      <w:r w:rsidRPr="00483D18">
        <w:rPr>
          <w:rFonts w:asciiTheme="minorHAnsi" w:hAnsiTheme="minorHAnsi" w:cstheme="minorHAnsi"/>
          <w:bCs/>
          <w:szCs w:val="20"/>
          <w:lang w:val="en-US"/>
        </w:rPr>
        <w:t xml:space="preserve"> allows for the legalization of informally constructed structures on construction land in state ownership on which a structure has been built.</w:t>
      </w:r>
      <w:r w:rsidRPr="00483D18">
        <w:rPr>
          <w:rFonts w:asciiTheme="minorHAnsi" w:hAnsiTheme="minorHAnsi" w:cstheme="minorHAnsi"/>
          <w:b/>
          <w:bCs/>
          <w:szCs w:val="20"/>
          <w:lang w:val="en-US"/>
        </w:rPr>
        <w:t xml:space="preserve"> </w:t>
      </w:r>
      <w:r w:rsidRPr="00483D18">
        <w:rPr>
          <w:rFonts w:asciiTheme="minorHAnsi" w:hAnsiTheme="minorHAnsi" w:cstheme="minorHAnsi"/>
          <w:szCs w:val="20"/>
          <w:lang w:val="en-US"/>
        </w:rPr>
        <w:t xml:space="preserve">This Law enables the subsequent issuing of a permit for construction, by the Municipal Council, in accordance with the Law on Spatial Planning. Legalization of informally constructed buildings is further regulated by decrees taken at cantonal level, and implemented at municipality level. </w:t>
      </w:r>
    </w:p>
    <w:p w14:paraId="7BC0295B" w14:textId="77777777" w:rsidR="00D96688" w:rsidRPr="00483D18" w:rsidRDefault="00D96688" w:rsidP="00D96688">
      <w:pPr>
        <w:spacing w:before="0" w:after="0"/>
        <w:ind w:left="720"/>
        <w:jc w:val="both"/>
        <w:rPr>
          <w:rFonts w:asciiTheme="minorHAnsi" w:hAnsiTheme="minorHAnsi" w:cstheme="minorHAnsi"/>
          <w:szCs w:val="20"/>
          <w:lang w:val="en-US"/>
        </w:rPr>
      </w:pPr>
    </w:p>
    <w:p w14:paraId="1100C126" w14:textId="15FF748F" w:rsidR="00D96688" w:rsidRPr="00483D18" w:rsidRDefault="00D96688" w:rsidP="00B80A45">
      <w:pPr>
        <w:numPr>
          <w:ilvl w:val="0"/>
          <w:numId w:val="15"/>
        </w:numPr>
        <w:spacing w:before="0" w:after="0"/>
        <w:jc w:val="both"/>
        <w:rPr>
          <w:rFonts w:asciiTheme="minorHAnsi" w:hAnsiTheme="minorHAnsi" w:cstheme="minorHAnsi"/>
          <w:szCs w:val="20"/>
          <w:lang w:val="en-US"/>
        </w:rPr>
      </w:pPr>
      <w:r w:rsidRPr="00483D18">
        <w:rPr>
          <w:rFonts w:asciiTheme="minorHAnsi" w:hAnsiTheme="minorHAnsi" w:cstheme="minorHAnsi"/>
          <w:szCs w:val="20"/>
          <w:lang w:val="en-US"/>
        </w:rPr>
        <w:t xml:space="preserve">The </w:t>
      </w:r>
      <w:r w:rsidRPr="00483D18">
        <w:rPr>
          <w:rFonts w:asciiTheme="minorHAnsi" w:hAnsiTheme="minorHAnsi" w:cstheme="minorHAnsi"/>
          <w:i/>
          <w:color w:val="336699"/>
          <w:szCs w:val="20"/>
          <w:lang w:val="en-US"/>
        </w:rPr>
        <w:t>Law on Administrative Proceedings of FBiH</w:t>
      </w:r>
      <w:r w:rsidRPr="00483D18">
        <w:rPr>
          <w:rStyle w:val="FootnoteReference"/>
          <w:rFonts w:asciiTheme="minorHAnsi" w:hAnsiTheme="minorHAnsi" w:cstheme="minorHAnsi"/>
          <w:i/>
          <w:szCs w:val="20"/>
          <w:lang w:val="en-US"/>
        </w:rPr>
        <w:footnoteReference w:id="7"/>
      </w:r>
      <w:r w:rsidRPr="00483D18">
        <w:rPr>
          <w:rFonts w:asciiTheme="minorHAnsi" w:hAnsiTheme="minorHAnsi" w:cstheme="minorHAnsi"/>
          <w:i/>
          <w:color w:val="336699"/>
          <w:szCs w:val="20"/>
          <w:lang w:val="en-US"/>
        </w:rPr>
        <w:t xml:space="preserve"> </w:t>
      </w:r>
      <w:r w:rsidRPr="00483D18">
        <w:rPr>
          <w:rFonts w:asciiTheme="minorHAnsi" w:hAnsiTheme="minorHAnsi" w:cstheme="minorHAnsi"/>
          <w:szCs w:val="20"/>
          <w:lang w:val="en-US"/>
        </w:rPr>
        <w:t xml:space="preserve">is applied in the procedure of expropriation as a subsidiary law to the </w:t>
      </w:r>
      <w:r w:rsidRPr="00483D18">
        <w:rPr>
          <w:rFonts w:asciiTheme="minorHAnsi" w:hAnsiTheme="minorHAnsi" w:cstheme="minorHAnsi"/>
          <w:i/>
          <w:szCs w:val="20"/>
          <w:lang w:val="en-US"/>
        </w:rPr>
        <w:t xml:space="preserve">Law on Expropriation. </w:t>
      </w:r>
      <w:r w:rsidRPr="00483D18">
        <w:rPr>
          <w:rFonts w:asciiTheme="minorHAnsi" w:hAnsiTheme="minorHAnsi" w:cstheme="minorHAnsi"/>
          <w:szCs w:val="20"/>
          <w:lang w:val="en-US"/>
        </w:rPr>
        <w:t>It regulates the procedures the administrative authorities apply when deciding on rights and obligations of the citizens. Parties have the right to appeal the decisions issued in the first instance. The law offers the opportunity of appointing the temporary representative if, for example, the residence of the owner of property being expropriated is unknown. The temporary representative shall be appointed by the body conducting the procedure if so required by the urgency of the case. If the temporary representative were appointed to act on behalf of a person whose residence is unknown, the authority conducting the procedure shall publish their conclusion on the bulletin board or in another usual way (in newspapers or other media outlets).</w:t>
      </w:r>
    </w:p>
    <w:p w14:paraId="3EEB2D88" w14:textId="04274607" w:rsidR="00D96688" w:rsidRPr="00483D18" w:rsidRDefault="00D96688" w:rsidP="00B80A45">
      <w:pPr>
        <w:pStyle w:val="ListParagraph"/>
        <w:numPr>
          <w:ilvl w:val="0"/>
          <w:numId w:val="15"/>
        </w:numPr>
        <w:jc w:val="both"/>
        <w:rPr>
          <w:rFonts w:asciiTheme="minorHAnsi" w:hAnsiTheme="minorHAnsi" w:cstheme="minorHAnsi"/>
          <w:sz w:val="20"/>
          <w:szCs w:val="20"/>
        </w:rPr>
      </w:pPr>
      <w:r w:rsidRPr="00483D18">
        <w:rPr>
          <w:rFonts w:asciiTheme="minorHAnsi" w:hAnsiTheme="minorHAnsi" w:cstheme="minorHAnsi"/>
          <w:sz w:val="20"/>
          <w:szCs w:val="20"/>
        </w:rPr>
        <w:t xml:space="preserve">The </w:t>
      </w:r>
      <w:r w:rsidRPr="00483D18">
        <w:rPr>
          <w:rFonts w:asciiTheme="minorHAnsi" w:hAnsiTheme="minorHAnsi" w:cstheme="minorHAnsi"/>
          <w:i/>
          <w:color w:val="1F497D"/>
          <w:sz w:val="20"/>
          <w:szCs w:val="20"/>
        </w:rPr>
        <w:t>Law on Land Registry of FBiH</w:t>
      </w:r>
      <w:r w:rsidRPr="00483D18">
        <w:rPr>
          <w:rStyle w:val="FootnoteReference"/>
          <w:rFonts w:asciiTheme="minorHAnsi" w:hAnsiTheme="minorHAnsi" w:cstheme="minorHAnsi"/>
          <w:i/>
          <w:sz w:val="20"/>
          <w:szCs w:val="20"/>
        </w:rPr>
        <w:footnoteReference w:id="8"/>
      </w:r>
      <w:r w:rsidRPr="00483D18">
        <w:rPr>
          <w:rFonts w:asciiTheme="minorHAnsi" w:hAnsiTheme="minorHAnsi" w:cstheme="minorHAnsi"/>
          <w:i/>
          <w:color w:val="336699"/>
          <w:sz w:val="20"/>
          <w:szCs w:val="20"/>
        </w:rPr>
        <w:t xml:space="preserve"> </w:t>
      </w:r>
      <w:r w:rsidRPr="00483D18">
        <w:rPr>
          <w:rFonts w:asciiTheme="minorHAnsi" w:hAnsiTheme="minorHAnsi" w:cstheme="minorHAnsi"/>
          <w:sz w:val="20"/>
          <w:szCs w:val="20"/>
        </w:rPr>
        <w:t>regulates keeping, maintaining and establishing land register, as well as entry of property and rights on properties in such land register. The right of ownership and other proprietary rights are acquired by registration in the land register. In the procedure of expropriation, the final decision on expropriation accompanied with the evidence of payment shall be considered the grounds for registration of the expropriation beneficiary as the owner.</w:t>
      </w:r>
    </w:p>
    <w:p w14:paraId="7671D794" w14:textId="77777777" w:rsidR="00D96688" w:rsidRPr="00483D18" w:rsidRDefault="00D96688" w:rsidP="00D96688">
      <w:pPr>
        <w:pStyle w:val="ListParagraph"/>
        <w:jc w:val="both"/>
        <w:rPr>
          <w:rFonts w:asciiTheme="minorHAnsi" w:hAnsiTheme="minorHAnsi" w:cstheme="minorHAnsi"/>
          <w:sz w:val="20"/>
          <w:szCs w:val="20"/>
        </w:rPr>
      </w:pPr>
    </w:p>
    <w:p w14:paraId="5620A036" w14:textId="1B44A7EE" w:rsidR="00D96688" w:rsidRPr="00483D18" w:rsidRDefault="00D96688" w:rsidP="00B80A45">
      <w:pPr>
        <w:pStyle w:val="ListParagraph"/>
        <w:numPr>
          <w:ilvl w:val="0"/>
          <w:numId w:val="15"/>
        </w:numPr>
        <w:jc w:val="both"/>
        <w:rPr>
          <w:rFonts w:asciiTheme="minorHAnsi" w:hAnsiTheme="minorHAnsi" w:cstheme="minorHAnsi"/>
          <w:sz w:val="20"/>
          <w:szCs w:val="20"/>
        </w:rPr>
      </w:pPr>
      <w:r w:rsidRPr="00483D18">
        <w:rPr>
          <w:rFonts w:asciiTheme="minorHAnsi" w:hAnsiTheme="minorHAnsi" w:cstheme="minorHAnsi"/>
          <w:sz w:val="20"/>
          <w:szCs w:val="20"/>
        </w:rPr>
        <w:t xml:space="preserve">The </w:t>
      </w:r>
      <w:r w:rsidRPr="00483D18">
        <w:rPr>
          <w:rFonts w:asciiTheme="minorHAnsi" w:hAnsiTheme="minorHAnsi" w:cstheme="minorHAnsi"/>
          <w:i/>
          <w:color w:val="1F497D"/>
          <w:sz w:val="20"/>
          <w:szCs w:val="20"/>
        </w:rPr>
        <w:t>Law on Non-Contentious Proceedings of FBiH</w:t>
      </w:r>
      <w:r w:rsidRPr="00483D18">
        <w:rPr>
          <w:rStyle w:val="FootnoteReference"/>
          <w:rFonts w:asciiTheme="minorHAnsi" w:hAnsiTheme="minorHAnsi" w:cstheme="minorHAnsi"/>
          <w:i/>
          <w:sz w:val="20"/>
          <w:szCs w:val="20"/>
        </w:rPr>
        <w:footnoteReference w:id="9"/>
      </w:r>
      <w:r w:rsidRPr="00483D18">
        <w:rPr>
          <w:rFonts w:asciiTheme="minorHAnsi" w:hAnsiTheme="minorHAnsi" w:cstheme="minorHAnsi"/>
          <w:i/>
          <w:color w:val="336699"/>
          <w:sz w:val="20"/>
          <w:szCs w:val="20"/>
        </w:rPr>
        <w:t xml:space="preserve"> </w:t>
      </w:r>
      <w:r w:rsidRPr="00483D18">
        <w:rPr>
          <w:rStyle w:val="Strong"/>
          <w:rFonts w:asciiTheme="minorHAnsi" w:hAnsiTheme="minorHAnsi" w:cstheme="minorHAnsi"/>
          <w:b w:val="0"/>
          <w:color w:val="000000"/>
          <w:sz w:val="20"/>
          <w:szCs w:val="20"/>
        </w:rPr>
        <w:t>stipulates</w:t>
      </w:r>
      <w:r w:rsidRPr="00483D18">
        <w:rPr>
          <w:rStyle w:val="Strong"/>
          <w:rFonts w:asciiTheme="minorHAnsi" w:hAnsiTheme="minorHAnsi" w:cstheme="minorHAnsi"/>
          <w:color w:val="000000"/>
          <w:sz w:val="20"/>
          <w:szCs w:val="20"/>
        </w:rPr>
        <w:t xml:space="preserve"> </w:t>
      </w:r>
      <w:r w:rsidRPr="00483D18">
        <w:rPr>
          <w:rFonts w:asciiTheme="minorHAnsi" w:hAnsiTheme="minorHAnsi" w:cstheme="minorHAnsi"/>
          <w:sz w:val="20"/>
          <w:szCs w:val="20"/>
        </w:rPr>
        <w:t>the rules the courts apply in proceedings and decision-making process on individual, family, property and other rights or legal interest, which are under the law resolved in non-contentious proceedings. The courts establish the amount of compensation for the expropriated property in non-contentious procedure. The parties may conclude an agreement on the form and scope of compensation, i.e. the amount of the compensation, and the court passes the decision that is based on their agreement, if it finds the agreement compliant with the regulations defining ownership relations.</w:t>
      </w:r>
    </w:p>
    <w:p w14:paraId="5D80114D" w14:textId="77777777" w:rsidR="00D96688" w:rsidRPr="00483D18" w:rsidRDefault="00D96688" w:rsidP="00D96688">
      <w:pPr>
        <w:pStyle w:val="ListParagraph"/>
        <w:rPr>
          <w:rFonts w:asciiTheme="minorHAnsi" w:hAnsiTheme="minorHAnsi" w:cstheme="minorHAnsi"/>
          <w:sz w:val="20"/>
          <w:szCs w:val="20"/>
        </w:rPr>
      </w:pPr>
    </w:p>
    <w:p w14:paraId="56825B30" w14:textId="227C7296" w:rsidR="00D96688" w:rsidRPr="00483D18" w:rsidRDefault="00D96688" w:rsidP="00B80A45">
      <w:pPr>
        <w:pStyle w:val="ListParagraph"/>
        <w:numPr>
          <w:ilvl w:val="0"/>
          <w:numId w:val="15"/>
        </w:numPr>
        <w:jc w:val="both"/>
        <w:rPr>
          <w:rFonts w:asciiTheme="minorHAnsi" w:hAnsiTheme="minorHAnsi" w:cstheme="minorHAnsi"/>
          <w:sz w:val="20"/>
          <w:szCs w:val="20"/>
        </w:rPr>
      </w:pPr>
      <w:r w:rsidRPr="00483D18">
        <w:rPr>
          <w:rFonts w:asciiTheme="minorHAnsi" w:hAnsiTheme="minorHAnsi" w:cstheme="minorHAnsi"/>
          <w:sz w:val="20"/>
          <w:szCs w:val="20"/>
        </w:rPr>
        <w:t xml:space="preserve">The </w:t>
      </w:r>
      <w:r w:rsidRPr="00483D18">
        <w:rPr>
          <w:rFonts w:asciiTheme="minorHAnsi" w:hAnsiTheme="minorHAnsi" w:cstheme="minorHAnsi"/>
          <w:i/>
          <w:color w:val="1F497D"/>
          <w:sz w:val="20"/>
          <w:szCs w:val="20"/>
        </w:rPr>
        <w:t>Law on Bases of Social Welfare, Protection of Civilian Victims of War, and Protection of Families with Children</w:t>
      </w:r>
      <w:r w:rsidRPr="00483D18">
        <w:rPr>
          <w:rStyle w:val="FootnoteReference"/>
          <w:rFonts w:asciiTheme="minorHAnsi" w:hAnsiTheme="minorHAnsi" w:cstheme="minorHAnsi"/>
          <w:i/>
          <w:sz w:val="20"/>
          <w:szCs w:val="20"/>
        </w:rPr>
        <w:footnoteReference w:id="10"/>
      </w:r>
      <w:r w:rsidRPr="00483D18">
        <w:rPr>
          <w:rFonts w:asciiTheme="minorHAnsi" w:hAnsiTheme="minorHAnsi" w:cstheme="minorHAnsi"/>
          <w:i/>
          <w:color w:val="336699"/>
          <w:sz w:val="20"/>
          <w:szCs w:val="20"/>
        </w:rPr>
        <w:t xml:space="preserve"> </w:t>
      </w:r>
      <w:r w:rsidRPr="00483D18">
        <w:rPr>
          <w:rFonts w:asciiTheme="minorHAnsi" w:hAnsiTheme="minorHAnsi" w:cstheme="minorHAnsi"/>
          <w:sz w:val="20"/>
          <w:szCs w:val="20"/>
        </w:rPr>
        <w:t>regulates social protection and aims at ensuring social protection to its citizens and their families that are in social need. Individuals and families in need are entitled to temporary, one-time and other types of monetary assistance, as well as other types of assistance. Right to such assistance may be asserted before the responsible body of the municipality where the person and family reside.</w:t>
      </w:r>
    </w:p>
    <w:p w14:paraId="0D4DE2EB" w14:textId="77777777" w:rsidR="00D96688" w:rsidRPr="00483D18" w:rsidRDefault="00D96688" w:rsidP="00D96688">
      <w:pPr>
        <w:spacing w:before="0" w:after="0"/>
        <w:ind w:left="720"/>
        <w:jc w:val="both"/>
        <w:rPr>
          <w:rFonts w:asciiTheme="minorHAnsi" w:hAnsiTheme="minorHAnsi" w:cstheme="minorHAnsi"/>
          <w:lang w:val="en-US"/>
        </w:rPr>
      </w:pPr>
    </w:p>
    <w:p w14:paraId="6F77E00D" w14:textId="7275DFBC" w:rsidR="00CA0A22" w:rsidRPr="00483D18" w:rsidRDefault="00CA0A22" w:rsidP="00CE33F6">
      <w:pPr>
        <w:pStyle w:val="Heading2"/>
        <w:ind w:hanging="36"/>
        <w:rPr>
          <w:rFonts w:asciiTheme="minorHAnsi" w:hAnsiTheme="minorHAnsi" w:cstheme="minorHAnsi"/>
        </w:rPr>
      </w:pPr>
      <w:bookmarkStart w:id="17" w:name="_Toc442110768"/>
      <w:bookmarkStart w:id="18" w:name="_Toc57203642"/>
      <w:r w:rsidRPr="00483D18">
        <w:rPr>
          <w:rFonts w:asciiTheme="minorHAnsi" w:hAnsiTheme="minorHAnsi" w:cstheme="minorHAnsi"/>
        </w:rPr>
        <w:t>Gaps and Solutions</w:t>
      </w:r>
      <w:bookmarkEnd w:id="17"/>
      <w:bookmarkEnd w:id="18"/>
    </w:p>
    <w:p w14:paraId="3E243658" w14:textId="09CFBBCB" w:rsidR="001C2580" w:rsidRPr="00483D18" w:rsidRDefault="00CA0A22" w:rsidP="001C2580">
      <w:pPr>
        <w:jc w:val="both"/>
        <w:rPr>
          <w:rFonts w:asciiTheme="minorHAnsi" w:hAnsiTheme="minorHAnsi" w:cstheme="minorHAnsi"/>
          <w:lang w:val="en-US"/>
        </w:rPr>
      </w:pPr>
      <w:r w:rsidRPr="00483D18">
        <w:rPr>
          <w:rFonts w:asciiTheme="minorHAnsi" w:hAnsiTheme="minorHAnsi" w:cstheme="minorHAnsi"/>
          <w:lang w:val="en-US"/>
        </w:rPr>
        <w:t>In general, the above described legislation of FBiH</w:t>
      </w:r>
      <w:r w:rsidR="00855320" w:rsidRPr="00483D18">
        <w:rPr>
          <w:rFonts w:asciiTheme="minorHAnsi" w:hAnsiTheme="minorHAnsi" w:cstheme="minorHAnsi"/>
          <w:lang w:val="en-US"/>
        </w:rPr>
        <w:t xml:space="preserve"> </w:t>
      </w:r>
      <w:r w:rsidRPr="00483D18">
        <w:rPr>
          <w:rFonts w:asciiTheme="minorHAnsi" w:hAnsiTheme="minorHAnsi" w:cstheme="minorHAnsi"/>
          <w:lang w:val="en-US"/>
        </w:rPr>
        <w:t>provide</w:t>
      </w:r>
      <w:r w:rsidR="0087742F" w:rsidRPr="00483D18">
        <w:rPr>
          <w:rFonts w:asciiTheme="minorHAnsi" w:hAnsiTheme="minorHAnsi" w:cstheme="minorHAnsi"/>
          <w:lang w:val="en-US"/>
        </w:rPr>
        <w:t>s</w:t>
      </w:r>
      <w:r w:rsidRPr="00483D18">
        <w:rPr>
          <w:rFonts w:asciiTheme="minorHAnsi" w:hAnsiTheme="minorHAnsi" w:cstheme="minorHAnsi"/>
          <w:lang w:val="en-US"/>
        </w:rPr>
        <w:t xml:space="preserve"> an adequate framework to carry out resettlement and compensation activities in line with WB requirements. The main gaps between local legislation and WB requirements and the solutions addressed through this </w:t>
      </w:r>
      <w:r w:rsidR="00DE4E03" w:rsidRPr="00483D18">
        <w:rPr>
          <w:rFonts w:asciiTheme="minorHAnsi" w:hAnsiTheme="minorHAnsi" w:cstheme="minorHAnsi"/>
          <w:szCs w:val="20"/>
          <w:lang w:val="en-US"/>
        </w:rPr>
        <w:t>RPF</w:t>
      </w:r>
      <w:r w:rsidR="00DE4E03" w:rsidRPr="00483D18">
        <w:rPr>
          <w:rFonts w:asciiTheme="minorHAnsi" w:hAnsiTheme="minorHAnsi" w:cstheme="minorHAnsi"/>
          <w:lang w:val="en-US"/>
        </w:rPr>
        <w:t xml:space="preserve"> </w:t>
      </w:r>
      <w:r w:rsidRPr="00483D18">
        <w:rPr>
          <w:rFonts w:asciiTheme="minorHAnsi" w:hAnsiTheme="minorHAnsi" w:cstheme="minorHAnsi"/>
          <w:lang w:val="en-US"/>
        </w:rPr>
        <w:t>are</w:t>
      </w:r>
      <w:r w:rsidR="006E0A2F" w:rsidRPr="00483D18">
        <w:rPr>
          <w:rFonts w:asciiTheme="minorHAnsi" w:hAnsiTheme="minorHAnsi" w:cstheme="minorHAnsi"/>
          <w:lang w:val="en-US"/>
        </w:rPr>
        <w:t xml:space="preserve"> presented in </w:t>
      </w:r>
      <w:r w:rsidR="00F16962" w:rsidRPr="00483D18">
        <w:rPr>
          <w:rFonts w:asciiTheme="minorHAnsi" w:hAnsiTheme="minorHAnsi" w:cstheme="minorHAnsi"/>
          <w:color w:val="1F497D"/>
          <w:lang w:val="en-US"/>
        </w:rPr>
        <w:fldChar w:fldCharType="begin"/>
      </w:r>
      <w:r w:rsidR="00F16962" w:rsidRPr="00483D18">
        <w:rPr>
          <w:rFonts w:asciiTheme="minorHAnsi" w:hAnsiTheme="minorHAnsi" w:cstheme="minorHAnsi"/>
          <w:color w:val="1F497D"/>
          <w:lang w:val="en-US"/>
        </w:rPr>
        <w:instrText xml:space="preserve"> REF _Ref20505354 \h  \* MERGEFORMAT </w:instrText>
      </w:r>
      <w:r w:rsidR="00F16962" w:rsidRPr="00483D18">
        <w:rPr>
          <w:rFonts w:asciiTheme="minorHAnsi" w:hAnsiTheme="minorHAnsi" w:cstheme="minorHAnsi"/>
          <w:color w:val="1F497D"/>
          <w:lang w:val="en-US"/>
        </w:rPr>
      </w:r>
      <w:r w:rsidR="00F16962" w:rsidRPr="00483D18">
        <w:rPr>
          <w:rFonts w:asciiTheme="minorHAnsi" w:hAnsiTheme="minorHAnsi" w:cstheme="minorHAnsi"/>
          <w:color w:val="1F497D"/>
          <w:lang w:val="en-US"/>
        </w:rPr>
        <w:fldChar w:fldCharType="separate"/>
      </w:r>
      <w:r w:rsidR="00D04EBC" w:rsidRPr="00D04EBC">
        <w:rPr>
          <w:rFonts w:asciiTheme="minorHAnsi" w:hAnsiTheme="minorHAnsi" w:cstheme="minorHAnsi"/>
          <w:color w:val="1F497D"/>
          <w:lang w:val="en-US"/>
        </w:rPr>
        <w:t>Table 2</w:t>
      </w:r>
      <w:r w:rsidR="00F16962" w:rsidRPr="00483D18">
        <w:rPr>
          <w:rFonts w:asciiTheme="minorHAnsi" w:hAnsiTheme="minorHAnsi" w:cstheme="minorHAnsi"/>
          <w:color w:val="1F497D"/>
          <w:lang w:val="en-US"/>
        </w:rPr>
        <w:fldChar w:fldCharType="end"/>
      </w:r>
      <w:r w:rsidR="00F16962" w:rsidRPr="00483D18">
        <w:rPr>
          <w:rFonts w:asciiTheme="minorHAnsi" w:hAnsiTheme="minorHAnsi" w:cstheme="minorHAnsi"/>
          <w:lang w:val="en-US"/>
        </w:rPr>
        <w:t xml:space="preserve"> below. </w:t>
      </w:r>
      <w:r w:rsidR="001C2580" w:rsidRPr="00483D18">
        <w:rPr>
          <w:rFonts w:asciiTheme="minorHAnsi" w:hAnsiTheme="minorHAnsi" w:cstheme="minorHAnsi"/>
          <w:lang w:val="en-US"/>
        </w:rPr>
        <w:t xml:space="preserve">Given the explained </w:t>
      </w:r>
      <w:r w:rsidR="001C2580" w:rsidRPr="00483D18">
        <w:rPr>
          <w:rFonts w:asciiTheme="minorHAnsi" w:hAnsiTheme="minorHAnsi" w:cstheme="minorHAnsi"/>
          <w:lang w:val="en-US"/>
        </w:rPr>
        <w:lastRenderedPageBreak/>
        <w:t xml:space="preserve">differences between </w:t>
      </w:r>
      <w:r w:rsidR="00F16962" w:rsidRPr="00483D18">
        <w:rPr>
          <w:rFonts w:asciiTheme="minorHAnsi" w:hAnsiTheme="minorHAnsi" w:cstheme="minorHAnsi"/>
          <w:lang w:val="en-US"/>
        </w:rPr>
        <w:t>ESS5</w:t>
      </w:r>
      <w:r w:rsidR="001C2580" w:rsidRPr="00483D18">
        <w:rPr>
          <w:rFonts w:asciiTheme="minorHAnsi" w:hAnsiTheme="minorHAnsi" w:cstheme="minorHAnsi"/>
          <w:lang w:val="en-US"/>
        </w:rPr>
        <w:t xml:space="preserve"> and the </w:t>
      </w:r>
      <w:r w:rsidR="00F16962" w:rsidRPr="00483D18">
        <w:rPr>
          <w:rFonts w:asciiTheme="minorHAnsi" w:hAnsiTheme="minorHAnsi" w:cstheme="minorHAnsi"/>
          <w:lang w:val="en-US"/>
        </w:rPr>
        <w:t>local legislation</w:t>
      </w:r>
      <w:r w:rsidR="001C2580" w:rsidRPr="00483D18">
        <w:rPr>
          <w:rFonts w:asciiTheme="minorHAnsi" w:hAnsiTheme="minorHAnsi" w:cstheme="minorHAnsi"/>
          <w:lang w:val="en-US"/>
        </w:rPr>
        <w:t xml:space="preserve">, it </w:t>
      </w:r>
      <w:r w:rsidR="00F16962" w:rsidRPr="00483D18">
        <w:rPr>
          <w:rFonts w:asciiTheme="minorHAnsi" w:hAnsiTheme="minorHAnsi" w:cstheme="minorHAnsi"/>
          <w:lang w:val="en-US"/>
        </w:rPr>
        <w:t>will be</w:t>
      </w:r>
      <w:r w:rsidR="001C2580" w:rsidRPr="00483D18">
        <w:rPr>
          <w:rFonts w:asciiTheme="minorHAnsi" w:hAnsiTheme="minorHAnsi" w:cstheme="minorHAnsi"/>
          <w:lang w:val="en-US"/>
        </w:rPr>
        <w:t xml:space="preserve"> possible to reconcile these differences in the phase of negotiations (for both formal and informal owners/users) </w:t>
      </w:r>
      <w:r w:rsidR="00090CA8" w:rsidRPr="00483D18">
        <w:rPr>
          <w:rFonts w:asciiTheme="minorHAnsi" w:hAnsiTheme="minorHAnsi" w:cstheme="minorHAnsi"/>
          <w:lang w:val="en-US"/>
        </w:rPr>
        <w:t>which are encouraged by the legislation in order to avoid formal expropriation.</w:t>
      </w:r>
      <w:r w:rsidR="001C2580" w:rsidRPr="00483D18">
        <w:rPr>
          <w:rFonts w:asciiTheme="minorHAnsi" w:hAnsiTheme="minorHAnsi" w:cstheme="minorHAnsi"/>
          <w:lang w:val="en-US"/>
        </w:rPr>
        <w:t xml:space="preserve"> </w:t>
      </w:r>
    </w:p>
    <w:p w14:paraId="37642072" w14:textId="504BFB5C" w:rsidR="006E0A2F" w:rsidRPr="001549C3" w:rsidRDefault="006E0A2F" w:rsidP="006E0A2F">
      <w:pPr>
        <w:pStyle w:val="Caption"/>
        <w:spacing w:line="276" w:lineRule="auto"/>
        <w:rPr>
          <w:rFonts w:asciiTheme="minorHAnsi" w:hAnsiTheme="minorHAnsi" w:cstheme="minorHAnsi"/>
          <w:b w:val="0"/>
          <w:i/>
          <w:color w:val="auto"/>
          <w:szCs w:val="28"/>
        </w:rPr>
      </w:pPr>
      <w:bookmarkStart w:id="19" w:name="_Ref20505354"/>
      <w:r w:rsidRPr="001549C3">
        <w:rPr>
          <w:rFonts w:asciiTheme="minorHAnsi" w:hAnsiTheme="minorHAnsi" w:cstheme="minorHAnsi"/>
          <w:b w:val="0"/>
          <w:i/>
          <w:color w:val="1F497D"/>
          <w:szCs w:val="20"/>
        </w:rPr>
        <w:t xml:space="preserve">Table </w:t>
      </w:r>
      <w:r w:rsidRPr="001549C3">
        <w:rPr>
          <w:rFonts w:asciiTheme="minorHAnsi" w:hAnsiTheme="minorHAnsi" w:cstheme="minorHAnsi"/>
          <w:b w:val="0"/>
          <w:i/>
          <w:color w:val="1F497D"/>
          <w:szCs w:val="20"/>
        </w:rPr>
        <w:fldChar w:fldCharType="begin"/>
      </w:r>
      <w:r w:rsidRPr="001549C3">
        <w:rPr>
          <w:rFonts w:asciiTheme="minorHAnsi" w:hAnsiTheme="minorHAnsi" w:cstheme="minorHAnsi"/>
          <w:b w:val="0"/>
          <w:i/>
          <w:color w:val="1F497D"/>
          <w:szCs w:val="20"/>
        </w:rPr>
        <w:instrText xml:space="preserve"> SEQ Table \* ARABIC </w:instrText>
      </w:r>
      <w:r w:rsidRPr="001549C3">
        <w:rPr>
          <w:rFonts w:asciiTheme="minorHAnsi" w:hAnsiTheme="minorHAnsi" w:cstheme="minorHAnsi"/>
          <w:b w:val="0"/>
          <w:i/>
          <w:color w:val="1F497D"/>
          <w:szCs w:val="20"/>
        </w:rPr>
        <w:fldChar w:fldCharType="separate"/>
      </w:r>
      <w:r w:rsidR="00D04EBC" w:rsidRPr="001549C3">
        <w:rPr>
          <w:rFonts w:asciiTheme="minorHAnsi" w:hAnsiTheme="minorHAnsi" w:cstheme="minorHAnsi"/>
          <w:b w:val="0"/>
          <w:i/>
          <w:noProof/>
          <w:color w:val="1F497D"/>
          <w:szCs w:val="20"/>
        </w:rPr>
        <w:t>2</w:t>
      </w:r>
      <w:r w:rsidRPr="001549C3">
        <w:rPr>
          <w:rFonts w:asciiTheme="minorHAnsi" w:hAnsiTheme="minorHAnsi" w:cstheme="minorHAnsi"/>
          <w:b w:val="0"/>
          <w:i/>
          <w:color w:val="1F497D"/>
          <w:szCs w:val="20"/>
        </w:rPr>
        <w:fldChar w:fldCharType="end"/>
      </w:r>
      <w:bookmarkEnd w:id="19"/>
      <w:r w:rsidRPr="001549C3">
        <w:rPr>
          <w:rFonts w:asciiTheme="minorHAnsi" w:hAnsiTheme="minorHAnsi" w:cstheme="minorHAnsi"/>
          <w:b w:val="0"/>
          <w:i/>
          <w:color w:val="1F497D"/>
          <w:szCs w:val="20"/>
        </w:rPr>
        <w:t>:</w:t>
      </w:r>
      <w:r w:rsidRPr="001549C3">
        <w:rPr>
          <w:rFonts w:asciiTheme="minorHAnsi" w:hAnsiTheme="minorHAnsi" w:cstheme="minorHAnsi"/>
          <w:b w:val="0"/>
          <w:i/>
          <w:color w:val="auto"/>
          <w:szCs w:val="20"/>
        </w:rPr>
        <w:t xml:space="preserve"> Analysis of gaps and measures to bridge gaps</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76"/>
        <w:gridCol w:w="4940"/>
        <w:gridCol w:w="2501"/>
      </w:tblGrid>
      <w:tr w:rsidR="00D50BC6" w:rsidRPr="00483D18" w14:paraId="2B3F4412" w14:textId="00C57FB6" w:rsidTr="00AD2A1D">
        <w:trPr>
          <w:trHeight w:val="372"/>
          <w:tblHeader/>
        </w:trPr>
        <w:tc>
          <w:tcPr>
            <w:tcW w:w="874" w:type="pct"/>
            <w:shd w:val="clear" w:color="auto" w:fill="auto"/>
          </w:tcPr>
          <w:p w14:paraId="43A8271B" w14:textId="4B5646C2" w:rsidR="00D50BC6" w:rsidRPr="00483D18" w:rsidRDefault="00D50BC6" w:rsidP="00AD2A1D">
            <w:pPr>
              <w:spacing w:before="0" w:after="0"/>
              <w:ind w:right="144"/>
              <w:rPr>
                <w:rFonts w:asciiTheme="minorHAnsi" w:hAnsiTheme="minorHAnsi" w:cstheme="minorHAnsi"/>
                <w:color w:val="336699"/>
                <w:sz w:val="16"/>
                <w:szCs w:val="16"/>
                <w:lang w:val="en-US"/>
              </w:rPr>
            </w:pPr>
            <w:r w:rsidRPr="00483D18">
              <w:rPr>
                <w:rFonts w:asciiTheme="minorHAnsi" w:hAnsiTheme="minorHAnsi" w:cstheme="minorHAnsi"/>
                <w:color w:val="336699"/>
                <w:sz w:val="16"/>
                <w:szCs w:val="16"/>
                <w:lang w:val="en-US"/>
              </w:rPr>
              <w:t>Issue</w:t>
            </w:r>
          </w:p>
        </w:tc>
        <w:tc>
          <w:tcPr>
            <w:tcW w:w="2739" w:type="pct"/>
          </w:tcPr>
          <w:p w14:paraId="19C7EF70" w14:textId="28A1B7A5" w:rsidR="00D50BC6" w:rsidRPr="00483D18" w:rsidRDefault="00D50BC6" w:rsidP="00AD2A1D">
            <w:pPr>
              <w:spacing w:before="0" w:after="0"/>
              <w:ind w:right="144"/>
              <w:rPr>
                <w:rFonts w:asciiTheme="minorHAnsi" w:hAnsiTheme="minorHAnsi" w:cstheme="minorHAnsi"/>
                <w:color w:val="336699"/>
                <w:sz w:val="16"/>
                <w:szCs w:val="16"/>
                <w:lang w:val="en-US"/>
              </w:rPr>
            </w:pPr>
            <w:r w:rsidRPr="00483D18">
              <w:rPr>
                <w:rFonts w:asciiTheme="minorHAnsi" w:hAnsiTheme="minorHAnsi" w:cstheme="minorHAnsi"/>
                <w:color w:val="336699"/>
                <w:sz w:val="16"/>
                <w:szCs w:val="16"/>
                <w:lang w:val="en-US"/>
              </w:rPr>
              <w:t>Gap</w:t>
            </w:r>
          </w:p>
        </w:tc>
        <w:tc>
          <w:tcPr>
            <w:tcW w:w="1387" w:type="pct"/>
          </w:tcPr>
          <w:p w14:paraId="33C11866" w14:textId="72D20BBB" w:rsidR="00D50BC6" w:rsidRPr="00483D18" w:rsidRDefault="00D50BC6" w:rsidP="00AD2A1D">
            <w:pPr>
              <w:spacing w:before="0" w:after="0"/>
              <w:ind w:right="144"/>
              <w:rPr>
                <w:rFonts w:asciiTheme="minorHAnsi" w:hAnsiTheme="minorHAnsi" w:cstheme="minorHAnsi"/>
                <w:color w:val="336699"/>
                <w:sz w:val="16"/>
                <w:szCs w:val="16"/>
                <w:lang w:val="en-US"/>
              </w:rPr>
            </w:pPr>
            <w:r w:rsidRPr="00483D18">
              <w:rPr>
                <w:rFonts w:asciiTheme="minorHAnsi" w:hAnsiTheme="minorHAnsi" w:cstheme="minorHAnsi"/>
                <w:color w:val="336699"/>
                <w:sz w:val="16"/>
                <w:szCs w:val="16"/>
                <w:lang w:val="en-US"/>
              </w:rPr>
              <w:t>Measures to bridge the gap</w:t>
            </w:r>
          </w:p>
        </w:tc>
      </w:tr>
      <w:tr w:rsidR="001C2580" w:rsidRPr="00483D18" w14:paraId="385439B1" w14:textId="31993B5D" w:rsidTr="00AD2A1D">
        <w:trPr>
          <w:trHeight w:val="563"/>
        </w:trPr>
        <w:tc>
          <w:tcPr>
            <w:tcW w:w="874" w:type="pct"/>
            <w:shd w:val="clear" w:color="auto" w:fill="auto"/>
          </w:tcPr>
          <w:p w14:paraId="122F0EC6" w14:textId="034E98BF" w:rsidR="001C2580" w:rsidRPr="00483D18" w:rsidRDefault="001C2580" w:rsidP="00AD2A1D">
            <w:pPr>
              <w:spacing w:before="0" w:after="0"/>
              <w:ind w:right="144"/>
              <w:rPr>
                <w:rFonts w:asciiTheme="minorHAnsi" w:hAnsiTheme="minorHAnsi" w:cstheme="minorHAnsi"/>
                <w:color w:val="336699"/>
                <w:sz w:val="16"/>
                <w:szCs w:val="16"/>
                <w:lang w:val="en-US"/>
              </w:rPr>
            </w:pPr>
            <w:r w:rsidRPr="00483D18">
              <w:rPr>
                <w:rFonts w:asciiTheme="minorHAnsi" w:hAnsiTheme="minorHAnsi" w:cstheme="minorHAnsi"/>
                <w:color w:val="336699"/>
                <w:sz w:val="16"/>
                <w:szCs w:val="16"/>
                <w:lang w:val="en-US"/>
              </w:rPr>
              <w:t>Avoiding involuntary resettlement</w:t>
            </w:r>
          </w:p>
        </w:tc>
        <w:tc>
          <w:tcPr>
            <w:tcW w:w="2739" w:type="pct"/>
          </w:tcPr>
          <w:p w14:paraId="442E7812" w14:textId="017006BC" w:rsidR="001C2580" w:rsidRPr="00483D18" w:rsidRDefault="00AD6661" w:rsidP="00494738">
            <w:pPr>
              <w:pStyle w:val="C1PlainText"/>
              <w:spacing w:before="0"/>
              <w:ind w:left="0"/>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 xml:space="preserve">The </w:t>
            </w:r>
            <w:r w:rsidR="001549C3">
              <w:rPr>
                <w:rFonts w:asciiTheme="minorHAnsi" w:hAnsiTheme="minorHAnsi" w:cstheme="minorHAnsi"/>
                <w:sz w:val="16"/>
                <w:szCs w:val="16"/>
                <w:lang w:val="en-US" w:eastAsia="x-none"/>
              </w:rPr>
              <w:t>Law</w:t>
            </w:r>
            <w:r w:rsidRPr="00483D18">
              <w:rPr>
                <w:rFonts w:asciiTheme="minorHAnsi" w:hAnsiTheme="minorHAnsi" w:cstheme="minorHAnsi"/>
                <w:sz w:val="16"/>
                <w:szCs w:val="16"/>
                <w:lang w:val="en-US" w:eastAsia="x-none"/>
              </w:rPr>
              <w:t xml:space="preserve"> on </w:t>
            </w:r>
            <w:r w:rsidR="001549C3">
              <w:rPr>
                <w:rFonts w:asciiTheme="minorHAnsi" w:hAnsiTheme="minorHAnsi" w:cstheme="minorHAnsi"/>
                <w:sz w:val="16"/>
                <w:szCs w:val="16"/>
                <w:lang w:val="en-US" w:eastAsia="x-none"/>
              </w:rPr>
              <w:t>E</w:t>
            </w:r>
            <w:r w:rsidRPr="00483D18">
              <w:rPr>
                <w:rFonts w:asciiTheme="minorHAnsi" w:hAnsiTheme="minorHAnsi" w:cstheme="minorHAnsi"/>
                <w:sz w:val="16"/>
                <w:szCs w:val="16"/>
                <w:lang w:val="en-US" w:eastAsia="x-none"/>
              </w:rPr>
              <w:t>xpropriation does not specifically mention avoidance of involuntary resettlement and thus does not encourage p</w:t>
            </w:r>
            <w:r w:rsidR="00494738" w:rsidRPr="00483D18">
              <w:rPr>
                <w:rFonts w:asciiTheme="minorHAnsi" w:hAnsiTheme="minorHAnsi" w:cstheme="minorHAnsi"/>
                <w:sz w:val="16"/>
                <w:szCs w:val="16"/>
                <w:lang w:val="en-US" w:eastAsia="x-none"/>
              </w:rPr>
              <w:t xml:space="preserve">ublic authorities </w:t>
            </w:r>
            <w:r w:rsidRPr="00483D18">
              <w:rPr>
                <w:rFonts w:asciiTheme="minorHAnsi" w:hAnsiTheme="minorHAnsi" w:cstheme="minorHAnsi"/>
                <w:sz w:val="16"/>
                <w:szCs w:val="16"/>
                <w:lang w:val="en-US" w:eastAsia="x-none"/>
              </w:rPr>
              <w:t xml:space="preserve">to seek such avoidance. However, the authorities </w:t>
            </w:r>
            <w:r w:rsidR="00494738" w:rsidRPr="00483D18">
              <w:rPr>
                <w:rFonts w:asciiTheme="minorHAnsi" w:hAnsiTheme="minorHAnsi" w:cstheme="minorHAnsi"/>
                <w:sz w:val="16"/>
                <w:szCs w:val="16"/>
                <w:lang w:val="en-US" w:eastAsia="x-none"/>
              </w:rPr>
              <w:t xml:space="preserve">as </w:t>
            </w:r>
            <w:r w:rsidR="001C2580" w:rsidRPr="00483D18">
              <w:rPr>
                <w:rFonts w:asciiTheme="minorHAnsi" w:hAnsiTheme="minorHAnsi" w:cstheme="minorHAnsi"/>
                <w:sz w:val="16"/>
                <w:szCs w:val="16"/>
                <w:lang w:val="en-US" w:eastAsia="x-none"/>
              </w:rPr>
              <w:t>the beneficiar</w:t>
            </w:r>
            <w:r w:rsidR="00494738" w:rsidRPr="00483D18">
              <w:rPr>
                <w:rFonts w:asciiTheme="minorHAnsi" w:hAnsiTheme="minorHAnsi" w:cstheme="minorHAnsi"/>
                <w:sz w:val="16"/>
                <w:szCs w:val="16"/>
                <w:lang w:val="en-US" w:eastAsia="x-none"/>
              </w:rPr>
              <w:t xml:space="preserve">ies </w:t>
            </w:r>
            <w:r w:rsidR="001C2580" w:rsidRPr="00483D18">
              <w:rPr>
                <w:rFonts w:asciiTheme="minorHAnsi" w:hAnsiTheme="minorHAnsi" w:cstheme="minorHAnsi"/>
                <w:sz w:val="16"/>
                <w:szCs w:val="16"/>
                <w:lang w:val="en-US" w:eastAsia="x-none"/>
              </w:rPr>
              <w:t>of expropriation ha</w:t>
            </w:r>
            <w:r w:rsidR="00494738" w:rsidRPr="00483D18">
              <w:rPr>
                <w:rFonts w:asciiTheme="minorHAnsi" w:hAnsiTheme="minorHAnsi" w:cstheme="minorHAnsi"/>
                <w:sz w:val="16"/>
                <w:szCs w:val="16"/>
                <w:lang w:val="en-US" w:eastAsia="x-none"/>
              </w:rPr>
              <w:t>ve</w:t>
            </w:r>
            <w:r w:rsidR="001C2580" w:rsidRPr="00483D18">
              <w:rPr>
                <w:rFonts w:asciiTheme="minorHAnsi" w:hAnsiTheme="minorHAnsi" w:cstheme="minorHAnsi"/>
                <w:sz w:val="16"/>
                <w:szCs w:val="16"/>
                <w:lang w:val="en-US" w:eastAsia="x-none"/>
              </w:rPr>
              <w:t xml:space="preserve"> the legal obligation to seek to achieve negotiated settlements</w:t>
            </w:r>
            <w:r w:rsidR="006A1EA9" w:rsidRPr="00483D18">
              <w:rPr>
                <w:rFonts w:asciiTheme="minorHAnsi" w:hAnsiTheme="minorHAnsi" w:cstheme="minorHAnsi"/>
                <w:sz w:val="16"/>
                <w:szCs w:val="16"/>
                <w:lang w:val="en-US" w:eastAsia="x-none"/>
              </w:rPr>
              <w:t xml:space="preserve"> under </w:t>
            </w:r>
            <w:r w:rsidR="00CE2A16" w:rsidRPr="00483D18">
              <w:rPr>
                <w:rFonts w:asciiTheme="minorHAnsi" w:hAnsiTheme="minorHAnsi" w:cstheme="minorHAnsi"/>
                <w:sz w:val="16"/>
                <w:szCs w:val="16"/>
                <w:lang w:val="en-US" w:eastAsia="x-none"/>
              </w:rPr>
              <w:t>the Law</w:t>
            </w:r>
            <w:r w:rsidR="006A1EA9" w:rsidRPr="00483D18">
              <w:rPr>
                <w:rFonts w:asciiTheme="minorHAnsi" w:hAnsiTheme="minorHAnsi" w:cstheme="minorHAnsi"/>
                <w:sz w:val="16"/>
                <w:szCs w:val="16"/>
                <w:lang w:val="en-US" w:eastAsia="x-none"/>
              </w:rPr>
              <w:t>.</w:t>
            </w:r>
          </w:p>
          <w:p w14:paraId="6A382BC0" w14:textId="2ECE1F67" w:rsidR="00494738" w:rsidRPr="00483D18" w:rsidRDefault="006A1EA9" w:rsidP="00CE2A16">
            <w:pPr>
              <w:pStyle w:val="C1PlainText"/>
              <w:spacing w:before="0"/>
              <w:ind w:left="0"/>
              <w:rPr>
                <w:rFonts w:asciiTheme="minorHAnsi" w:hAnsiTheme="minorHAnsi" w:cstheme="minorHAnsi"/>
                <w:color w:val="336699"/>
                <w:sz w:val="16"/>
                <w:szCs w:val="16"/>
                <w:lang w:val="en-US"/>
              </w:rPr>
            </w:pPr>
            <w:r w:rsidRPr="00483D18">
              <w:rPr>
                <w:rFonts w:asciiTheme="minorHAnsi" w:hAnsiTheme="minorHAnsi" w:cstheme="minorHAnsi"/>
                <w:sz w:val="16"/>
                <w:szCs w:val="16"/>
                <w:lang w:val="en-US" w:eastAsia="x-none"/>
              </w:rPr>
              <w:t xml:space="preserve">Furthermore, </w:t>
            </w:r>
            <w:r w:rsidR="00494738" w:rsidRPr="00483D18">
              <w:rPr>
                <w:rFonts w:asciiTheme="minorHAnsi" w:hAnsiTheme="minorHAnsi" w:cstheme="minorHAnsi"/>
                <w:sz w:val="16"/>
                <w:szCs w:val="16"/>
                <w:lang w:val="en-US" w:eastAsia="x-none"/>
              </w:rPr>
              <w:t>project designing processes in the past have consistently sought to avoid or minimize resettlement and expropriation in practice within efforts to reduce costs.</w:t>
            </w:r>
          </w:p>
        </w:tc>
        <w:tc>
          <w:tcPr>
            <w:tcW w:w="1387" w:type="pct"/>
          </w:tcPr>
          <w:p w14:paraId="5E87304E" w14:textId="349777E1" w:rsidR="001C2580" w:rsidRPr="00483D18" w:rsidRDefault="001C2580" w:rsidP="00CE2A16">
            <w:pPr>
              <w:pStyle w:val="C1PlainText"/>
              <w:spacing w:before="0"/>
              <w:ind w:left="0"/>
              <w:rPr>
                <w:rFonts w:asciiTheme="minorHAnsi" w:hAnsiTheme="minorHAnsi" w:cstheme="minorHAnsi"/>
                <w:color w:val="336699"/>
                <w:sz w:val="16"/>
                <w:szCs w:val="16"/>
                <w:lang w:val="en-US"/>
              </w:rPr>
            </w:pPr>
            <w:r w:rsidRPr="00483D18">
              <w:rPr>
                <w:rFonts w:asciiTheme="minorHAnsi" w:hAnsiTheme="minorHAnsi" w:cstheme="minorHAnsi"/>
                <w:sz w:val="16"/>
                <w:szCs w:val="16"/>
                <w:lang w:val="en-US" w:eastAsia="x-none"/>
              </w:rPr>
              <w:t>Maximum efforts will be made to sign negotiated settlements with project affected persons in order to avoid expropriation, and such efforts shall be documented, as defined under the “Key Principles</w:t>
            </w:r>
            <w:r w:rsidR="004F341D" w:rsidRPr="00483D18">
              <w:rPr>
                <w:rFonts w:asciiTheme="minorHAnsi" w:hAnsiTheme="minorHAnsi" w:cstheme="minorHAnsi"/>
                <w:sz w:val="16"/>
                <w:szCs w:val="16"/>
                <w:lang w:val="en-US" w:eastAsia="x-none"/>
              </w:rPr>
              <w:t xml:space="preserve"> and Commitments</w:t>
            </w:r>
            <w:r w:rsidRPr="00483D18">
              <w:rPr>
                <w:rFonts w:asciiTheme="minorHAnsi" w:hAnsiTheme="minorHAnsi" w:cstheme="minorHAnsi"/>
                <w:sz w:val="16"/>
                <w:szCs w:val="16"/>
                <w:lang w:val="en-US" w:eastAsia="x-none"/>
              </w:rPr>
              <w:t xml:space="preserve">” chapter of this </w:t>
            </w:r>
            <w:r w:rsidR="00DE4E03" w:rsidRPr="00483D18">
              <w:rPr>
                <w:rFonts w:asciiTheme="minorHAnsi" w:hAnsiTheme="minorHAnsi" w:cstheme="minorHAnsi"/>
                <w:sz w:val="16"/>
                <w:szCs w:val="16"/>
                <w:lang w:val="en-US" w:eastAsia="x-none"/>
              </w:rPr>
              <w:t>RPF</w:t>
            </w:r>
            <w:r w:rsidR="00D24249" w:rsidRPr="00483D18">
              <w:rPr>
                <w:rFonts w:asciiTheme="minorHAnsi" w:hAnsiTheme="minorHAnsi" w:cstheme="minorHAnsi"/>
                <w:sz w:val="16"/>
                <w:szCs w:val="16"/>
                <w:lang w:val="en-US" w:eastAsia="x-none"/>
              </w:rPr>
              <w:t>.</w:t>
            </w:r>
          </w:p>
        </w:tc>
      </w:tr>
      <w:tr w:rsidR="001C2580" w:rsidRPr="00483D18" w14:paraId="71505823" w14:textId="77777777" w:rsidTr="00AD2A1D">
        <w:trPr>
          <w:trHeight w:val="563"/>
        </w:trPr>
        <w:tc>
          <w:tcPr>
            <w:tcW w:w="874" w:type="pct"/>
            <w:shd w:val="clear" w:color="auto" w:fill="auto"/>
          </w:tcPr>
          <w:p w14:paraId="79D52EA4" w14:textId="633ADE23" w:rsidR="001C2580" w:rsidRPr="00483D18" w:rsidRDefault="001C2580" w:rsidP="00AD2A1D">
            <w:pPr>
              <w:spacing w:before="0" w:after="0"/>
              <w:ind w:right="144"/>
              <w:rPr>
                <w:rFonts w:asciiTheme="minorHAnsi" w:hAnsiTheme="minorHAnsi" w:cstheme="minorHAnsi"/>
                <w:color w:val="336699"/>
                <w:sz w:val="16"/>
                <w:szCs w:val="16"/>
                <w:lang w:val="en-US"/>
              </w:rPr>
            </w:pPr>
            <w:r w:rsidRPr="00483D18">
              <w:rPr>
                <w:rFonts w:asciiTheme="minorHAnsi" w:hAnsiTheme="minorHAnsi" w:cstheme="minorHAnsi"/>
                <w:color w:val="336699"/>
                <w:sz w:val="16"/>
                <w:szCs w:val="16"/>
                <w:lang w:val="en-US"/>
              </w:rPr>
              <w:t>Resettlement planning and implementation</w:t>
            </w:r>
          </w:p>
        </w:tc>
        <w:tc>
          <w:tcPr>
            <w:tcW w:w="2739" w:type="pct"/>
          </w:tcPr>
          <w:p w14:paraId="026B5519" w14:textId="02833393" w:rsidR="001C2580" w:rsidRPr="00483D18" w:rsidRDefault="00CE2A16" w:rsidP="00DF75F3">
            <w:pPr>
              <w:pStyle w:val="C1PlainText"/>
              <w:spacing w:before="0"/>
              <w:ind w:left="0"/>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The Law on Expropriation</w:t>
            </w:r>
            <w:r w:rsidR="00142942" w:rsidRPr="00483D18">
              <w:rPr>
                <w:rFonts w:asciiTheme="minorHAnsi" w:hAnsiTheme="minorHAnsi" w:cstheme="minorHAnsi"/>
                <w:sz w:val="16"/>
                <w:szCs w:val="16"/>
                <w:lang w:val="en-US" w:eastAsia="x-none"/>
              </w:rPr>
              <w:t xml:space="preserve"> ha</w:t>
            </w:r>
            <w:r w:rsidRPr="00483D18">
              <w:rPr>
                <w:rFonts w:asciiTheme="minorHAnsi" w:hAnsiTheme="minorHAnsi" w:cstheme="minorHAnsi"/>
                <w:sz w:val="16"/>
                <w:szCs w:val="16"/>
                <w:lang w:val="en-US" w:eastAsia="x-none"/>
              </w:rPr>
              <w:t>s no</w:t>
            </w:r>
            <w:r w:rsidR="00142942" w:rsidRPr="00483D18">
              <w:rPr>
                <w:rFonts w:asciiTheme="minorHAnsi" w:hAnsiTheme="minorHAnsi" w:cstheme="minorHAnsi"/>
                <w:sz w:val="16"/>
                <w:szCs w:val="16"/>
                <w:lang w:val="en-US" w:eastAsia="x-none"/>
              </w:rPr>
              <w:t xml:space="preserve"> </w:t>
            </w:r>
            <w:r w:rsidR="001C2580" w:rsidRPr="00483D18">
              <w:rPr>
                <w:rFonts w:asciiTheme="minorHAnsi" w:hAnsiTheme="minorHAnsi" w:cstheme="minorHAnsi"/>
                <w:sz w:val="16"/>
                <w:szCs w:val="16"/>
                <w:lang w:val="en-US" w:eastAsia="x-none"/>
              </w:rPr>
              <w:t xml:space="preserve">explicit requirements related to socio-economic surveys or development of resettlement plans. However, with </w:t>
            </w:r>
            <w:r w:rsidR="00142942" w:rsidRPr="00483D18">
              <w:rPr>
                <w:rFonts w:asciiTheme="minorHAnsi" w:hAnsiTheme="minorHAnsi" w:cstheme="minorHAnsi"/>
                <w:sz w:val="16"/>
                <w:szCs w:val="16"/>
                <w:lang w:val="en-US" w:eastAsia="x-none"/>
              </w:rPr>
              <w:t>a</w:t>
            </w:r>
            <w:r w:rsidR="001C2580" w:rsidRPr="00483D18">
              <w:rPr>
                <w:rFonts w:asciiTheme="minorHAnsi" w:hAnsiTheme="minorHAnsi" w:cstheme="minorHAnsi"/>
                <w:sz w:val="16"/>
                <w:szCs w:val="16"/>
                <w:lang w:val="en-US" w:eastAsia="x-none"/>
              </w:rPr>
              <w:t xml:space="preserve"> view of facilitating expropriation in an early phase, the </w:t>
            </w:r>
            <w:r w:rsidRPr="00483D18">
              <w:rPr>
                <w:rFonts w:asciiTheme="minorHAnsi" w:hAnsiTheme="minorHAnsi" w:cstheme="minorHAnsi"/>
                <w:sz w:val="16"/>
                <w:szCs w:val="16"/>
                <w:lang w:val="en-US" w:eastAsia="x-none"/>
              </w:rPr>
              <w:t>Law</w:t>
            </w:r>
            <w:r w:rsidR="001C2580" w:rsidRPr="00483D18">
              <w:rPr>
                <w:rFonts w:asciiTheme="minorHAnsi" w:hAnsiTheme="minorHAnsi" w:cstheme="minorHAnsi"/>
                <w:sz w:val="16"/>
                <w:szCs w:val="16"/>
                <w:lang w:val="en-US" w:eastAsia="x-none"/>
              </w:rPr>
              <w:t xml:space="preserve"> require</w:t>
            </w:r>
            <w:r w:rsidRPr="00483D18">
              <w:rPr>
                <w:rFonts w:asciiTheme="minorHAnsi" w:hAnsiTheme="minorHAnsi" w:cstheme="minorHAnsi"/>
                <w:sz w:val="16"/>
                <w:szCs w:val="16"/>
                <w:lang w:val="en-US" w:eastAsia="x-none"/>
              </w:rPr>
              <w:t>s</w:t>
            </w:r>
            <w:r w:rsidR="00142942" w:rsidRPr="00483D18">
              <w:rPr>
                <w:rFonts w:asciiTheme="minorHAnsi" w:hAnsiTheme="minorHAnsi" w:cstheme="minorHAnsi"/>
                <w:sz w:val="16"/>
                <w:szCs w:val="16"/>
                <w:lang w:val="en-US" w:eastAsia="x-none"/>
              </w:rPr>
              <w:t xml:space="preserve"> the</w:t>
            </w:r>
            <w:r w:rsidR="001C2580" w:rsidRPr="00483D18">
              <w:rPr>
                <w:rFonts w:asciiTheme="minorHAnsi" w:hAnsiTheme="minorHAnsi" w:cstheme="minorHAnsi"/>
                <w:sz w:val="16"/>
                <w:szCs w:val="16"/>
                <w:lang w:val="en-US" w:eastAsia="x-none"/>
              </w:rPr>
              <w:t xml:space="preserve"> development of an expropriation study which include</w:t>
            </w:r>
            <w:r w:rsidRPr="00483D18">
              <w:rPr>
                <w:rFonts w:asciiTheme="minorHAnsi" w:hAnsiTheme="minorHAnsi" w:cstheme="minorHAnsi"/>
                <w:sz w:val="16"/>
                <w:szCs w:val="16"/>
                <w:lang w:val="en-US" w:eastAsia="x-none"/>
              </w:rPr>
              <w:t>s</w:t>
            </w:r>
            <w:r w:rsidR="001C2580" w:rsidRPr="00483D18">
              <w:rPr>
                <w:rFonts w:asciiTheme="minorHAnsi" w:hAnsiTheme="minorHAnsi" w:cstheme="minorHAnsi"/>
                <w:sz w:val="16"/>
                <w:szCs w:val="16"/>
                <w:lang w:val="en-US" w:eastAsia="x-none"/>
              </w:rPr>
              <w:t xml:space="preserve"> a geodetic</w:t>
            </w:r>
            <w:r w:rsidR="00142942" w:rsidRPr="00483D18">
              <w:rPr>
                <w:rFonts w:asciiTheme="minorHAnsi" w:hAnsiTheme="minorHAnsi" w:cstheme="minorHAnsi"/>
                <w:sz w:val="16"/>
                <w:szCs w:val="16"/>
                <w:lang w:val="en-US" w:eastAsia="x-none"/>
              </w:rPr>
              <w:t>/</w:t>
            </w:r>
            <w:r w:rsidR="001C2580" w:rsidRPr="00483D18">
              <w:rPr>
                <w:rFonts w:asciiTheme="minorHAnsi" w:hAnsiTheme="minorHAnsi" w:cstheme="minorHAnsi"/>
                <w:sz w:val="16"/>
                <w:szCs w:val="16"/>
                <w:lang w:val="en-US" w:eastAsia="x-none"/>
              </w:rPr>
              <w:t xml:space="preserve">cadastral plan of the area identified for expropriation, list of affected owners and properties, evaluation of the property value, and other related information. The scope of the expropriation study is not identical to the baseline assessment as required by </w:t>
            </w:r>
            <w:r w:rsidR="00142942" w:rsidRPr="00483D18">
              <w:rPr>
                <w:rFonts w:asciiTheme="minorHAnsi" w:hAnsiTheme="minorHAnsi" w:cstheme="minorHAnsi"/>
                <w:sz w:val="16"/>
                <w:szCs w:val="16"/>
                <w:lang w:val="en-US" w:eastAsia="x-none"/>
              </w:rPr>
              <w:t>ESS</w:t>
            </w:r>
            <w:r w:rsidR="001C2580" w:rsidRPr="00483D18">
              <w:rPr>
                <w:rFonts w:asciiTheme="minorHAnsi" w:hAnsiTheme="minorHAnsi" w:cstheme="minorHAnsi"/>
                <w:sz w:val="16"/>
                <w:szCs w:val="16"/>
                <w:lang w:val="en-US" w:eastAsia="x-none"/>
              </w:rPr>
              <w:t>5.</w:t>
            </w:r>
          </w:p>
        </w:tc>
        <w:tc>
          <w:tcPr>
            <w:tcW w:w="1387" w:type="pct"/>
          </w:tcPr>
          <w:p w14:paraId="159F8AF7" w14:textId="36E7506C" w:rsidR="00EB7100" w:rsidRPr="00483D18" w:rsidRDefault="001C2580" w:rsidP="00DF75F3">
            <w:pPr>
              <w:pStyle w:val="C1PlainText"/>
              <w:spacing w:before="0"/>
              <w:ind w:left="0"/>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As defined under the “</w:t>
            </w:r>
            <w:r w:rsidR="00142942" w:rsidRPr="00483D18">
              <w:rPr>
                <w:rFonts w:asciiTheme="minorHAnsi" w:hAnsiTheme="minorHAnsi" w:cstheme="minorHAnsi"/>
                <w:sz w:val="16"/>
                <w:szCs w:val="16"/>
                <w:lang w:val="en-US" w:eastAsia="x-none"/>
              </w:rPr>
              <w:t>Key Principles and Commitments</w:t>
            </w:r>
            <w:r w:rsidRPr="00483D18">
              <w:rPr>
                <w:rFonts w:asciiTheme="minorHAnsi" w:hAnsiTheme="minorHAnsi" w:cstheme="minorHAnsi"/>
                <w:sz w:val="16"/>
                <w:szCs w:val="16"/>
                <w:lang w:val="en-US" w:eastAsia="x-none"/>
              </w:rPr>
              <w:t xml:space="preserve">” chapter of this </w:t>
            </w:r>
            <w:r w:rsidR="00DE4E03" w:rsidRPr="00483D18">
              <w:rPr>
                <w:rFonts w:asciiTheme="minorHAnsi" w:hAnsiTheme="minorHAnsi" w:cstheme="minorHAnsi"/>
                <w:sz w:val="16"/>
                <w:szCs w:val="16"/>
                <w:lang w:val="en-US" w:eastAsia="x-none"/>
              </w:rPr>
              <w:t>RPF</w:t>
            </w:r>
            <w:r w:rsidRPr="00483D18">
              <w:rPr>
                <w:rFonts w:asciiTheme="minorHAnsi" w:hAnsiTheme="minorHAnsi" w:cstheme="minorHAnsi"/>
                <w:sz w:val="16"/>
                <w:szCs w:val="16"/>
                <w:lang w:val="en-US" w:eastAsia="x-none"/>
              </w:rPr>
              <w:t xml:space="preserve">, </w:t>
            </w:r>
            <w:r w:rsidR="00EB7100" w:rsidRPr="00483D18">
              <w:rPr>
                <w:rFonts w:asciiTheme="minorHAnsi" w:hAnsiTheme="minorHAnsi" w:cstheme="minorHAnsi"/>
                <w:sz w:val="16"/>
                <w:szCs w:val="16"/>
                <w:lang w:val="en-US" w:eastAsia="x-none"/>
              </w:rPr>
              <w:t>R</w:t>
            </w:r>
            <w:r w:rsidR="00DE4E03" w:rsidRPr="00483D18">
              <w:rPr>
                <w:rFonts w:asciiTheme="minorHAnsi" w:hAnsiTheme="minorHAnsi" w:cstheme="minorHAnsi"/>
                <w:sz w:val="16"/>
                <w:szCs w:val="16"/>
                <w:lang w:val="en-US" w:eastAsia="x-none"/>
              </w:rPr>
              <w:t>A</w:t>
            </w:r>
            <w:r w:rsidR="00EB7100" w:rsidRPr="00483D18">
              <w:rPr>
                <w:rFonts w:asciiTheme="minorHAnsi" w:hAnsiTheme="minorHAnsi" w:cstheme="minorHAnsi"/>
                <w:sz w:val="16"/>
                <w:szCs w:val="16"/>
                <w:lang w:val="en-US" w:eastAsia="x-none"/>
              </w:rPr>
              <w:t>Ps will be prepared for all subprojects that entail resettlement</w:t>
            </w:r>
            <w:r w:rsidRPr="00483D18">
              <w:rPr>
                <w:rFonts w:asciiTheme="minorHAnsi" w:hAnsiTheme="minorHAnsi" w:cstheme="minorHAnsi"/>
                <w:sz w:val="16"/>
                <w:szCs w:val="16"/>
                <w:lang w:val="en-US" w:eastAsia="x-none"/>
              </w:rPr>
              <w:t>.</w:t>
            </w:r>
            <w:r w:rsidR="00EB7100" w:rsidRPr="00483D18">
              <w:rPr>
                <w:rFonts w:asciiTheme="minorHAnsi" w:hAnsiTheme="minorHAnsi" w:cstheme="minorHAnsi"/>
                <w:sz w:val="16"/>
                <w:szCs w:val="16"/>
                <w:lang w:val="en-US" w:eastAsia="x-none"/>
              </w:rPr>
              <w:t xml:space="preserve"> </w:t>
            </w:r>
          </w:p>
          <w:p w14:paraId="6AAC5BF3" w14:textId="63050A9C" w:rsidR="001C2580" w:rsidRPr="00483D18" w:rsidRDefault="001C2580" w:rsidP="00DF75F3">
            <w:pPr>
              <w:pStyle w:val="C1PlainText"/>
              <w:spacing w:before="0"/>
              <w:ind w:left="0"/>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 xml:space="preserve">The development of the </w:t>
            </w:r>
            <w:r w:rsidR="00EB7100" w:rsidRPr="00483D18">
              <w:rPr>
                <w:rFonts w:asciiTheme="minorHAnsi" w:hAnsiTheme="minorHAnsi" w:cstheme="minorHAnsi"/>
                <w:sz w:val="16"/>
                <w:szCs w:val="16"/>
                <w:lang w:val="en-US" w:eastAsia="x-none"/>
              </w:rPr>
              <w:t>R</w:t>
            </w:r>
            <w:r w:rsidR="00DE4E03" w:rsidRPr="00483D18">
              <w:rPr>
                <w:rFonts w:asciiTheme="minorHAnsi" w:hAnsiTheme="minorHAnsi" w:cstheme="minorHAnsi"/>
                <w:sz w:val="16"/>
                <w:szCs w:val="16"/>
                <w:lang w:val="en-US" w:eastAsia="x-none"/>
              </w:rPr>
              <w:t>A</w:t>
            </w:r>
            <w:r w:rsidR="00EB7100" w:rsidRPr="00483D18">
              <w:rPr>
                <w:rFonts w:asciiTheme="minorHAnsi" w:hAnsiTheme="minorHAnsi" w:cstheme="minorHAnsi"/>
                <w:sz w:val="16"/>
                <w:szCs w:val="16"/>
                <w:lang w:val="en-US" w:eastAsia="x-none"/>
              </w:rPr>
              <w:t>Ps</w:t>
            </w:r>
            <w:r w:rsidRPr="00483D18">
              <w:rPr>
                <w:rFonts w:asciiTheme="minorHAnsi" w:hAnsiTheme="minorHAnsi" w:cstheme="minorHAnsi"/>
                <w:sz w:val="16"/>
                <w:szCs w:val="16"/>
                <w:lang w:val="en-US" w:eastAsia="x-none"/>
              </w:rPr>
              <w:t xml:space="preserve"> will also include </w:t>
            </w:r>
            <w:r w:rsidR="00EB7100" w:rsidRPr="00483D18">
              <w:rPr>
                <w:rFonts w:asciiTheme="minorHAnsi" w:hAnsiTheme="minorHAnsi" w:cstheme="minorHAnsi"/>
                <w:sz w:val="16"/>
                <w:szCs w:val="16"/>
                <w:lang w:val="en-US" w:eastAsia="x-none"/>
              </w:rPr>
              <w:t xml:space="preserve">a </w:t>
            </w:r>
            <w:r w:rsidRPr="00483D18">
              <w:rPr>
                <w:rFonts w:asciiTheme="minorHAnsi" w:hAnsiTheme="minorHAnsi" w:cstheme="minorHAnsi"/>
                <w:sz w:val="16"/>
                <w:szCs w:val="16"/>
                <w:lang w:val="en-US" w:eastAsia="x-none"/>
              </w:rPr>
              <w:t>socio-economic survey and census which will identify both formal and informal land/property users as well as vulnerable persons/ households.</w:t>
            </w:r>
          </w:p>
        </w:tc>
      </w:tr>
      <w:tr w:rsidR="001C2580" w:rsidRPr="00483D18" w14:paraId="30927C56" w14:textId="77777777" w:rsidTr="00AD2A1D">
        <w:trPr>
          <w:trHeight w:val="563"/>
        </w:trPr>
        <w:tc>
          <w:tcPr>
            <w:tcW w:w="874" w:type="pct"/>
            <w:shd w:val="clear" w:color="auto" w:fill="auto"/>
          </w:tcPr>
          <w:p w14:paraId="612F0DB1" w14:textId="1DF056F1" w:rsidR="001C2580" w:rsidRPr="00483D18" w:rsidRDefault="001C2580" w:rsidP="00AD2A1D">
            <w:pPr>
              <w:spacing w:before="0" w:after="0"/>
              <w:ind w:right="144"/>
              <w:rPr>
                <w:rFonts w:asciiTheme="minorHAnsi" w:hAnsiTheme="minorHAnsi" w:cstheme="minorHAnsi"/>
                <w:color w:val="336699"/>
                <w:sz w:val="16"/>
                <w:szCs w:val="16"/>
                <w:lang w:val="en-US"/>
              </w:rPr>
            </w:pPr>
            <w:r w:rsidRPr="00483D18">
              <w:rPr>
                <w:rFonts w:asciiTheme="minorHAnsi" w:hAnsiTheme="minorHAnsi" w:cstheme="minorHAnsi"/>
                <w:color w:val="336699"/>
                <w:sz w:val="16"/>
                <w:szCs w:val="16"/>
                <w:lang w:val="en-US"/>
              </w:rPr>
              <w:t>Cut-off date</w:t>
            </w:r>
          </w:p>
        </w:tc>
        <w:tc>
          <w:tcPr>
            <w:tcW w:w="2739" w:type="pct"/>
          </w:tcPr>
          <w:p w14:paraId="06DA4948" w14:textId="7961C3D4" w:rsidR="001C2580" w:rsidRPr="00483D18" w:rsidRDefault="001C2580" w:rsidP="00DF75F3">
            <w:pPr>
              <w:pStyle w:val="C1PlainText"/>
              <w:spacing w:before="0"/>
              <w:ind w:left="0"/>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 xml:space="preserve">There are no differences with respect to determining the cut-off date (the date or </w:t>
            </w:r>
            <w:r w:rsidR="00E34C8B" w:rsidRPr="00483D18">
              <w:rPr>
                <w:rFonts w:asciiTheme="minorHAnsi" w:hAnsiTheme="minorHAnsi" w:cstheme="minorHAnsi"/>
                <w:sz w:val="16"/>
                <w:szCs w:val="16"/>
                <w:lang w:val="en-US" w:eastAsia="x-none"/>
              </w:rPr>
              <w:t>after which persons who take residence in the project area are not eligible to a compensation and/</w:t>
            </w:r>
            <w:r w:rsidRPr="00483D18">
              <w:rPr>
                <w:rFonts w:asciiTheme="minorHAnsi" w:hAnsiTheme="minorHAnsi" w:cstheme="minorHAnsi"/>
                <w:sz w:val="16"/>
                <w:szCs w:val="16"/>
                <w:lang w:val="en-US" w:eastAsia="x-none"/>
              </w:rPr>
              <w:t xml:space="preserve">assistance) between </w:t>
            </w:r>
            <w:r w:rsidR="00EB7100" w:rsidRPr="00483D18">
              <w:rPr>
                <w:rFonts w:asciiTheme="minorHAnsi" w:hAnsiTheme="minorHAnsi" w:cstheme="minorHAnsi"/>
                <w:sz w:val="16"/>
                <w:szCs w:val="16"/>
                <w:lang w:val="en-US" w:eastAsia="x-none"/>
              </w:rPr>
              <w:t>ESS5</w:t>
            </w:r>
            <w:r w:rsidRPr="00483D18">
              <w:rPr>
                <w:rFonts w:asciiTheme="minorHAnsi" w:hAnsiTheme="minorHAnsi" w:cstheme="minorHAnsi"/>
                <w:sz w:val="16"/>
                <w:szCs w:val="16"/>
                <w:lang w:val="en-US" w:eastAsia="x-none"/>
              </w:rPr>
              <w:t xml:space="preserve"> and the </w:t>
            </w:r>
            <w:r w:rsidR="00CE2A16" w:rsidRPr="00483D18">
              <w:rPr>
                <w:rFonts w:asciiTheme="minorHAnsi" w:hAnsiTheme="minorHAnsi" w:cstheme="minorHAnsi"/>
                <w:sz w:val="16"/>
                <w:szCs w:val="16"/>
                <w:lang w:val="en-US" w:eastAsia="x-none"/>
              </w:rPr>
              <w:t>local</w:t>
            </w:r>
            <w:r w:rsidRPr="00483D18">
              <w:rPr>
                <w:rFonts w:asciiTheme="minorHAnsi" w:hAnsiTheme="minorHAnsi" w:cstheme="minorHAnsi"/>
                <w:sz w:val="16"/>
                <w:szCs w:val="16"/>
                <w:lang w:val="en-US" w:eastAsia="x-none"/>
              </w:rPr>
              <w:t xml:space="preserve"> legislation.</w:t>
            </w:r>
          </w:p>
          <w:p w14:paraId="652D2AD2" w14:textId="7E956F3E" w:rsidR="001C2580" w:rsidRPr="00483D18" w:rsidRDefault="001C2580" w:rsidP="00CE2A16">
            <w:pPr>
              <w:pStyle w:val="C1PlainText"/>
              <w:spacing w:before="0"/>
              <w:ind w:left="0"/>
              <w:rPr>
                <w:rFonts w:asciiTheme="minorHAnsi" w:hAnsiTheme="minorHAnsi" w:cstheme="minorHAnsi"/>
                <w:color w:val="336699"/>
                <w:sz w:val="16"/>
                <w:szCs w:val="16"/>
                <w:lang w:val="en-US"/>
              </w:rPr>
            </w:pPr>
            <w:r w:rsidRPr="00483D18">
              <w:rPr>
                <w:rFonts w:asciiTheme="minorHAnsi" w:hAnsiTheme="minorHAnsi" w:cstheme="minorHAnsi"/>
                <w:sz w:val="16"/>
                <w:szCs w:val="16"/>
                <w:lang w:val="en-US" w:eastAsia="x-none"/>
              </w:rPr>
              <w:t xml:space="preserve">However, </w:t>
            </w:r>
            <w:r w:rsidR="00CE2A16" w:rsidRPr="00483D18">
              <w:rPr>
                <w:rFonts w:asciiTheme="minorHAnsi" w:hAnsiTheme="minorHAnsi" w:cstheme="minorHAnsi"/>
                <w:sz w:val="16"/>
                <w:szCs w:val="16"/>
                <w:lang w:val="en-US" w:eastAsia="x-none"/>
              </w:rPr>
              <w:t>local</w:t>
            </w:r>
            <w:r w:rsidRPr="00483D18">
              <w:rPr>
                <w:rFonts w:asciiTheme="minorHAnsi" w:hAnsiTheme="minorHAnsi" w:cstheme="minorHAnsi"/>
                <w:sz w:val="16"/>
                <w:szCs w:val="16"/>
                <w:lang w:val="en-US" w:eastAsia="x-none"/>
              </w:rPr>
              <w:t xml:space="preserve"> legislation has no requirement to communicate the cut-off date throughout the project area.</w:t>
            </w:r>
          </w:p>
        </w:tc>
        <w:tc>
          <w:tcPr>
            <w:tcW w:w="1387" w:type="pct"/>
          </w:tcPr>
          <w:p w14:paraId="10D0AD3B" w14:textId="09D273C8" w:rsidR="001C2580" w:rsidRPr="00483D18" w:rsidRDefault="001C2580" w:rsidP="00DF75F3">
            <w:pPr>
              <w:pStyle w:val="C1PlainText"/>
              <w:spacing w:before="0" w:after="0"/>
              <w:ind w:left="0"/>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As defined under the “</w:t>
            </w:r>
            <w:r w:rsidR="00EB7100" w:rsidRPr="00483D18">
              <w:rPr>
                <w:rFonts w:asciiTheme="minorHAnsi" w:hAnsiTheme="minorHAnsi" w:cstheme="minorHAnsi"/>
                <w:sz w:val="16"/>
                <w:szCs w:val="16"/>
                <w:lang w:val="en-US" w:eastAsia="x-none"/>
              </w:rPr>
              <w:t>Key Principles and Commitments</w:t>
            </w:r>
            <w:r w:rsidRPr="00483D18">
              <w:rPr>
                <w:rFonts w:asciiTheme="minorHAnsi" w:hAnsiTheme="minorHAnsi" w:cstheme="minorHAnsi"/>
                <w:sz w:val="16"/>
                <w:szCs w:val="16"/>
                <w:lang w:val="en-US" w:eastAsia="x-none"/>
              </w:rPr>
              <w:t xml:space="preserve">” chapter of this </w:t>
            </w:r>
            <w:r w:rsidR="00DE4E03" w:rsidRPr="00483D18">
              <w:rPr>
                <w:rFonts w:asciiTheme="minorHAnsi" w:hAnsiTheme="minorHAnsi" w:cstheme="minorHAnsi"/>
                <w:sz w:val="16"/>
                <w:szCs w:val="16"/>
                <w:lang w:val="en-US" w:eastAsia="x-none"/>
              </w:rPr>
              <w:t>RPF</w:t>
            </w:r>
            <w:r w:rsidRPr="00483D18">
              <w:rPr>
                <w:rFonts w:asciiTheme="minorHAnsi" w:hAnsiTheme="minorHAnsi" w:cstheme="minorHAnsi"/>
                <w:sz w:val="16"/>
                <w:szCs w:val="16"/>
                <w:lang w:val="en-US" w:eastAsia="x-none"/>
              </w:rPr>
              <w:t xml:space="preserve">, the cut-off date will be communicated (i) in the </w:t>
            </w:r>
            <w:r w:rsidR="006B0F19" w:rsidRPr="00483D18">
              <w:rPr>
                <w:rFonts w:asciiTheme="minorHAnsi" w:hAnsiTheme="minorHAnsi" w:cstheme="minorHAnsi"/>
                <w:sz w:val="16"/>
                <w:szCs w:val="16"/>
                <w:lang w:val="en-US" w:eastAsia="x-none"/>
              </w:rPr>
              <w:t>local media</w:t>
            </w:r>
            <w:r w:rsidRPr="00483D18">
              <w:rPr>
                <w:rFonts w:asciiTheme="minorHAnsi" w:hAnsiTheme="minorHAnsi" w:cstheme="minorHAnsi"/>
                <w:sz w:val="16"/>
                <w:szCs w:val="16"/>
                <w:lang w:val="en-US" w:eastAsia="x-none"/>
              </w:rPr>
              <w:t>, (ii) at consulta</w:t>
            </w:r>
            <w:r w:rsidR="006B0F19" w:rsidRPr="00483D18">
              <w:rPr>
                <w:rFonts w:asciiTheme="minorHAnsi" w:hAnsiTheme="minorHAnsi" w:cstheme="minorHAnsi"/>
                <w:sz w:val="16"/>
                <w:szCs w:val="16"/>
                <w:lang w:val="en-US" w:eastAsia="x-none"/>
              </w:rPr>
              <w:t>tion</w:t>
            </w:r>
            <w:r w:rsidRPr="00483D18">
              <w:rPr>
                <w:rFonts w:asciiTheme="minorHAnsi" w:hAnsiTheme="minorHAnsi" w:cstheme="minorHAnsi"/>
                <w:sz w:val="16"/>
                <w:szCs w:val="16"/>
                <w:lang w:val="en-US" w:eastAsia="x-none"/>
              </w:rPr>
              <w:t xml:space="preserve"> meetings. </w:t>
            </w:r>
          </w:p>
        </w:tc>
      </w:tr>
      <w:tr w:rsidR="001C2580" w:rsidRPr="00483D18" w14:paraId="4A9C26E0" w14:textId="77777777" w:rsidTr="00AD2A1D">
        <w:trPr>
          <w:trHeight w:val="563"/>
        </w:trPr>
        <w:tc>
          <w:tcPr>
            <w:tcW w:w="874" w:type="pct"/>
            <w:shd w:val="clear" w:color="auto" w:fill="auto"/>
          </w:tcPr>
          <w:p w14:paraId="23F02B18" w14:textId="27D2D9D6" w:rsidR="001C2580" w:rsidRPr="00483D18" w:rsidRDefault="001C2580" w:rsidP="00AD2A1D">
            <w:pPr>
              <w:spacing w:before="0" w:after="0"/>
              <w:ind w:right="144"/>
              <w:rPr>
                <w:rFonts w:asciiTheme="minorHAnsi" w:hAnsiTheme="minorHAnsi" w:cstheme="minorHAnsi"/>
                <w:color w:val="336699"/>
                <w:sz w:val="16"/>
                <w:szCs w:val="16"/>
                <w:lang w:val="en-US"/>
              </w:rPr>
            </w:pPr>
            <w:r w:rsidRPr="00483D18">
              <w:rPr>
                <w:rFonts w:asciiTheme="minorHAnsi" w:hAnsiTheme="minorHAnsi" w:cstheme="minorHAnsi"/>
                <w:color w:val="336699"/>
                <w:sz w:val="16"/>
                <w:szCs w:val="16"/>
                <w:lang w:val="en-US"/>
              </w:rPr>
              <w:t>Compensation for displaced persons</w:t>
            </w:r>
          </w:p>
        </w:tc>
        <w:tc>
          <w:tcPr>
            <w:tcW w:w="2739" w:type="pct"/>
          </w:tcPr>
          <w:p w14:paraId="58A81BF7" w14:textId="2503C1C1" w:rsidR="001C2580" w:rsidRPr="00483D18" w:rsidRDefault="001C2580" w:rsidP="00DF75F3">
            <w:pPr>
              <w:pStyle w:val="C1PlainText"/>
              <w:spacing w:before="0"/>
              <w:ind w:left="0"/>
              <w:rPr>
                <w:rFonts w:asciiTheme="minorHAnsi" w:hAnsiTheme="minorHAnsi" w:cstheme="minorHAnsi"/>
                <w:sz w:val="16"/>
                <w:szCs w:val="16"/>
                <w:lang w:val="en-US"/>
              </w:rPr>
            </w:pPr>
            <w:r w:rsidRPr="00483D18">
              <w:rPr>
                <w:rFonts w:asciiTheme="minorHAnsi" w:hAnsiTheme="minorHAnsi" w:cstheme="minorHAnsi"/>
                <w:sz w:val="16"/>
                <w:szCs w:val="16"/>
                <w:lang w:val="en-US"/>
              </w:rPr>
              <w:t xml:space="preserve">There are no differences between </w:t>
            </w:r>
            <w:r w:rsidR="009D3F2D" w:rsidRPr="00483D18">
              <w:rPr>
                <w:rFonts w:asciiTheme="minorHAnsi" w:hAnsiTheme="minorHAnsi" w:cstheme="minorHAnsi"/>
                <w:sz w:val="16"/>
                <w:szCs w:val="16"/>
                <w:lang w:val="en-US"/>
              </w:rPr>
              <w:t>ESS</w:t>
            </w:r>
            <w:r w:rsidRPr="00483D18">
              <w:rPr>
                <w:rFonts w:asciiTheme="minorHAnsi" w:hAnsiTheme="minorHAnsi" w:cstheme="minorHAnsi"/>
                <w:sz w:val="16"/>
                <w:szCs w:val="16"/>
                <w:lang w:val="en-US"/>
              </w:rPr>
              <w:t xml:space="preserve">5 and </w:t>
            </w:r>
            <w:r w:rsidR="009D3F2D" w:rsidRPr="00483D18">
              <w:rPr>
                <w:rFonts w:asciiTheme="minorHAnsi" w:hAnsiTheme="minorHAnsi" w:cstheme="minorHAnsi"/>
                <w:sz w:val="16"/>
                <w:szCs w:val="16"/>
                <w:lang w:val="en-US"/>
              </w:rPr>
              <w:t xml:space="preserve">the </w:t>
            </w:r>
            <w:r w:rsidR="00CE2A16" w:rsidRPr="00483D18">
              <w:rPr>
                <w:rFonts w:asciiTheme="minorHAnsi" w:hAnsiTheme="minorHAnsi" w:cstheme="minorHAnsi"/>
                <w:sz w:val="16"/>
                <w:szCs w:val="16"/>
                <w:lang w:val="en-US" w:eastAsia="x-none"/>
              </w:rPr>
              <w:t>Law on Expropriation</w:t>
            </w:r>
            <w:r w:rsidR="00CE2A16" w:rsidRPr="00483D18">
              <w:rPr>
                <w:rFonts w:asciiTheme="minorHAnsi" w:hAnsiTheme="minorHAnsi" w:cstheme="minorHAnsi"/>
                <w:sz w:val="16"/>
                <w:szCs w:val="16"/>
                <w:lang w:val="en-US"/>
              </w:rPr>
              <w:t xml:space="preserve"> </w:t>
            </w:r>
            <w:r w:rsidRPr="00483D18">
              <w:rPr>
                <w:rFonts w:asciiTheme="minorHAnsi" w:hAnsiTheme="minorHAnsi" w:cstheme="minorHAnsi"/>
                <w:sz w:val="16"/>
                <w:szCs w:val="16"/>
                <w:lang w:val="en-US"/>
              </w:rPr>
              <w:t xml:space="preserve">with respect to the principle of determining the </w:t>
            </w:r>
            <w:r w:rsidRPr="00483D18">
              <w:rPr>
                <w:rFonts w:asciiTheme="minorHAnsi" w:hAnsiTheme="minorHAnsi" w:cstheme="minorHAnsi"/>
                <w:i/>
                <w:sz w:val="16"/>
                <w:szCs w:val="16"/>
                <w:lang w:val="en-US"/>
              </w:rPr>
              <w:t>type</w:t>
            </w:r>
            <w:r w:rsidRPr="00483D18">
              <w:rPr>
                <w:rFonts w:asciiTheme="minorHAnsi" w:hAnsiTheme="minorHAnsi" w:cstheme="minorHAnsi"/>
                <w:sz w:val="16"/>
                <w:szCs w:val="16"/>
                <w:lang w:val="en-US"/>
              </w:rPr>
              <w:t xml:space="preserve"> of compensation, given that the </w:t>
            </w:r>
            <w:r w:rsidR="00CF020D" w:rsidRPr="00483D18">
              <w:rPr>
                <w:rFonts w:asciiTheme="minorHAnsi" w:hAnsiTheme="minorHAnsi" w:cstheme="minorHAnsi"/>
                <w:sz w:val="16"/>
                <w:szCs w:val="16"/>
                <w:lang w:val="en-US"/>
              </w:rPr>
              <w:t>Law</w:t>
            </w:r>
            <w:r w:rsidRPr="00483D18">
              <w:rPr>
                <w:rFonts w:asciiTheme="minorHAnsi" w:hAnsiTheme="minorHAnsi" w:cstheme="minorHAnsi"/>
                <w:sz w:val="16"/>
                <w:szCs w:val="16"/>
                <w:lang w:val="en-US"/>
              </w:rPr>
              <w:t xml:space="preserve"> </w:t>
            </w:r>
            <w:r w:rsidR="00DF75F3" w:rsidRPr="00483D18">
              <w:rPr>
                <w:rFonts w:asciiTheme="minorHAnsi" w:hAnsiTheme="minorHAnsi" w:cstheme="minorHAnsi"/>
                <w:sz w:val="16"/>
                <w:szCs w:val="16"/>
                <w:lang w:val="en-US"/>
              </w:rPr>
              <w:t>favor</w:t>
            </w:r>
            <w:r w:rsidR="00CF020D" w:rsidRPr="00483D18">
              <w:rPr>
                <w:rFonts w:asciiTheme="minorHAnsi" w:hAnsiTheme="minorHAnsi" w:cstheme="minorHAnsi"/>
                <w:sz w:val="16"/>
                <w:szCs w:val="16"/>
                <w:lang w:val="en-US"/>
              </w:rPr>
              <w:t>s</w:t>
            </w:r>
            <w:r w:rsidRPr="00483D18">
              <w:rPr>
                <w:rFonts w:asciiTheme="minorHAnsi" w:hAnsiTheme="minorHAnsi" w:cstheme="minorHAnsi"/>
                <w:sz w:val="16"/>
                <w:szCs w:val="16"/>
                <w:lang w:val="en-US"/>
              </w:rPr>
              <w:t xml:space="preserve"> allocation of a replacement property of equal value, and if the beneficiary of expropriation does not have appropriate property, it will offer cash compensation at market value of the property.</w:t>
            </w:r>
          </w:p>
          <w:p w14:paraId="4445C36C" w14:textId="658940FE" w:rsidR="001C2580" w:rsidRPr="00483D18" w:rsidRDefault="001C2580" w:rsidP="00DF75F3">
            <w:pPr>
              <w:pStyle w:val="C1PlainText"/>
              <w:spacing w:before="0"/>
              <w:ind w:left="0"/>
              <w:rPr>
                <w:rFonts w:asciiTheme="minorHAnsi" w:hAnsiTheme="minorHAnsi" w:cstheme="minorHAnsi"/>
                <w:sz w:val="16"/>
                <w:szCs w:val="16"/>
                <w:lang w:val="en-US"/>
              </w:rPr>
            </w:pPr>
            <w:r w:rsidRPr="00483D18">
              <w:rPr>
                <w:rFonts w:asciiTheme="minorHAnsi" w:hAnsiTheme="minorHAnsi" w:cstheme="minorHAnsi"/>
                <w:sz w:val="16"/>
                <w:szCs w:val="16"/>
                <w:lang w:val="en-US"/>
              </w:rPr>
              <w:t xml:space="preserve">However, there are two major differences between </w:t>
            </w:r>
            <w:r w:rsidR="009D3F2D" w:rsidRPr="00483D18">
              <w:rPr>
                <w:rFonts w:asciiTheme="minorHAnsi" w:hAnsiTheme="minorHAnsi" w:cstheme="minorHAnsi"/>
                <w:sz w:val="16"/>
                <w:szCs w:val="16"/>
                <w:lang w:val="en-US"/>
              </w:rPr>
              <w:t>ESS</w:t>
            </w:r>
            <w:r w:rsidRPr="00483D18">
              <w:rPr>
                <w:rFonts w:asciiTheme="minorHAnsi" w:hAnsiTheme="minorHAnsi" w:cstheme="minorHAnsi"/>
                <w:sz w:val="16"/>
                <w:szCs w:val="16"/>
                <w:lang w:val="en-US"/>
              </w:rPr>
              <w:t xml:space="preserve">5 and </w:t>
            </w:r>
            <w:r w:rsidR="009D3F2D" w:rsidRPr="00483D18">
              <w:rPr>
                <w:rFonts w:asciiTheme="minorHAnsi" w:hAnsiTheme="minorHAnsi" w:cstheme="minorHAnsi"/>
                <w:sz w:val="16"/>
                <w:szCs w:val="16"/>
                <w:lang w:val="en-US"/>
              </w:rPr>
              <w:t xml:space="preserve">the </w:t>
            </w:r>
            <w:r w:rsidR="00CE2A16" w:rsidRPr="00483D18">
              <w:rPr>
                <w:rFonts w:asciiTheme="minorHAnsi" w:hAnsiTheme="minorHAnsi" w:cstheme="minorHAnsi"/>
                <w:sz w:val="16"/>
                <w:szCs w:val="16"/>
                <w:lang w:val="en-US" w:eastAsia="x-none"/>
              </w:rPr>
              <w:t>Law on Expropriation</w:t>
            </w:r>
            <w:r w:rsidRPr="00483D18">
              <w:rPr>
                <w:rFonts w:asciiTheme="minorHAnsi" w:hAnsiTheme="minorHAnsi" w:cstheme="minorHAnsi"/>
                <w:sz w:val="16"/>
                <w:szCs w:val="16"/>
                <w:lang w:val="en-US"/>
              </w:rPr>
              <w:t>.</w:t>
            </w:r>
            <w:r w:rsidR="00CE2A16" w:rsidRPr="00483D18">
              <w:rPr>
                <w:rFonts w:asciiTheme="minorHAnsi" w:hAnsiTheme="minorHAnsi" w:cstheme="minorHAnsi"/>
                <w:sz w:val="16"/>
                <w:szCs w:val="16"/>
                <w:lang w:val="en-US"/>
              </w:rPr>
              <w:t xml:space="preserve"> </w:t>
            </w:r>
          </w:p>
          <w:p w14:paraId="4366E744" w14:textId="72462C3E" w:rsidR="001C2580" w:rsidRPr="00483D18" w:rsidRDefault="001C2580" w:rsidP="00DF75F3">
            <w:pPr>
              <w:pStyle w:val="C1PlainText"/>
              <w:spacing w:before="0"/>
              <w:ind w:left="0"/>
              <w:rPr>
                <w:rFonts w:asciiTheme="minorHAnsi" w:hAnsiTheme="minorHAnsi" w:cstheme="minorHAnsi"/>
                <w:sz w:val="16"/>
                <w:szCs w:val="16"/>
                <w:lang w:val="en-US"/>
              </w:rPr>
            </w:pPr>
            <w:r w:rsidRPr="00483D18">
              <w:rPr>
                <w:rFonts w:asciiTheme="minorHAnsi" w:hAnsiTheme="minorHAnsi" w:cstheme="minorHAnsi"/>
                <w:sz w:val="16"/>
                <w:szCs w:val="16"/>
                <w:lang w:val="en-US"/>
              </w:rPr>
              <w:t xml:space="preserve">The </w:t>
            </w:r>
            <w:r w:rsidRPr="00483D18">
              <w:rPr>
                <w:rFonts w:asciiTheme="minorHAnsi" w:hAnsiTheme="minorHAnsi" w:cstheme="minorHAnsi"/>
                <w:sz w:val="16"/>
                <w:szCs w:val="16"/>
                <w:u w:val="single"/>
                <w:lang w:val="en-US"/>
              </w:rPr>
              <w:t>first</w:t>
            </w:r>
            <w:r w:rsidRPr="00483D18">
              <w:rPr>
                <w:rFonts w:asciiTheme="minorHAnsi" w:hAnsiTheme="minorHAnsi" w:cstheme="minorHAnsi"/>
                <w:sz w:val="16"/>
                <w:szCs w:val="16"/>
                <w:lang w:val="en-US"/>
              </w:rPr>
              <w:t xml:space="preserve"> difference </w:t>
            </w:r>
            <w:r w:rsidR="009D3F2D" w:rsidRPr="00483D18">
              <w:rPr>
                <w:rFonts w:asciiTheme="minorHAnsi" w:hAnsiTheme="minorHAnsi" w:cstheme="minorHAnsi"/>
                <w:sz w:val="16"/>
                <w:szCs w:val="16"/>
                <w:lang w:val="en-US"/>
              </w:rPr>
              <w:t>is</w:t>
            </w:r>
            <w:r w:rsidRPr="00483D18">
              <w:rPr>
                <w:rFonts w:asciiTheme="minorHAnsi" w:hAnsiTheme="minorHAnsi" w:cstheme="minorHAnsi"/>
                <w:sz w:val="16"/>
                <w:szCs w:val="16"/>
                <w:lang w:val="en-US"/>
              </w:rPr>
              <w:t xml:space="preserve"> the category of persons who are entitled to compensation. The </w:t>
            </w:r>
            <w:r w:rsidR="00CE2A16" w:rsidRPr="00483D18">
              <w:rPr>
                <w:rFonts w:asciiTheme="minorHAnsi" w:hAnsiTheme="minorHAnsi" w:cstheme="minorHAnsi"/>
                <w:sz w:val="16"/>
                <w:szCs w:val="16"/>
                <w:lang w:val="en-US" w:eastAsia="x-none"/>
              </w:rPr>
              <w:t>Law</w:t>
            </w:r>
            <w:r w:rsidR="009D3F2D" w:rsidRPr="00483D18">
              <w:rPr>
                <w:rFonts w:asciiTheme="minorHAnsi" w:hAnsiTheme="minorHAnsi" w:cstheme="minorHAnsi"/>
                <w:sz w:val="16"/>
                <w:szCs w:val="16"/>
                <w:lang w:val="en-US" w:eastAsia="x-none"/>
              </w:rPr>
              <w:t xml:space="preserve"> </w:t>
            </w:r>
            <w:r w:rsidRPr="00483D18">
              <w:rPr>
                <w:rFonts w:asciiTheme="minorHAnsi" w:hAnsiTheme="minorHAnsi" w:cstheme="minorHAnsi"/>
                <w:sz w:val="16"/>
                <w:szCs w:val="16"/>
                <w:lang w:val="en-US"/>
              </w:rPr>
              <w:t>refer</w:t>
            </w:r>
            <w:r w:rsidR="00CE2A16" w:rsidRPr="00483D18">
              <w:rPr>
                <w:rFonts w:asciiTheme="minorHAnsi" w:hAnsiTheme="minorHAnsi" w:cstheme="minorHAnsi"/>
                <w:sz w:val="16"/>
                <w:szCs w:val="16"/>
                <w:lang w:val="en-US"/>
              </w:rPr>
              <w:t>s</w:t>
            </w:r>
            <w:r w:rsidR="009D3F2D" w:rsidRPr="00483D18">
              <w:rPr>
                <w:rFonts w:asciiTheme="minorHAnsi" w:hAnsiTheme="minorHAnsi" w:cstheme="minorHAnsi"/>
                <w:sz w:val="16"/>
                <w:szCs w:val="16"/>
                <w:lang w:val="en-US"/>
              </w:rPr>
              <w:t xml:space="preserve"> mainly</w:t>
            </w:r>
            <w:r w:rsidRPr="00483D18">
              <w:rPr>
                <w:rFonts w:asciiTheme="minorHAnsi" w:hAnsiTheme="minorHAnsi" w:cstheme="minorHAnsi"/>
                <w:sz w:val="16"/>
                <w:szCs w:val="16"/>
                <w:lang w:val="en-US"/>
              </w:rPr>
              <w:t xml:space="preserve"> to formal owners of property with </w:t>
            </w:r>
            <w:r w:rsidR="009D3F2D" w:rsidRPr="00483D18">
              <w:rPr>
                <w:rFonts w:asciiTheme="minorHAnsi" w:hAnsiTheme="minorHAnsi" w:cstheme="minorHAnsi"/>
                <w:sz w:val="16"/>
                <w:szCs w:val="16"/>
                <w:lang w:val="en-US"/>
              </w:rPr>
              <w:t>some</w:t>
            </w:r>
            <w:r w:rsidRPr="00483D18">
              <w:rPr>
                <w:rFonts w:asciiTheme="minorHAnsi" w:hAnsiTheme="minorHAnsi" w:cstheme="minorHAnsi"/>
                <w:sz w:val="16"/>
                <w:szCs w:val="16"/>
                <w:lang w:val="en-US"/>
              </w:rPr>
              <w:t xml:space="preserve"> exception</w:t>
            </w:r>
            <w:r w:rsidR="009D3F2D" w:rsidRPr="00483D18">
              <w:rPr>
                <w:rFonts w:asciiTheme="minorHAnsi" w:hAnsiTheme="minorHAnsi" w:cstheme="minorHAnsi"/>
                <w:sz w:val="16"/>
                <w:szCs w:val="16"/>
                <w:lang w:val="en-US"/>
              </w:rPr>
              <w:t>s</w:t>
            </w:r>
            <w:r w:rsidRPr="00483D18">
              <w:rPr>
                <w:rFonts w:asciiTheme="minorHAnsi" w:hAnsiTheme="minorHAnsi" w:cstheme="minorHAnsi"/>
                <w:sz w:val="16"/>
                <w:szCs w:val="16"/>
                <w:lang w:val="en-US"/>
              </w:rPr>
              <w:t xml:space="preserve"> </w:t>
            </w:r>
            <w:r w:rsidR="009D3F2D" w:rsidRPr="00483D18">
              <w:rPr>
                <w:rFonts w:asciiTheme="minorHAnsi" w:hAnsiTheme="minorHAnsi" w:cstheme="minorHAnsi"/>
                <w:sz w:val="16"/>
                <w:szCs w:val="16"/>
                <w:lang w:val="en-US"/>
              </w:rPr>
              <w:t xml:space="preserve">for </w:t>
            </w:r>
            <w:r w:rsidRPr="00483D18">
              <w:rPr>
                <w:rFonts w:asciiTheme="minorHAnsi" w:hAnsiTheme="minorHAnsi" w:cstheme="minorHAnsi"/>
                <w:sz w:val="16"/>
                <w:szCs w:val="16"/>
                <w:lang w:val="en-US"/>
              </w:rPr>
              <w:t xml:space="preserve">informally built </w:t>
            </w:r>
            <w:r w:rsidR="009D3F2D" w:rsidRPr="00483D18">
              <w:rPr>
                <w:rFonts w:asciiTheme="minorHAnsi" w:hAnsiTheme="minorHAnsi" w:cstheme="minorHAnsi"/>
                <w:sz w:val="16"/>
                <w:szCs w:val="16"/>
                <w:lang w:val="en-US"/>
              </w:rPr>
              <w:t>residential structures.</w:t>
            </w:r>
          </w:p>
          <w:p w14:paraId="4FB2014C" w14:textId="6B18D185" w:rsidR="001C2580" w:rsidRPr="00483D18" w:rsidRDefault="001C2580" w:rsidP="002F17F2">
            <w:pPr>
              <w:pStyle w:val="C1PlainText"/>
              <w:spacing w:before="0" w:after="0"/>
              <w:ind w:left="0"/>
              <w:rPr>
                <w:rFonts w:asciiTheme="minorHAnsi" w:hAnsiTheme="minorHAnsi" w:cstheme="minorHAnsi"/>
                <w:color w:val="336699"/>
                <w:sz w:val="16"/>
                <w:szCs w:val="16"/>
                <w:lang w:val="en-US"/>
              </w:rPr>
            </w:pPr>
            <w:r w:rsidRPr="00483D18">
              <w:rPr>
                <w:rFonts w:asciiTheme="minorHAnsi" w:hAnsiTheme="minorHAnsi" w:cstheme="minorHAnsi"/>
                <w:sz w:val="16"/>
                <w:szCs w:val="16"/>
                <w:lang w:val="en-US"/>
              </w:rPr>
              <w:t xml:space="preserve">The </w:t>
            </w:r>
            <w:r w:rsidRPr="00483D18">
              <w:rPr>
                <w:rFonts w:asciiTheme="minorHAnsi" w:hAnsiTheme="minorHAnsi" w:cstheme="minorHAnsi"/>
                <w:sz w:val="16"/>
                <w:szCs w:val="16"/>
                <w:u w:val="single"/>
                <w:lang w:val="en-US"/>
              </w:rPr>
              <w:t>second</w:t>
            </w:r>
            <w:r w:rsidRPr="00483D18">
              <w:rPr>
                <w:rFonts w:asciiTheme="minorHAnsi" w:hAnsiTheme="minorHAnsi" w:cstheme="minorHAnsi"/>
                <w:sz w:val="16"/>
                <w:szCs w:val="16"/>
                <w:lang w:val="en-US"/>
              </w:rPr>
              <w:t xml:space="preserve"> difference lies in the fact that </w:t>
            </w:r>
            <w:r w:rsidR="009D3F2D" w:rsidRPr="00483D18">
              <w:rPr>
                <w:rFonts w:asciiTheme="minorHAnsi" w:hAnsiTheme="minorHAnsi" w:cstheme="minorHAnsi"/>
                <w:sz w:val="16"/>
                <w:szCs w:val="16"/>
                <w:lang w:val="en-US"/>
              </w:rPr>
              <w:t>ESS5</w:t>
            </w:r>
            <w:r w:rsidRPr="00483D18">
              <w:rPr>
                <w:rFonts w:asciiTheme="minorHAnsi" w:hAnsiTheme="minorHAnsi" w:cstheme="minorHAnsi"/>
                <w:sz w:val="16"/>
                <w:szCs w:val="16"/>
                <w:lang w:val="en-US"/>
              </w:rPr>
              <w:t xml:space="preserve"> requires compensation at </w:t>
            </w:r>
            <w:r w:rsidR="009530DA" w:rsidRPr="00483D18">
              <w:rPr>
                <w:rFonts w:asciiTheme="minorHAnsi" w:hAnsiTheme="minorHAnsi" w:cstheme="minorHAnsi"/>
                <w:sz w:val="16"/>
                <w:szCs w:val="16"/>
                <w:lang w:val="en-US"/>
              </w:rPr>
              <w:t>replacement cost</w:t>
            </w:r>
            <w:r w:rsidR="009D3F2D" w:rsidRPr="00483D18">
              <w:rPr>
                <w:rFonts w:asciiTheme="minorHAnsi" w:hAnsiTheme="minorHAnsi" w:cstheme="minorHAnsi"/>
                <w:sz w:val="16"/>
                <w:szCs w:val="16"/>
                <w:lang w:val="en-US"/>
              </w:rPr>
              <w:t xml:space="preserve">, whereas the </w:t>
            </w:r>
            <w:r w:rsidR="00CE2A16" w:rsidRPr="00483D18">
              <w:rPr>
                <w:rFonts w:asciiTheme="minorHAnsi" w:hAnsiTheme="minorHAnsi" w:cstheme="minorHAnsi"/>
                <w:sz w:val="16"/>
                <w:szCs w:val="16"/>
                <w:lang w:val="en-US" w:eastAsia="x-none"/>
              </w:rPr>
              <w:t>Law</w:t>
            </w:r>
            <w:r w:rsidR="009D3F2D" w:rsidRPr="00483D18">
              <w:rPr>
                <w:rFonts w:asciiTheme="minorHAnsi" w:hAnsiTheme="minorHAnsi" w:cstheme="minorHAnsi"/>
                <w:sz w:val="16"/>
                <w:szCs w:val="16"/>
                <w:lang w:val="en-US" w:eastAsia="x-none"/>
              </w:rPr>
              <w:t xml:space="preserve"> require</w:t>
            </w:r>
            <w:r w:rsidR="00CE2A16" w:rsidRPr="00483D18">
              <w:rPr>
                <w:rFonts w:asciiTheme="minorHAnsi" w:hAnsiTheme="minorHAnsi" w:cstheme="minorHAnsi"/>
                <w:sz w:val="16"/>
                <w:szCs w:val="16"/>
                <w:lang w:val="en-US" w:eastAsia="x-none"/>
              </w:rPr>
              <w:t>s</w:t>
            </w:r>
            <w:r w:rsidRPr="00483D18">
              <w:rPr>
                <w:rFonts w:asciiTheme="minorHAnsi" w:hAnsiTheme="minorHAnsi" w:cstheme="minorHAnsi"/>
                <w:sz w:val="16"/>
                <w:szCs w:val="16"/>
                <w:lang w:val="en-US"/>
              </w:rPr>
              <w:t xml:space="preserve"> compensation </w:t>
            </w:r>
            <w:r w:rsidR="009D3F2D" w:rsidRPr="00483D18">
              <w:rPr>
                <w:rFonts w:asciiTheme="minorHAnsi" w:hAnsiTheme="minorHAnsi" w:cstheme="minorHAnsi"/>
                <w:sz w:val="16"/>
                <w:szCs w:val="16"/>
                <w:lang w:val="en-US"/>
              </w:rPr>
              <w:t>at</w:t>
            </w:r>
            <w:r w:rsidRPr="00483D18">
              <w:rPr>
                <w:rFonts w:asciiTheme="minorHAnsi" w:hAnsiTheme="minorHAnsi" w:cstheme="minorHAnsi"/>
                <w:sz w:val="16"/>
                <w:szCs w:val="16"/>
                <w:lang w:val="en-US"/>
              </w:rPr>
              <w:t xml:space="preserve"> market value of property</w:t>
            </w:r>
            <w:r w:rsidR="009D3F2D" w:rsidRPr="00483D18">
              <w:rPr>
                <w:rFonts w:asciiTheme="minorHAnsi" w:hAnsiTheme="minorHAnsi" w:cstheme="minorHAnsi"/>
                <w:sz w:val="16"/>
                <w:szCs w:val="16"/>
                <w:lang w:val="en-US"/>
              </w:rPr>
              <w:t>,</w:t>
            </w:r>
            <w:r w:rsidRPr="00483D18">
              <w:rPr>
                <w:rFonts w:asciiTheme="minorHAnsi" w:hAnsiTheme="minorHAnsi" w:cstheme="minorHAnsi"/>
                <w:sz w:val="16"/>
                <w:szCs w:val="16"/>
                <w:lang w:val="en-US"/>
              </w:rPr>
              <w:t xml:space="preserve"> and </w:t>
            </w:r>
            <w:r w:rsidR="00CE2A16" w:rsidRPr="00483D18">
              <w:rPr>
                <w:rFonts w:asciiTheme="minorHAnsi" w:hAnsiTheme="minorHAnsi" w:cstheme="minorHAnsi"/>
                <w:sz w:val="16"/>
                <w:szCs w:val="16"/>
                <w:lang w:val="en-US"/>
              </w:rPr>
              <w:t>does</w:t>
            </w:r>
            <w:r w:rsidRPr="00483D18">
              <w:rPr>
                <w:rFonts w:asciiTheme="minorHAnsi" w:hAnsiTheme="minorHAnsi" w:cstheme="minorHAnsi"/>
                <w:sz w:val="16"/>
                <w:szCs w:val="16"/>
                <w:lang w:val="en-US"/>
              </w:rPr>
              <w:t xml:space="preserve"> not explicitly refer to compensation for </w:t>
            </w:r>
            <w:r w:rsidR="009D3F2D" w:rsidRPr="00483D18">
              <w:rPr>
                <w:rFonts w:asciiTheme="minorHAnsi" w:hAnsiTheme="minorHAnsi" w:cstheme="minorHAnsi"/>
                <w:sz w:val="16"/>
                <w:szCs w:val="16"/>
                <w:lang w:val="en-US"/>
              </w:rPr>
              <w:t xml:space="preserve">any </w:t>
            </w:r>
            <w:r w:rsidRPr="00483D18">
              <w:rPr>
                <w:rFonts w:asciiTheme="minorHAnsi" w:hAnsiTheme="minorHAnsi" w:cstheme="minorHAnsi"/>
                <w:sz w:val="16"/>
                <w:szCs w:val="16"/>
                <w:lang w:val="en-US"/>
              </w:rPr>
              <w:t xml:space="preserve">registration costs </w:t>
            </w:r>
            <w:r w:rsidR="009D3F2D" w:rsidRPr="00483D18">
              <w:rPr>
                <w:rFonts w:asciiTheme="minorHAnsi" w:hAnsiTheme="minorHAnsi" w:cstheme="minorHAnsi"/>
                <w:sz w:val="16"/>
                <w:szCs w:val="16"/>
                <w:lang w:val="en-US"/>
              </w:rPr>
              <w:t>etc</w:t>
            </w:r>
            <w:r w:rsidRPr="00483D18">
              <w:rPr>
                <w:rFonts w:asciiTheme="minorHAnsi" w:hAnsiTheme="minorHAnsi" w:cstheme="minorHAnsi"/>
                <w:sz w:val="16"/>
                <w:szCs w:val="16"/>
                <w:lang w:val="en-US"/>
              </w:rPr>
              <w:t>.</w:t>
            </w:r>
          </w:p>
        </w:tc>
        <w:tc>
          <w:tcPr>
            <w:tcW w:w="1387" w:type="pct"/>
          </w:tcPr>
          <w:p w14:paraId="7AE8A8AE" w14:textId="26FB4483" w:rsidR="001C2580" w:rsidRPr="00483D18" w:rsidRDefault="001C2580" w:rsidP="00DF75F3">
            <w:pPr>
              <w:pStyle w:val="C1PlainText"/>
              <w:spacing w:before="0" w:after="0"/>
              <w:ind w:left="0"/>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 xml:space="preserve">Compensation will be provided in line with </w:t>
            </w:r>
            <w:r w:rsidR="002F17F2" w:rsidRPr="00483D18">
              <w:rPr>
                <w:rFonts w:asciiTheme="minorHAnsi" w:hAnsiTheme="minorHAnsi" w:cstheme="minorHAnsi"/>
                <w:sz w:val="16"/>
                <w:szCs w:val="16"/>
                <w:lang w:val="en-US" w:eastAsia="x-none"/>
              </w:rPr>
              <w:t>ESS5</w:t>
            </w:r>
            <w:r w:rsidRPr="00483D18">
              <w:rPr>
                <w:rFonts w:asciiTheme="minorHAnsi" w:hAnsiTheme="minorHAnsi" w:cstheme="minorHAnsi"/>
                <w:sz w:val="16"/>
                <w:szCs w:val="16"/>
                <w:lang w:val="en-US" w:eastAsia="x-none"/>
              </w:rPr>
              <w:t xml:space="preserve"> requirements, as defined under the “</w:t>
            </w:r>
            <w:r w:rsidR="002F17F2" w:rsidRPr="00483D18">
              <w:rPr>
                <w:rFonts w:asciiTheme="minorHAnsi" w:hAnsiTheme="minorHAnsi" w:cstheme="minorHAnsi"/>
                <w:sz w:val="16"/>
                <w:szCs w:val="16"/>
                <w:lang w:val="en-US" w:eastAsia="x-none"/>
              </w:rPr>
              <w:t>Key Principles and Commitments</w:t>
            </w:r>
            <w:r w:rsidRPr="00483D18">
              <w:rPr>
                <w:rFonts w:asciiTheme="minorHAnsi" w:hAnsiTheme="minorHAnsi" w:cstheme="minorHAnsi"/>
                <w:sz w:val="16"/>
                <w:szCs w:val="16"/>
                <w:lang w:val="en-US" w:eastAsia="x-none"/>
              </w:rPr>
              <w:t>” chapter. Specific entitlements are listed in the Entitlements Matrix.</w:t>
            </w:r>
          </w:p>
        </w:tc>
      </w:tr>
      <w:tr w:rsidR="001C2580" w:rsidRPr="00483D18" w14:paraId="06EAD611" w14:textId="77777777" w:rsidTr="00AD2A1D">
        <w:trPr>
          <w:trHeight w:val="563"/>
        </w:trPr>
        <w:tc>
          <w:tcPr>
            <w:tcW w:w="874" w:type="pct"/>
            <w:shd w:val="clear" w:color="auto" w:fill="auto"/>
          </w:tcPr>
          <w:p w14:paraId="29365AB0" w14:textId="77777777" w:rsidR="001C2580" w:rsidRPr="00483D18" w:rsidRDefault="001C2580" w:rsidP="00AD2A1D">
            <w:pPr>
              <w:spacing w:before="0" w:after="0"/>
              <w:ind w:right="144"/>
              <w:rPr>
                <w:rFonts w:asciiTheme="minorHAnsi" w:hAnsiTheme="minorHAnsi" w:cstheme="minorHAnsi"/>
                <w:color w:val="336699"/>
                <w:sz w:val="16"/>
                <w:szCs w:val="16"/>
                <w:lang w:val="en-US"/>
              </w:rPr>
            </w:pPr>
            <w:r w:rsidRPr="00483D18">
              <w:rPr>
                <w:rFonts w:asciiTheme="minorHAnsi" w:hAnsiTheme="minorHAnsi" w:cstheme="minorHAnsi"/>
                <w:color w:val="336699"/>
                <w:sz w:val="16"/>
                <w:szCs w:val="16"/>
                <w:lang w:val="en-US"/>
              </w:rPr>
              <w:t>Economic displacement</w:t>
            </w:r>
          </w:p>
          <w:p w14:paraId="64ADE088" w14:textId="77777777" w:rsidR="001C2580" w:rsidRPr="00483D18" w:rsidRDefault="001C2580" w:rsidP="001C2580">
            <w:pPr>
              <w:spacing w:before="0" w:after="0"/>
              <w:ind w:left="144" w:right="144"/>
              <w:rPr>
                <w:rFonts w:asciiTheme="minorHAnsi" w:hAnsiTheme="minorHAnsi" w:cstheme="minorHAnsi"/>
                <w:b/>
                <w:sz w:val="16"/>
                <w:szCs w:val="16"/>
                <w:lang w:val="en-US"/>
              </w:rPr>
            </w:pPr>
          </w:p>
        </w:tc>
        <w:tc>
          <w:tcPr>
            <w:tcW w:w="2739" w:type="pct"/>
          </w:tcPr>
          <w:p w14:paraId="7897F52A" w14:textId="2F31B9E4" w:rsidR="001C2580" w:rsidRPr="00483D18" w:rsidRDefault="001C2580" w:rsidP="00DF75F3">
            <w:pPr>
              <w:pStyle w:val="C1PlainText"/>
              <w:spacing w:before="0"/>
              <w:ind w:left="0"/>
              <w:rPr>
                <w:rFonts w:asciiTheme="minorHAnsi" w:hAnsiTheme="minorHAnsi" w:cstheme="minorHAnsi"/>
                <w:sz w:val="16"/>
                <w:szCs w:val="16"/>
                <w:lang w:val="en-US"/>
              </w:rPr>
            </w:pPr>
            <w:r w:rsidRPr="00483D18">
              <w:rPr>
                <w:rFonts w:asciiTheme="minorHAnsi" w:hAnsiTheme="minorHAnsi" w:cstheme="minorHAnsi"/>
                <w:sz w:val="16"/>
                <w:szCs w:val="16"/>
                <w:lang w:val="en-US"/>
              </w:rPr>
              <w:t xml:space="preserve">The </w:t>
            </w:r>
            <w:r w:rsidR="00CE2A16" w:rsidRPr="00483D18">
              <w:rPr>
                <w:rFonts w:asciiTheme="minorHAnsi" w:hAnsiTheme="minorHAnsi" w:cstheme="minorHAnsi"/>
                <w:sz w:val="16"/>
                <w:szCs w:val="16"/>
                <w:lang w:val="en-US" w:eastAsia="x-none"/>
              </w:rPr>
              <w:t>Law on Expropriation</w:t>
            </w:r>
            <w:r w:rsidR="00CE2A16" w:rsidRPr="00483D18">
              <w:rPr>
                <w:rFonts w:asciiTheme="minorHAnsi" w:hAnsiTheme="minorHAnsi" w:cstheme="minorHAnsi"/>
                <w:sz w:val="16"/>
                <w:szCs w:val="16"/>
                <w:lang w:val="en-US"/>
              </w:rPr>
              <w:t xml:space="preserve"> </w:t>
            </w:r>
            <w:r w:rsidRPr="00483D18">
              <w:rPr>
                <w:rFonts w:asciiTheme="minorHAnsi" w:hAnsiTheme="minorHAnsi" w:cstheme="minorHAnsi"/>
                <w:sz w:val="16"/>
                <w:szCs w:val="16"/>
                <w:lang w:val="en-US"/>
              </w:rPr>
              <w:t>do</w:t>
            </w:r>
            <w:r w:rsidR="00CE2A16" w:rsidRPr="00483D18">
              <w:rPr>
                <w:rFonts w:asciiTheme="minorHAnsi" w:hAnsiTheme="minorHAnsi" w:cstheme="minorHAnsi"/>
                <w:sz w:val="16"/>
                <w:szCs w:val="16"/>
                <w:lang w:val="en-US"/>
              </w:rPr>
              <w:t>es</w:t>
            </w:r>
            <w:r w:rsidRPr="00483D18">
              <w:rPr>
                <w:rFonts w:asciiTheme="minorHAnsi" w:hAnsiTheme="minorHAnsi" w:cstheme="minorHAnsi"/>
                <w:sz w:val="16"/>
                <w:szCs w:val="16"/>
                <w:lang w:val="en-US"/>
              </w:rPr>
              <w:t xml:space="preserve"> </w:t>
            </w:r>
            <w:r w:rsidR="00DF75F3" w:rsidRPr="00483D18">
              <w:rPr>
                <w:rFonts w:asciiTheme="minorHAnsi" w:hAnsiTheme="minorHAnsi" w:cstheme="minorHAnsi"/>
                <w:sz w:val="16"/>
                <w:szCs w:val="16"/>
                <w:lang w:val="en-US"/>
              </w:rPr>
              <w:t>recognize</w:t>
            </w:r>
            <w:r w:rsidRPr="00483D18">
              <w:rPr>
                <w:rFonts w:asciiTheme="minorHAnsi" w:hAnsiTheme="minorHAnsi" w:cstheme="minorHAnsi"/>
                <w:sz w:val="16"/>
                <w:szCs w:val="16"/>
                <w:lang w:val="en-US"/>
              </w:rPr>
              <w:t xml:space="preserve"> the right </w:t>
            </w:r>
            <w:r w:rsidR="00A10B74" w:rsidRPr="00483D18">
              <w:rPr>
                <w:rFonts w:asciiTheme="minorHAnsi" w:hAnsiTheme="minorHAnsi" w:cstheme="minorHAnsi"/>
                <w:sz w:val="16"/>
                <w:szCs w:val="16"/>
                <w:lang w:val="en-US"/>
              </w:rPr>
              <w:t>of (formal)</w:t>
            </w:r>
            <w:r w:rsidRPr="00483D18">
              <w:rPr>
                <w:rFonts w:asciiTheme="minorHAnsi" w:hAnsiTheme="minorHAnsi" w:cstheme="minorHAnsi"/>
                <w:sz w:val="16"/>
                <w:szCs w:val="16"/>
                <w:lang w:val="en-US"/>
              </w:rPr>
              <w:t xml:space="preserve"> owners to </w:t>
            </w:r>
            <w:r w:rsidRPr="00483D18">
              <w:rPr>
                <w:rFonts w:asciiTheme="minorHAnsi" w:hAnsiTheme="minorHAnsi" w:cstheme="minorHAnsi"/>
                <w:i/>
                <w:iCs/>
                <w:sz w:val="16"/>
                <w:szCs w:val="16"/>
                <w:lang w:val="en-US"/>
              </w:rPr>
              <w:t>compensation of lost profit</w:t>
            </w:r>
            <w:r w:rsidRPr="00483D18">
              <w:rPr>
                <w:rFonts w:asciiTheme="minorHAnsi" w:hAnsiTheme="minorHAnsi" w:cstheme="minorHAnsi"/>
                <w:sz w:val="16"/>
                <w:szCs w:val="16"/>
                <w:lang w:val="en-US"/>
              </w:rPr>
              <w:t xml:space="preserve"> which they would have made through former use of properties during the period from their transfer until the point when they gained access to replacement properties.</w:t>
            </w:r>
            <w:r w:rsidR="00A153BB" w:rsidRPr="00483D18">
              <w:rPr>
                <w:rFonts w:asciiTheme="minorHAnsi" w:hAnsiTheme="minorHAnsi" w:cstheme="minorHAnsi"/>
                <w:sz w:val="16"/>
                <w:szCs w:val="16"/>
                <w:lang w:val="en-US"/>
              </w:rPr>
              <w:t xml:space="preserve"> Thus, e.g., the formal owner of a business structure is entitled to compensation for any loss of income until he/she is able to fully restore business activities. </w:t>
            </w:r>
          </w:p>
          <w:p w14:paraId="7D8BA249" w14:textId="51772394" w:rsidR="00053211" w:rsidRPr="00483D18" w:rsidRDefault="00053211" w:rsidP="00053211">
            <w:pPr>
              <w:pStyle w:val="C1PlainText"/>
              <w:spacing w:before="0"/>
              <w:ind w:left="0"/>
              <w:rPr>
                <w:rFonts w:asciiTheme="minorHAnsi" w:hAnsiTheme="minorHAnsi" w:cstheme="minorHAnsi"/>
                <w:sz w:val="16"/>
                <w:szCs w:val="16"/>
                <w:lang w:val="en-US"/>
              </w:rPr>
            </w:pPr>
            <w:r w:rsidRPr="00483D18">
              <w:rPr>
                <w:rFonts w:asciiTheme="minorHAnsi" w:hAnsiTheme="minorHAnsi" w:cstheme="minorHAnsi"/>
                <w:sz w:val="16"/>
                <w:szCs w:val="16"/>
                <w:lang w:val="en-US"/>
              </w:rPr>
              <w:t xml:space="preserve">However, </w:t>
            </w:r>
            <w:r w:rsidR="00CE2A16" w:rsidRPr="00483D18">
              <w:rPr>
                <w:rFonts w:asciiTheme="minorHAnsi" w:hAnsiTheme="minorHAnsi" w:cstheme="minorHAnsi"/>
                <w:sz w:val="16"/>
                <w:szCs w:val="16"/>
                <w:lang w:val="en-US"/>
              </w:rPr>
              <w:t>the Law</w:t>
            </w:r>
            <w:r w:rsidRPr="00483D18">
              <w:rPr>
                <w:rFonts w:asciiTheme="minorHAnsi" w:hAnsiTheme="minorHAnsi" w:cstheme="minorHAnsi"/>
                <w:sz w:val="16"/>
                <w:szCs w:val="16"/>
                <w:lang w:val="en-US"/>
              </w:rPr>
              <w:t xml:space="preserve"> does not foresee compensation for economic displacement to the same extent as ESS5 (e.g. compensation for informal owners/users who will be economically displaced,</w:t>
            </w:r>
            <w:r w:rsidR="00F92761" w:rsidRPr="00483D18">
              <w:rPr>
                <w:rFonts w:asciiTheme="minorHAnsi" w:hAnsiTheme="minorHAnsi" w:cstheme="minorHAnsi"/>
                <w:sz w:val="16"/>
                <w:szCs w:val="16"/>
                <w:lang w:val="en-US"/>
              </w:rPr>
              <w:t xml:space="preserve"> ensuring a</w:t>
            </w:r>
            <w:r w:rsidRPr="00483D18">
              <w:rPr>
                <w:rFonts w:asciiTheme="minorHAnsi" w:hAnsiTheme="minorHAnsi" w:cstheme="minorHAnsi"/>
                <w:sz w:val="16"/>
                <w:szCs w:val="16"/>
                <w:lang w:val="en-US"/>
              </w:rPr>
              <w:t xml:space="preserve"> system of assistance, etc.).</w:t>
            </w:r>
          </w:p>
        </w:tc>
        <w:tc>
          <w:tcPr>
            <w:tcW w:w="1387" w:type="pct"/>
          </w:tcPr>
          <w:p w14:paraId="70DDC566" w14:textId="548521DA" w:rsidR="001C2580" w:rsidRPr="00483D18" w:rsidRDefault="001C2580" w:rsidP="002F17F2">
            <w:pPr>
              <w:spacing w:before="0" w:after="0"/>
              <w:ind w:right="144"/>
              <w:rPr>
                <w:rFonts w:asciiTheme="minorHAnsi" w:hAnsiTheme="minorHAnsi" w:cstheme="minorHAnsi"/>
                <w:sz w:val="16"/>
                <w:szCs w:val="16"/>
                <w:lang w:val="en-US" w:eastAsia="hr-HR"/>
              </w:rPr>
            </w:pPr>
            <w:r w:rsidRPr="00483D18">
              <w:rPr>
                <w:rFonts w:asciiTheme="minorHAnsi" w:hAnsiTheme="minorHAnsi" w:cstheme="minorHAnsi"/>
                <w:sz w:val="16"/>
                <w:szCs w:val="16"/>
                <w:lang w:val="en-US" w:eastAsia="hr-HR"/>
              </w:rPr>
              <w:t>Same as above</w:t>
            </w:r>
          </w:p>
        </w:tc>
      </w:tr>
      <w:tr w:rsidR="001C2580" w:rsidRPr="00483D18" w14:paraId="2F1C66E4" w14:textId="77777777" w:rsidTr="00AD2A1D">
        <w:trPr>
          <w:trHeight w:val="563"/>
        </w:trPr>
        <w:tc>
          <w:tcPr>
            <w:tcW w:w="874" w:type="pct"/>
            <w:shd w:val="clear" w:color="auto" w:fill="auto"/>
          </w:tcPr>
          <w:p w14:paraId="04AC38F4" w14:textId="77777777" w:rsidR="001C2580" w:rsidRPr="00483D18" w:rsidRDefault="001C2580" w:rsidP="00AD2A1D">
            <w:pPr>
              <w:spacing w:before="0" w:after="0"/>
              <w:ind w:right="144"/>
              <w:rPr>
                <w:rFonts w:asciiTheme="minorHAnsi" w:hAnsiTheme="minorHAnsi" w:cstheme="minorHAnsi"/>
                <w:color w:val="336699"/>
                <w:sz w:val="16"/>
                <w:szCs w:val="16"/>
                <w:lang w:val="en-US"/>
              </w:rPr>
            </w:pPr>
            <w:r w:rsidRPr="00483D18">
              <w:rPr>
                <w:rFonts w:asciiTheme="minorHAnsi" w:hAnsiTheme="minorHAnsi" w:cstheme="minorHAnsi"/>
                <w:color w:val="336699"/>
                <w:sz w:val="16"/>
                <w:szCs w:val="16"/>
                <w:lang w:val="en-US"/>
              </w:rPr>
              <w:t>Vulnerable groups</w:t>
            </w:r>
          </w:p>
          <w:p w14:paraId="71776A1B" w14:textId="77777777" w:rsidR="001C2580" w:rsidRPr="00483D18" w:rsidRDefault="001C2580" w:rsidP="00AD2A1D">
            <w:pPr>
              <w:spacing w:before="0" w:after="0"/>
              <w:ind w:right="144"/>
              <w:rPr>
                <w:rFonts w:asciiTheme="minorHAnsi" w:hAnsiTheme="minorHAnsi" w:cstheme="minorHAnsi"/>
                <w:color w:val="336699"/>
                <w:sz w:val="16"/>
                <w:szCs w:val="16"/>
                <w:lang w:val="en-US"/>
              </w:rPr>
            </w:pPr>
          </w:p>
        </w:tc>
        <w:tc>
          <w:tcPr>
            <w:tcW w:w="2739" w:type="pct"/>
          </w:tcPr>
          <w:p w14:paraId="60DEAF26" w14:textId="16792135" w:rsidR="001C2580" w:rsidRPr="00483D18" w:rsidRDefault="001C2580" w:rsidP="00DF75F3">
            <w:pPr>
              <w:pStyle w:val="C1PlainText"/>
              <w:spacing w:before="0"/>
              <w:ind w:left="0"/>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 xml:space="preserve">There are no specific provisions in </w:t>
            </w:r>
            <w:r w:rsidR="0081032B" w:rsidRPr="00483D18">
              <w:rPr>
                <w:rFonts w:asciiTheme="minorHAnsi" w:hAnsiTheme="minorHAnsi" w:cstheme="minorHAnsi"/>
                <w:sz w:val="16"/>
                <w:szCs w:val="16"/>
                <w:lang w:val="en-US" w:eastAsia="x-none"/>
              </w:rPr>
              <w:t xml:space="preserve">the </w:t>
            </w:r>
            <w:r w:rsidR="00CE2A16" w:rsidRPr="00483D18">
              <w:rPr>
                <w:rFonts w:asciiTheme="minorHAnsi" w:hAnsiTheme="minorHAnsi" w:cstheme="minorHAnsi"/>
                <w:sz w:val="16"/>
                <w:szCs w:val="16"/>
                <w:lang w:val="en-US" w:eastAsia="x-none"/>
              </w:rPr>
              <w:t>Law on Expropriation</w:t>
            </w:r>
            <w:r w:rsidR="0081032B" w:rsidRPr="00483D18">
              <w:rPr>
                <w:rFonts w:asciiTheme="minorHAnsi" w:hAnsiTheme="minorHAnsi" w:cstheme="minorHAnsi"/>
                <w:sz w:val="16"/>
                <w:szCs w:val="16"/>
                <w:lang w:val="en-US" w:eastAsia="x-none"/>
              </w:rPr>
              <w:t xml:space="preserve"> </w:t>
            </w:r>
            <w:r w:rsidRPr="00483D18">
              <w:rPr>
                <w:rFonts w:asciiTheme="minorHAnsi" w:hAnsiTheme="minorHAnsi" w:cstheme="minorHAnsi"/>
                <w:sz w:val="16"/>
                <w:szCs w:val="16"/>
                <w:lang w:val="en-US" w:eastAsia="x-none"/>
              </w:rPr>
              <w:t xml:space="preserve">which require consultations with and providing assistance to vulnerable groups in the expropriation process. </w:t>
            </w:r>
            <w:r w:rsidR="00CE2A16" w:rsidRPr="00483D18">
              <w:rPr>
                <w:rFonts w:asciiTheme="minorHAnsi" w:hAnsiTheme="minorHAnsi" w:cstheme="minorHAnsi"/>
                <w:sz w:val="16"/>
                <w:szCs w:val="16"/>
                <w:lang w:val="en-US" w:eastAsia="x-none"/>
              </w:rPr>
              <w:t xml:space="preserve"> </w:t>
            </w:r>
          </w:p>
          <w:p w14:paraId="0D2E8AA4" w14:textId="2A907CA5" w:rsidR="001C2580" w:rsidRPr="00483D18" w:rsidRDefault="001C2580" w:rsidP="00DF75F3">
            <w:pPr>
              <w:pStyle w:val="C1PlainText"/>
              <w:spacing w:before="0"/>
              <w:ind w:left="0"/>
              <w:rPr>
                <w:rFonts w:asciiTheme="minorHAnsi" w:hAnsiTheme="minorHAnsi" w:cstheme="minorHAnsi"/>
                <w:sz w:val="16"/>
                <w:szCs w:val="16"/>
                <w:lang w:val="en-US"/>
              </w:rPr>
            </w:pPr>
            <w:r w:rsidRPr="00483D18">
              <w:rPr>
                <w:rFonts w:asciiTheme="minorHAnsi" w:hAnsiTheme="minorHAnsi" w:cstheme="minorHAnsi"/>
                <w:sz w:val="16"/>
                <w:szCs w:val="16"/>
                <w:lang w:val="en-US" w:eastAsia="x-none"/>
              </w:rPr>
              <w:t xml:space="preserve">In practice, </w:t>
            </w:r>
            <w:r w:rsidR="0081032B" w:rsidRPr="00483D18">
              <w:rPr>
                <w:rFonts w:asciiTheme="minorHAnsi" w:hAnsiTheme="minorHAnsi" w:cstheme="minorHAnsi"/>
                <w:sz w:val="16"/>
                <w:szCs w:val="16"/>
                <w:lang w:val="en-US" w:eastAsia="x-none"/>
              </w:rPr>
              <w:t>i</w:t>
            </w:r>
            <w:r w:rsidRPr="00483D18">
              <w:rPr>
                <w:rFonts w:asciiTheme="minorHAnsi" w:hAnsiTheme="minorHAnsi" w:cstheme="minorHAnsi"/>
                <w:sz w:val="16"/>
                <w:szCs w:val="16"/>
                <w:lang w:val="en-US" w:eastAsia="x-none"/>
              </w:rPr>
              <w:t xml:space="preserve">mpacts on </w:t>
            </w:r>
            <w:r w:rsidR="0081032B" w:rsidRPr="00483D18">
              <w:rPr>
                <w:rFonts w:asciiTheme="minorHAnsi" w:hAnsiTheme="minorHAnsi" w:cstheme="minorHAnsi"/>
                <w:sz w:val="16"/>
                <w:szCs w:val="16"/>
                <w:lang w:val="en-US" w:eastAsia="x-none"/>
              </w:rPr>
              <w:t xml:space="preserve">socially disadvantaged persons </w:t>
            </w:r>
            <w:r w:rsidRPr="00483D18">
              <w:rPr>
                <w:rFonts w:asciiTheme="minorHAnsi" w:hAnsiTheme="minorHAnsi" w:cstheme="minorHAnsi"/>
                <w:sz w:val="16"/>
                <w:szCs w:val="16"/>
                <w:lang w:val="en-US" w:eastAsia="x-none"/>
              </w:rPr>
              <w:t xml:space="preserve">are to a certain extent mitigated through social welfare measures implemented </w:t>
            </w:r>
            <w:r w:rsidR="0081032B" w:rsidRPr="00483D18">
              <w:rPr>
                <w:rFonts w:asciiTheme="minorHAnsi" w:hAnsiTheme="minorHAnsi" w:cstheme="minorHAnsi"/>
                <w:sz w:val="16"/>
                <w:szCs w:val="16"/>
                <w:lang w:val="en-US" w:eastAsia="x-none"/>
              </w:rPr>
              <w:t xml:space="preserve">at local </w:t>
            </w:r>
            <w:r w:rsidR="0081032B" w:rsidRPr="00483D18">
              <w:rPr>
                <w:rFonts w:asciiTheme="minorHAnsi" w:hAnsiTheme="minorHAnsi" w:cstheme="minorHAnsi"/>
                <w:sz w:val="16"/>
                <w:szCs w:val="16"/>
                <w:lang w:val="en-US" w:eastAsia="x-none"/>
              </w:rPr>
              <w:lastRenderedPageBreak/>
              <w:t xml:space="preserve">government level </w:t>
            </w:r>
            <w:r w:rsidRPr="00483D18">
              <w:rPr>
                <w:rFonts w:asciiTheme="minorHAnsi" w:hAnsiTheme="minorHAnsi" w:cstheme="minorHAnsi"/>
                <w:sz w:val="16"/>
                <w:szCs w:val="16"/>
                <w:lang w:val="en-US" w:eastAsia="x-none"/>
              </w:rPr>
              <w:t xml:space="preserve">and social welfare </w:t>
            </w:r>
            <w:r w:rsidR="00DF75F3" w:rsidRPr="00483D18">
              <w:rPr>
                <w:rFonts w:asciiTheme="minorHAnsi" w:hAnsiTheme="minorHAnsi" w:cstheme="minorHAnsi"/>
                <w:sz w:val="16"/>
                <w:szCs w:val="16"/>
                <w:lang w:val="en-US" w:eastAsia="x-none"/>
              </w:rPr>
              <w:t>centers</w:t>
            </w:r>
            <w:r w:rsidRPr="00483D18">
              <w:rPr>
                <w:rFonts w:asciiTheme="minorHAnsi" w:hAnsiTheme="minorHAnsi" w:cstheme="minorHAnsi"/>
                <w:sz w:val="16"/>
                <w:szCs w:val="16"/>
                <w:lang w:val="en-US" w:eastAsia="x-none"/>
              </w:rPr>
              <w:t xml:space="preserve">, as well as by applying specific </w:t>
            </w:r>
            <w:r w:rsidR="00147454" w:rsidRPr="00483D18">
              <w:rPr>
                <w:rFonts w:asciiTheme="minorHAnsi" w:hAnsiTheme="minorHAnsi" w:cstheme="minorHAnsi"/>
                <w:sz w:val="16"/>
                <w:szCs w:val="16"/>
                <w:lang w:val="en-US" w:eastAsia="x-none"/>
              </w:rPr>
              <w:t xml:space="preserve">legal </w:t>
            </w:r>
            <w:r w:rsidRPr="00483D18">
              <w:rPr>
                <w:rFonts w:asciiTheme="minorHAnsi" w:hAnsiTheme="minorHAnsi" w:cstheme="minorHAnsi"/>
                <w:sz w:val="16"/>
                <w:szCs w:val="16"/>
                <w:lang w:val="en-US" w:eastAsia="x-none"/>
              </w:rPr>
              <w:t>remedies regulated by the</w:t>
            </w:r>
            <w:r w:rsidR="00CE2A16" w:rsidRPr="00483D18">
              <w:rPr>
                <w:rFonts w:asciiTheme="minorHAnsi" w:hAnsiTheme="minorHAnsi" w:cstheme="minorHAnsi"/>
                <w:sz w:val="16"/>
                <w:szCs w:val="16"/>
                <w:lang w:val="en-US" w:eastAsia="x-none"/>
              </w:rPr>
              <w:t xml:space="preserve"> Law </w:t>
            </w:r>
            <w:r w:rsidRPr="00483D18">
              <w:rPr>
                <w:rFonts w:asciiTheme="minorHAnsi" w:hAnsiTheme="minorHAnsi" w:cstheme="minorHAnsi"/>
                <w:sz w:val="16"/>
                <w:szCs w:val="16"/>
                <w:lang w:val="en-US" w:eastAsia="x-none"/>
              </w:rPr>
              <w:t xml:space="preserve">in </w:t>
            </w:r>
            <w:r w:rsidR="00CE2A16" w:rsidRPr="00483D18">
              <w:rPr>
                <w:rFonts w:asciiTheme="minorHAnsi" w:hAnsiTheme="minorHAnsi" w:cstheme="minorHAnsi"/>
                <w:sz w:val="16"/>
                <w:szCs w:val="16"/>
                <w:lang w:val="en-US" w:eastAsia="x-none"/>
              </w:rPr>
              <w:t xml:space="preserve">the </w:t>
            </w:r>
            <w:r w:rsidRPr="00483D18">
              <w:rPr>
                <w:rFonts w:asciiTheme="minorHAnsi" w:hAnsiTheme="minorHAnsi" w:cstheme="minorHAnsi"/>
                <w:sz w:val="16"/>
                <w:szCs w:val="16"/>
                <w:lang w:val="en-US" w:eastAsia="x-none"/>
              </w:rPr>
              <w:t xml:space="preserve">form of increased compensation for expropriated properties to formal owners, and in each specific case taking into account the social status, financial situation, unemployment, income level, etc.  </w:t>
            </w:r>
          </w:p>
        </w:tc>
        <w:tc>
          <w:tcPr>
            <w:tcW w:w="1387" w:type="pct"/>
          </w:tcPr>
          <w:p w14:paraId="3A34FE9A" w14:textId="34348EE2" w:rsidR="001C2580" w:rsidRPr="00483D18" w:rsidRDefault="001C2580" w:rsidP="00DF75F3">
            <w:pPr>
              <w:pStyle w:val="C1PlainText"/>
              <w:spacing w:before="0"/>
              <w:ind w:left="0"/>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lastRenderedPageBreak/>
              <w:t xml:space="preserve">Appropriate measures will be applied in line with this </w:t>
            </w:r>
            <w:r w:rsidR="00DE4E03" w:rsidRPr="00483D18">
              <w:rPr>
                <w:rFonts w:asciiTheme="minorHAnsi" w:hAnsiTheme="minorHAnsi" w:cstheme="minorHAnsi"/>
                <w:sz w:val="16"/>
                <w:szCs w:val="16"/>
                <w:lang w:val="en-US" w:eastAsia="x-none"/>
              </w:rPr>
              <w:t>RPF</w:t>
            </w:r>
            <w:r w:rsidRPr="00483D18">
              <w:rPr>
                <w:rFonts w:asciiTheme="minorHAnsi" w:hAnsiTheme="minorHAnsi" w:cstheme="minorHAnsi"/>
                <w:sz w:val="16"/>
                <w:szCs w:val="16"/>
                <w:lang w:val="en-US" w:eastAsia="x-none"/>
              </w:rPr>
              <w:t>.</w:t>
            </w:r>
          </w:p>
          <w:p w14:paraId="4D8980BB" w14:textId="77777777" w:rsidR="001C2580" w:rsidRPr="00483D18" w:rsidRDefault="001C2580" w:rsidP="00DF75F3">
            <w:pPr>
              <w:spacing w:before="0" w:after="0"/>
              <w:ind w:left="144" w:right="144"/>
              <w:rPr>
                <w:rFonts w:asciiTheme="minorHAnsi" w:hAnsiTheme="minorHAnsi" w:cstheme="minorHAnsi"/>
                <w:sz w:val="16"/>
                <w:szCs w:val="16"/>
                <w:lang w:val="en-US" w:eastAsia="hr-HR"/>
              </w:rPr>
            </w:pPr>
          </w:p>
        </w:tc>
      </w:tr>
      <w:tr w:rsidR="001C2580" w:rsidRPr="00483D18" w14:paraId="68E03679" w14:textId="77777777" w:rsidTr="00AD2A1D">
        <w:trPr>
          <w:trHeight w:val="563"/>
        </w:trPr>
        <w:tc>
          <w:tcPr>
            <w:tcW w:w="874" w:type="pct"/>
            <w:shd w:val="clear" w:color="auto" w:fill="auto"/>
          </w:tcPr>
          <w:p w14:paraId="3B7C976A" w14:textId="77777777" w:rsidR="001C2580" w:rsidRPr="00483D18" w:rsidRDefault="001C2580" w:rsidP="00AD2A1D">
            <w:pPr>
              <w:spacing w:before="0" w:after="0"/>
              <w:ind w:right="144"/>
              <w:rPr>
                <w:rFonts w:asciiTheme="minorHAnsi" w:hAnsiTheme="minorHAnsi" w:cstheme="minorHAnsi"/>
                <w:color w:val="336699"/>
                <w:sz w:val="16"/>
                <w:szCs w:val="16"/>
                <w:lang w:val="en-US"/>
              </w:rPr>
            </w:pPr>
            <w:r w:rsidRPr="00483D18">
              <w:rPr>
                <w:rFonts w:asciiTheme="minorHAnsi" w:hAnsiTheme="minorHAnsi" w:cstheme="minorHAnsi"/>
                <w:color w:val="336699"/>
                <w:sz w:val="16"/>
                <w:szCs w:val="16"/>
                <w:lang w:val="en-US"/>
              </w:rPr>
              <w:t>Grievance mechanism</w:t>
            </w:r>
          </w:p>
          <w:p w14:paraId="3CE1EB01" w14:textId="77777777" w:rsidR="001C2580" w:rsidRPr="00483D18" w:rsidRDefault="001C2580" w:rsidP="00AD2A1D">
            <w:pPr>
              <w:spacing w:before="0" w:after="0"/>
              <w:ind w:right="144"/>
              <w:rPr>
                <w:rFonts w:asciiTheme="minorHAnsi" w:hAnsiTheme="minorHAnsi" w:cstheme="minorHAnsi"/>
                <w:color w:val="336699"/>
                <w:sz w:val="16"/>
                <w:szCs w:val="16"/>
                <w:lang w:val="en-US"/>
              </w:rPr>
            </w:pPr>
          </w:p>
        </w:tc>
        <w:tc>
          <w:tcPr>
            <w:tcW w:w="2739" w:type="pct"/>
          </w:tcPr>
          <w:p w14:paraId="42016D10" w14:textId="050DA345" w:rsidR="001C2580" w:rsidRPr="00483D18" w:rsidRDefault="001C2580" w:rsidP="00DF75F3">
            <w:pPr>
              <w:pStyle w:val="C1PlainText"/>
              <w:spacing w:before="0"/>
              <w:ind w:left="0"/>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 xml:space="preserve">While </w:t>
            </w:r>
            <w:r w:rsidR="00CE2A16" w:rsidRPr="00483D18">
              <w:rPr>
                <w:rFonts w:asciiTheme="minorHAnsi" w:hAnsiTheme="minorHAnsi" w:cstheme="minorHAnsi"/>
                <w:sz w:val="16"/>
                <w:szCs w:val="16"/>
                <w:lang w:val="en-US" w:eastAsia="x-none"/>
              </w:rPr>
              <w:t>the Law on Expropriation</w:t>
            </w:r>
            <w:r w:rsidR="00147454" w:rsidRPr="00483D18">
              <w:rPr>
                <w:rFonts w:asciiTheme="minorHAnsi" w:hAnsiTheme="minorHAnsi" w:cstheme="minorHAnsi"/>
                <w:sz w:val="16"/>
                <w:szCs w:val="16"/>
                <w:lang w:val="en-US" w:eastAsia="x-none"/>
              </w:rPr>
              <w:t xml:space="preserve"> </w:t>
            </w:r>
            <w:r w:rsidRPr="00483D18">
              <w:rPr>
                <w:rFonts w:asciiTheme="minorHAnsi" w:hAnsiTheme="minorHAnsi" w:cstheme="minorHAnsi"/>
                <w:sz w:val="16"/>
                <w:szCs w:val="16"/>
                <w:lang w:val="en-US" w:eastAsia="x-none"/>
              </w:rPr>
              <w:t>do</w:t>
            </w:r>
            <w:r w:rsidR="00CE2A16" w:rsidRPr="00483D18">
              <w:rPr>
                <w:rFonts w:asciiTheme="minorHAnsi" w:hAnsiTheme="minorHAnsi" w:cstheme="minorHAnsi"/>
                <w:sz w:val="16"/>
                <w:szCs w:val="16"/>
                <w:lang w:val="en-US" w:eastAsia="x-none"/>
              </w:rPr>
              <w:t>es</w:t>
            </w:r>
            <w:r w:rsidRPr="00483D18">
              <w:rPr>
                <w:rFonts w:asciiTheme="minorHAnsi" w:hAnsiTheme="minorHAnsi" w:cstheme="minorHAnsi"/>
                <w:sz w:val="16"/>
                <w:szCs w:val="16"/>
                <w:lang w:val="en-US" w:eastAsia="x-none"/>
              </w:rPr>
              <w:t xml:space="preserve"> envisage the right of affected population to file complaints in various phases of the expropriation procedure, there is no requirement for establishment of an independent grievance mechanism to process complaints related to specific projects. </w:t>
            </w:r>
          </w:p>
        </w:tc>
        <w:tc>
          <w:tcPr>
            <w:tcW w:w="1387" w:type="pct"/>
          </w:tcPr>
          <w:p w14:paraId="4BC1E7A3" w14:textId="244AC0CC" w:rsidR="001C2580" w:rsidRPr="00483D18" w:rsidRDefault="001C2580" w:rsidP="00DF75F3">
            <w:pPr>
              <w:pStyle w:val="C1PlainText"/>
              <w:spacing w:before="0"/>
              <w:ind w:left="0"/>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hr-HR"/>
              </w:rPr>
              <w:t xml:space="preserve">A grievance mechanism in line with </w:t>
            </w:r>
            <w:r w:rsidR="00147454" w:rsidRPr="00483D18">
              <w:rPr>
                <w:rFonts w:asciiTheme="minorHAnsi" w:hAnsiTheme="minorHAnsi" w:cstheme="minorHAnsi"/>
                <w:sz w:val="16"/>
                <w:szCs w:val="16"/>
                <w:lang w:val="en-US" w:eastAsia="hr-HR"/>
              </w:rPr>
              <w:t>ESS</w:t>
            </w:r>
            <w:r w:rsidRPr="00483D18">
              <w:rPr>
                <w:rFonts w:asciiTheme="minorHAnsi" w:hAnsiTheme="minorHAnsi" w:cstheme="minorHAnsi"/>
                <w:sz w:val="16"/>
                <w:szCs w:val="16"/>
                <w:lang w:val="en-US" w:eastAsia="hr-HR"/>
              </w:rPr>
              <w:t xml:space="preserve">5 will be established as described under the “Grievance Mechanism” chapter of this </w:t>
            </w:r>
            <w:r w:rsidR="00DE4E03" w:rsidRPr="00483D18">
              <w:rPr>
                <w:rFonts w:asciiTheme="minorHAnsi" w:hAnsiTheme="minorHAnsi" w:cstheme="minorHAnsi"/>
                <w:sz w:val="16"/>
                <w:szCs w:val="16"/>
                <w:lang w:val="en-US" w:eastAsia="x-none"/>
              </w:rPr>
              <w:t>RPF</w:t>
            </w:r>
            <w:r w:rsidRPr="00483D18">
              <w:rPr>
                <w:rFonts w:asciiTheme="minorHAnsi" w:hAnsiTheme="minorHAnsi" w:cstheme="minorHAnsi"/>
                <w:sz w:val="16"/>
                <w:szCs w:val="16"/>
                <w:lang w:val="en-US" w:eastAsia="hr-HR"/>
              </w:rPr>
              <w:t>.</w:t>
            </w:r>
          </w:p>
        </w:tc>
      </w:tr>
      <w:tr w:rsidR="001C2580" w:rsidRPr="00483D18" w14:paraId="43C1CA77" w14:textId="77777777" w:rsidTr="00AD2A1D">
        <w:trPr>
          <w:trHeight w:val="563"/>
        </w:trPr>
        <w:tc>
          <w:tcPr>
            <w:tcW w:w="874" w:type="pct"/>
            <w:shd w:val="clear" w:color="auto" w:fill="auto"/>
          </w:tcPr>
          <w:p w14:paraId="447B5B4C" w14:textId="2E992F44" w:rsidR="001C2580" w:rsidRPr="00483D18" w:rsidRDefault="001C2580" w:rsidP="00AD2A1D">
            <w:pPr>
              <w:spacing w:before="0" w:after="0"/>
              <w:ind w:right="144"/>
              <w:rPr>
                <w:rFonts w:asciiTheme="minorHAnsi" w:hAnsiTheme="minorHAnsi" w:cstheme="minorHAnsi"/>
                <w:color w:val="336699"/>
                <w:sz w:val="16"/>
                <w:szCs w:val="16"/>
                <w:lang w:val="en-US"/>
              </w:rPr>
            </w:pPr>
            <w:r w:rsidRPr="00483D18">
              <w:rPr>
                <w:rFonts w:asciiTheme="minorHAnsi" w:hAnsiTheme="minorHAnsi" w:cstheme="minorHAnsi"/>
                <w:color w:val="336699"/>
                <w:sz w:val="16"/>
                <w:szCs w:val="16"/>
                <w:lang w:val="en-US"/>
              </w:rPr>
              <w:t>Participation/ consultations</w:t>
            </w:r>
          </w:p>
        </w:tc>
        <w:tc>
          <w:tcPr>
            <w:tcW w:w="2739" w:type="pct"/>
          </w:tcPr>
          <w:p w14:paraId="4B6A4AE0" w14:textId="6E7B852D" w:rsidR="001C2580" w:rsidRPr="00483D18" w:rsidRDefault="001C2580" w:rsidP="00DF75F3">
            <w:pPr>
              <w:pStyle w:val="C1PlainText"/>
              <w:spacing w:before="0"/>
              <w:ind w:left="0"/>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 xml:space="preserve">Several </w:t>
            </w:r>
            <w:r w:rsidR="00147454" w:rsidRPr="00483D18">
              <w:rPr>
                <w:rFonts w:asciiTheme="minorHAnsi" w:hAnsiTheme="minorHAnsi" w:cstheme="minorHAnsi"/>
                <w:sz w:val="16"/>
                <w:szCs w:val="16"/>
                <w:lang w:val="en-US" w:eastAsia="x-none"/>
              </w:rPr>
              <w:t>a</w:t>
            </w:r>
            <w:r w:rsidRPr="00483D18">
              <w:rPr>
                <w:rFonts w:asciiTheme="minorHAnsi" w:hAnsiTheme="minorHAnsi" w:cstheme="minorHAnsi"/>
                <w:sz w:val="16"/>
                <w:szCs w:val="16"/>
                <w:lang w:val="en-US" w:eastAsia="x-none"/>
              </w:rPr>
              <w:t xml:space="preserve">rticles of </w:t>
            </w:r>
            <w:r w:rsidR="00147454" w:rsidRPr="00483D18">
              <w:rPr>
                <w:rFonts w:asciiTheme="minorHAnsi" w:hAnsiTheme="minorHAnsi" w:cstheme="minorHAnsi"/>
                <w:sz w:val="16"/>
                <w:szCs w:val="16"/>
                <w:lang w:val="en-US" w:eastAsia="x-none"/>
              </w:rPr>
              <w:t xml:space="preserve">the </w:t>
            </w:r>
            <w:r w:rsidR="00CE2A16" w:rsidRPr="00483D18">
              <w:rPr>
                <w:rFonts w:asciiTheme="minorHAnsi" w:hAnsiTheme="minorHAnsi" w:cstheme="minorHAnsi"/>
                <w:sz w:val="16"/>
                <w:szCs w:val="16"/>
                <w:lang w:val="en-US" w:eastAsia="x-none"/>
              </w:rPr>
              <w:t xml:space="preserve">Law on Expropriation </w:t>
            </w:r>
            <w:r w:rsidRPr="00483D18">
              <w:rPr>
                <w:rFonts w:asciiTheme="minorHAnsi" w:hAnsiTheme="minorHAnsi" w:cstheme="minorHAnsi"/>
                <w:sz w:val="16"/>
                <w:szCs w:val="16"/>
                <w:lang w:val="en-US" w:eastAsia="x-none"/>
              </w:rPr>
              <w:t>stipulate notifying of/consultation with property owners and stakeholders. However, there is no requirement to ensure involvement of all affected population from the earliest phase.</w:t>
            </w:r>
            <w:r w:rsidR="00CE2A16" w:rsidRPr="00483D18">
              <w:rPr>
                <w:rFonts w:asciiTheme="minorHAnsi" w:hAnsiTheme="minorHAnsi" w:cstheme="minorHAnsi"/>
                <w:sz w:val="16"/>
                <w:szCs w:val="16"/>
                <w:lang w:val="en-US" w:eastAsia="x-none"/>
              </w:rPr>
              <w:t xml:space="preserve"> </w:t>
            </w:r>
          </w:p>
        </w:tc>
        <w:tc>
          <w:tcPr>
            <w:tcW w:w="1387" w:type="pct"/>
          </w:tcPr>
          <w:p w14:paraId="47C74C2A" w14:textId="56D482C8" w:rsidR="001C2580" w:rsidRPr="00483D18" w:rsidRDefault="001C2580" w:rsidP="00DF75F3">
            <w:pPr>
              <w:pStyle w:val="C1PlainText"/>
              <w:spacing w:before="0"/>
              <w:ind w:left="0"/>
              <w:rPr>
                <w:rFonts w:asciiTheme="minorHAnsi" w:hAnsiTheme="minorHAnsi" w:cstheme="minorHAnsi"/>
                <w:sz w:val="16"/>
                <w:szCs w:val="16"/>
                <w:lang w:val="en-US" w:eastAsia="hr-HR"/>
              </w:rPr>
            </w:pPr>
            <w:r w:rsidRPr="00483D18">
              <w:rPr>
                <w:rFonts w:asciiTheme="minorHAnsi" w:hAnsiTheme="minorHAnsi" w:cstheme="minorHAnsi"/>
                <w:sz w:val="16"/>
                <w:szCs w:val="16"/>
                <w:lang w:val="en-US" w:eastAsia="hr-HR"/>
              </w:rPr>
              <w:t xml:space="preserve">Disclosure of information and consultations will be </w:t>
            </w:r>
            <w:r w:rsidRPr="00483D18">
              <w:rPr>
                <w:rFonts w:asciiTheme="minorHAnsi" w:hAnsiTheme="minorHAnsi" w:cstheme="minorHAnsi"/>
                <w:sz w:val="16"/>
                <w:szCs w:val="16"/>
                <w:lang w:val="en-US" w:eastAsia="x-none"/>
              </w:rPr>
              <w:t>carried</w:t>
            </w:r>
            <w:r w:rsidRPr="00483D18">
              <w:rPr>
                <w:rFonts w:asciiTheme="minorHAnsi" w:hAnsiTheme="minorHAnsi" w:cstheme="minorHAnsi"/>
                <w:sz w:val="16"/>
                <w:szCs w:val="16"/>
                <w:lang w:val="en-US" w:eastAsia="hr-HR"/>
              </w:rPr>
              <w:t xml:space="preserve"> in out in line with the requirements of this </w:t>
            </w:r>
            <w:r w:rsidR="00DE4E03" w:rsidRPr="00483D18">
              <w:rPr>
                <w:rFonts w:asciiTheme="minorHAnsi" w:hAnsiTheme="minorHAnsi" w:cstheme="minorHAnsi"/>
                <w:sz w:val="16"/>
                <w:szCs w:val="16"/>
                <w:lang w:val="en-US" w:eastAsia="x-none"/>
              </w:rPr>
              <w:t>RPF</w:t>
            </w:r>
            <w:r w:rsidRPr="00483D18">
              <w:rPr>
                <w:rFonts w:asciiTheme="minorHAnsi" w:hAnsiTheme="minorHAnsi" w:cstheme="minorHAnsi"/>
                <w:sz w:val="16"/>
                <w:szCs w:val="16"/>
                <w:lang w:val="en-US" w:eastAsia="hr-HR"/>
              </w:rPr>
              <w:t>.</w:t>
            </w:r>
          </w:p>
        </w:tc>
      </w:tr>
    </w:tbl>
    <w:p w14:paraId="638912CB" w14:textId="77777777" w:rsidR="00D50BC6" w:rsidRPr="00483D18" w:rsidRDefault="00D50BC6" w:rsidP="00F07CF8">
      <w:pPr>
        <w:jc w:val="both"/>
        <w:rPr>
          <w:rFonts w:asciiTheme="minorHAnsi" w:hAnsiTheme="minorHAnsi" w:cstheme="minorHAnsi"/>
          <w:lang w:val="en-US"/>
        </w:rPr>
      </w:pPr>
    </w:p>
    <w:p w14:paraId="75C31210" w14:textId="77777777" w:rsidR="00525806" w:rsidRPr="00483D18" w:rsidRDefault="00525806" w:rsidP="00525806">
      <w:pPr>
        <w:spacing w:before="0" w:after="0"/>
        <w:ind w:left="720"/>
        <w:jc w:val="both"/>
        <w:rPr>
          <w:rFonts w:asciiTheme="minorHAnsi" w:hAnsiTheme="minorHAnsi" w:cstheme="minorHAnsi"/>
          <w:i/>
          <w:lang w:val="en-US"/>
        </w:rPr>
      </w:pPr>
    </w:p>
    <w:p w14:paraId="26AFCD6F" w14:textId="77777777" w:rsidR="00CA0A22" w:rsidRPr="00483D18" w:rsidRDefault="00CA0A22" w:rsidP="00F07CF8">
      <w:pPr>
        <w:rPr>
          <w:rFonts w:asciiTheme="minorHAnsi" w:hAnsiTheme="minorHAnsi" w:cstheme="minorHAnsi"/>
          <w:lang w:val="en-US" w:eastAsia="x-none"/>
        </w:rPr>
      </w:pPr>
    </w:p>
    <w:p w14:paraId="0536A00C" w14:textId="42AED0A6" w:rsidR="002201A4" w:rsidRPr="00483D18" w:rsidRDefault="002201A4" w:rsidP="00F07CF8">
      <w:pPr>
        <w:pStyle w:val="ListParagraph"/>
        <w:spacing w:after="160"/>
        <w:jc w:val="both"/>
        <w:rPr>
          <w:rFonts w:asciiTheme="minorHAnsi" w:hAnsiTheme="minorHAnsi" w:cstheme="minorHAnsi"/>
          <w:sz w:val="20"/>
          <w:szCs w:val="20"/>
        </w:rPr>
      </w:pPr>
    </w:p>
    <w:p w14:paraId="12BA19DE" w14:textId="77777777" w:rsidR="002201A4" w:rsidRPr="00483D18" w:rsidRDefault="002201A4" w:rsidP="00F07CF8">
      <w:pPr>
        <w:rPr>
          <w:rFonts w:asciiTheme="minorHAnsi" w:hAnsiTheme="minorHAnsi" w:cstheme="minorHAnsi"/>
          <w:lang w:val="en-US" w:eastAsia="x-none"/>
        </w:rPr>
      </w:pPr>
    </w:p>
    <w:p w14:paraId="141DA8AC" w14:textId="77777777" w:rsidR="008A0FEC" w:rsidRPr="00483D18" w:rsidRDefault="004B08CE" w:rsidP="00F07CF8">
      <w:pPr>
        <w:rPr>
          <w:rFonts w:asciiTheme="minorHAnsi" w:hAnsiTheme="minorHAnsi" w:cstheme="minorHAnsi"/>
          <w:lang w:val="en-US" w:eastAsia="x-none"/>
        </w:rPr>
      </w:pPr>
      <w:r w:rsidRPr="00483D18">
        <w:rPr>
          <w:rFonts w:asciiTheme="minorHAnsi" w:hAnsiTheme="minorHAnsi" w:cstheme="minorHAnsi"/>
          <w:lang w:val="en-US" w:eastAsia="x-none"/>
        </w:rPr>
        <w:br w:type="page"/>
      </w:r>
    </w:p>
    <w:p w14:paraId="52DF9B35" w14:textId="08B67BD6" w:rsidR="00F07CF8" w:rsidRPr="00483D18" w:rsidRDefault="00F07CF8" w:rsidP="00F07CF8">
      <w:pPr>
        <w:pStyle w:val="Heading1"/>
        <w:shd w:val="clear" w:color="auto" w:fill="F2F2F2"/>
        <w:spacing w:before="0"/>
        <w:rPr>
          <w:rFonts w:asciiTheme="minorHAnsi" w:hAnsiTheme="minorHAnsi" w:cstheme="minorHAnsi"/>
          <w:lang w:val="en-US"/>
        </w:rPr>
      </w:pPr>
      <w:bookmarkStart w:id="20" w:name="_Toc57203643"/>
      <w:bookmarkEnd w:id="6"/>
      <w:r w:rsidRPr="00483D18">
        <w:rPr>
          <w:rFonts w:asciiTheme="minorHAnsi" w:hAnsiTheme="minorHAnsi" w:cstheme="minorHAnsi"/>
          <w:lang w:val="en-US"/>
        </w:rPr>
        <w:lastRenderedPageBreak/>
        <w:t>KEY LAND ACQUISITION / RESETTLEMENT PRINCIPLES AND COMMITMENTS</w:t>
      </w:r>
      <w:bookmarkEnd w:id="20"/>
    </w:p>
    <w:p w14:paraId="437344D2" w14:textId="77777777" w:rsidR="00F07CF8" w:rsidRPr="00483D18" w:rsidRDefault="00F07CF8" w:rsidP="00F07CF8">
      <w:pPr>
        <w:jc w:val="both"/>
        <w:rPr>
          <w:rFonts w:asciiTheme="minorHAnsi" w:hAnsiTheme="minorHAnsi" w:cstheme="minorHAnsi"/>
          <w:lang w:val="en-US"/>
        </w:rPr>
      </w:pPr>
      <w:r w:rsidRPr="00483D18">
        <w:rPr>
          <w:rFonts w:asciiTheme="minorHAnsi" w:hAnsiTheme="minorHAnsi" w:cstheme="minorHAnsi"/>
          <w:lang w:val="en-US"/>
        </w:rPr>
        <w:t>The following principles of resettlement and land acquisition will be adhered to in relation with Project implementation:</w:t>
      </w:r>
    </w:p>
    <w:p w14:paraId="59930B95" w14:textId="556DDB00" w:rsidR="00F07CF8" w:rsidRPr="00483D18" w:rsidRDefault="00F07CF8" w:rsidP="00B80A45">
      <w:pPr>
        <w:numPr>
          <w:ilvl w:val="0"/>
          <w:numId w:val="17"/>
        </w:numPr>
        <w:spacing w:before="0" w:after="0"/>
        <w:jc w:val="both"/>
        <w:rPr>
          <w:rFonts w:asciiTheme="minorHAnsi" w:hAnsiTheme="minorHAnsi" w:cstheme="minorHAnsi"/>
          <w:bCs/>
          <w:color w:val="1F497D"/>
          <w:lang w:val="en-US"/>
        </w:rPr>
      </w:pPr>
      <w:r w:rsidRPr="00483D18">
        <w:rPr>
          <w:rFonts w:asciiTheme="minorHAnsi" w:hAnsiTheme="minorHAnsi" w:cstheme="minorHAnsi"/>
          <w:bCs/>
          <w:color w:val="1F497D"/>
          <w:lang w:val="en-US"/>
        </w:rPr>
        <w:t xml:space="preserve">Compliance with </w:t>
      </w:r>
      <w:r w:rsidR="001549C3">
        <w:rPr>
          <w:rFonts w:asciiTheme="minorHAnsi" w:hAnsiTheme="minorHAnsi" w:cstheme="minorHAnsi"/>
          <w:bCs/>
          <w:color w:val="1F497D"/>
          <w:lang w:val="en-US"/>
        </w:rPr>
        <w:t>FBiH</w:t>
      </w:r>
      <w:r w:rsidRPr="00483D18">
        <w:rPr>
          <w:rFonts w:asciiTheme="minorHAnsi" w:hAnsiTheme="minorHAnsi" w:cstheme="minorHAnsi"/>
          <w:bCs/>
          <w:color w:val="1F497D"/>
          <w:lang w:val="en-US"/>
        </w:rPr>
        <w:t xml:space="preserve"> legislation and WB requirements</w:t>
      </w:r>
    </w:p>
    <w:p w14:paraId="79302AA4" w14:textId="13B0F122" w:rsidR="00F07CF8" w:rsidRPr="00483D18" w:rsidRDefault="00F07CF8" w:rsidP="00135F3A">
      <w:pPr>
        <w:spacing w:before="0"/>
        <w:ind w:left="720"/>
        <w:jc w:val="both"/>
        <w:rPr>
          <w:rFonts w:asciiTheme="minorHAnsi" w:hAnsiTheme="minorHAnsi" w:cstheme="minorHAnsi"/>
          <w:lang w:val="en-US"/>
        </w:rPr>
      </w:pPr>
      <w:r w:rsidRPr="00483D18">
        <w:rPr>
          <w:rFonts w:asciiTheme="minorHAnsi" w:hAnsiTheme="minorHAnsi" w:cstheme="minorHAnsi"/>
          <w:lang w:val="en-US"/>
        </w:rPr>
        <w:t xml:space="preserve">Any involuntary acquisition of property, restriction of access to assets or resettlement that may arise in conjunction with the implementation of subprojects will be conducted in compliance with the applicable legislation in </w:t>
      </w:r>
      <w:r w:rsidR="00CE2A16" w:rsidRPr="00483D18">
        <w:rPr>
          <w:rFonts w:asciiTheme="minorHAnsi" w:hAnsiTheme="minorHAnsi" w:cstheme="minorHAnsi"/>
          <w:lang w:val="en-US"/>
        </w:rPr>
        <w:t>F</w:t>
      </w:r>
      <w:r w:rsidRPr="00483D18">
        <w:rPr>
          <w:rFonts w:asciiTheme="minorHAnsi" w:hAnsiTheme="minorHAnsi" w:cstheme="minorHAnsi"/>
          <w:lang w:val="en-US"/>
        </w:rPr>
        <w:t>BiH</w:t>
      </w:r>
      <w:r w:rsidR="000A3193" w:rsidRPr="00483D18">
        <w:rPr>
          <w:rFonts w:asciiTheme="minorHAnsi" w:hAnsiTheme="minorHAnsi" w:cstheme="minorHAnsi"/>
          <w:lang w:val="en-US"/>
        </w:rPr>
        <w:t>,</w:t>
      </w:r>
      <w:r w:rsidRPr="00483D18">
        <w:rPr>
          <w:rFonts w:asciiTheme="minorHAnsi" w:hAnsiTheme="minorHAnsi" w:cstheme="minorHAnsi"/>
          <w:lang w:val="en-US"/>
        </w:rPr>
        <w:t xml:space="preserve"> the requirements </w:t>
      </w:r>
      <w:r w:rsidR="00F92761" w:rsidRPr="00483D18">
        <w:rPr>
          <w:rFonts w:asciiTheme="minorHAnsi" w:hAnsiTheme="minorHAnsi" w:cstheme="minorHAnsi"/>
          <w:lang w:val="en-US"/>
        </w:rPr>
        <w:t>of</w:t>
      </w:r>
      <w:r w:rsidRPr="00483D18">
        <w:rPr>
          <w:rFonts w:asciiTheme="minorHAnsi" w:hAnsiTheme="minorHAnsi" w:cstheme="minorHAnsi"/>
          <w:lang w:val="en-US"/>
        </w:rPr>
        <w:t xml:space="preserve"> </w:t>
      </w:r>
      <w:r w:rsidR="000A3193" w:rsidRPr="00483D18">
        <w:rPr>
          <w:rFonts w:asciiTheme="minorHAnsi" w:hAnsiTheme="minorHAnsi" w:cstheme="minorHAnsi"/>
          <w:lang w:val="en-US"/>
        </w:rPr>
        <w:t>ESS5</w:t>
      </w:r>
      <w:r w:rsidRPr="00483D18">
        <w:rPr>
          <w:rFonts w:asciiTheme="minorHAnsi" w:hAnsiTheme="minorHAnsi" w:cstheme="minorHAnsi"/>
          <w:lang w:val="en-US"/>
        </w:rPr>
        <w:t xml:space="preserve">, this </w:t>
      </w:r>
      <w:r w:rsidR="00DE4E03" w:rsidRPr="00483D18">
        <w:rPr>
          <w:rFonts w:asciiTheme="minorHAnsi" w:hAnsiTheme="minorHAnsi" w:cstheme="minorHAnsi"/>
          <w:lang w:val="en-US"/>
        </w:rPr>
        <w:t xml:space="preserve">RPF </w:t>
      </w:r>
      <w:r w:rsidRPr="00483D18">
        <w:rPr>
          <w:rFonts w:asciiTheme="minorHAnsi" w:hAnsiTheme="minorHAnsi" w:cstheme="minorHAnsi"/>
          <w:lang w:val="en-US"/>
        </w:rPr>
        <w:t>and good international practice.</w:t>
      </w:r>
    </w:p>
    <w:p w14:paraId="185C210F" w14:textId="77777777" w:rsidR="00F07CF8" w:rsidRPr="00483D18" w:rsidRDefault="00F07CF8" w:rsidP="00B80A45">
      <w:pPr>
        <w:numPr>
          <w:ilvl w:val="0"/>
          <w:numId w:val="17"/>
        </w:numPr>
        <w:spacing w:before="0" w:after="0"/>
        <w:jc w:val="both"/>
        <w:rPr>
          <w:rFonts w:asciiTheme="minorHAnsi" w:hAnsiTheme="minorHAnsi" w:cstheme="minorHAnsi"/>
          <w:bCs/>
          <w:color w:val="1F497D"/>
          <w:lang w:val="en-US"/>
        </w:rPr>
      </w:pPr>
      <w:r w:rsidRPr="00483D18">
        <w:rPr>
          <w:rFonts w:asciiTheme="minorHAnsi" w:hAnsiTheme="minorHAnsi" w:cstheme="minorHAnsi"/>
          <w:bCs/>
          <w:color w:val="1F497D"/>
          <w:lang w:val="en-US"/>
        </w:rPr>
        <w:t>Avoiding or minimizing resettlement</w:t>
      </w:r>
    </w:p>
    <w:p w14:paraId="216D0608" w14:textId="77777777" w:rsidR="00F07CF8" w:rsidRPr="00483D18" w:rsidRDefault="00F07CF8" w:rsidP="00135F3A">
      <w:pPr>
        <w:spacing w:before="0"/>
        <w:ind w:left="720"/>
        <w:jc w:val="both"/>
        <w:rPr>
          <w:rFonts w:asciiTheme="minorHAnsi" w:hAnsiTheme="minorHAnsi" w:cstheme="minorHAnsi"/>
          <w:lang w:val="en-US"/>
        </w:rPr>
      </w:pPr>
      <w:r w:rsidRPr="00483D18">
        <w:rPr>
          <w:rFonts w:asciiTheme="minorHAnsi" w:hAnsiTheme="minorHAnsi" w:cstheme="minorHAnsi"/>
          <w:lang w:val="en-US"/>
        </w:rPr>
        <w:t xml:space="preserve">Involuntary resettlement will be avoided where feasible, or minimized, exploring all viable alternative project designs. </w:t>
      </w:r>
    </w:p>
    <w:p w14:paraId="6E8D229E" w14:textId="32113D1C" w:rsidR="00F07CF8" w:rsidRPr="00483D18" w:rsidRDefault="00F07CF8" w:rsidP="00F07CF8">
      <w:pPr>
        <w:ind w:left="720"/>
        <w:jc w:val="both"/>
        <w:rPr>
          <w:rFonts w:asciiTheme="minorHAnsi" w:hAnsiTheme="minorHAnsi" w:cstheme="minorHAnsi"/>
          <w:lang w:val="en-US"/>
        </w:rPr>
      </w:pPr>
      <w:r w:rsidRPr="00483D18">
        <w:rPr>
          <w:rFonts w:asciiTheme="minorHAnsi" w:hAnsiTheme="minorHAnsi" w:cstheme="minorHAnsi"/>
          <w:lang w:val="en-US"/>
        </w:rPr>
        <w:t xml:space="preserve">To the extent possible, amicable negotiations and agreements with </w:t>
      </w:r>
      <w:r w:rsidR="001549C3">
        <w:rPr>
          <w:rFonts w:asciiTheme="minorHAnsi" w:hAnsiTheme="minorHAnsi" w:cstheme="minorHAnsi"/>
          <w:lang w:val="en-US"/>
        </w:rPr>
        <w:t>PAP</w:t>
      </w:r>
      <w:r w:rsidRPr="00483D18">
        <w:rPr>
          <w:rFonts w:asciiTheme="minorHAnsi" w:hAnsiTheme="minorHAnsi" w:cstheme="minorHAnsi"/>
          <w:lang w:val="en-US"/>
        </w:rPr>
        <w:t xml:space="preserve"> will be sought to avoid or minimize the extent of involuntary resettlement.</w:t>
      </w:r>
    </w:p>
    <w:p w14:paraId="42067F0C" w14:textId="163FBC49" w:rsidR="00F07CF8" w:rsidRPr="00483D18" w:rsidRDefault="00F07CF8" w:rsidP="00B80A45">
      <w:pPr>
        <w:numPr>
          <w:ilvl w:val="0"/>
          <w:numId w:val="17"/>
        </w:numPr>
        <w:spacing w:before="0" w:after="0"/>
        <w:jc w:val="both"/>
        <w:rPr>
          <w:rFonts w:asciiTheme="minorHAnsi" w:hAnsiTheme="minorHAnsi" w:cstheme="minorHAnsi"/>
          <w:bCs/>
          <w:color w:val="1F497D"/>
          <w:lang w:val="en-US"/>
        </w:rPr>
      </w:pPr>
      <w:r w:rsidRPr="00483D18">
        <w:rPr>
          <w:rFonts w:asciiTheme="minorHAnsi" w:hAnsiTheme="minorHAnsi" w:cstheme="minorHAnsi"/>
          <w:bCs/>
          <w:color w:val="1F497D"/>
          <w:lang w:val="en-US"/>
        </w:rPr>
        <w:t xml:space="preserve">Resettlement </w:t>
      </w:r>
      <w:r w:rsidR="00DE4E03" w:rsidRPr="00483D18">
        <w:rPr>
          <w:rFonts w:asciiTheme="minorHAnsi" w:hAnsiTheme="minorHAnsi" w:cstheme="minorHAnsi"/>
          <w:bCs/>
          <w:color w:val="1F497D"/>
          <w:lang w:val="en-US"/>
        </w:rPr>
        <w:t xml:space="preserve">Action </w:t>
      </w:r>
      <w:r w:rsidRPr="00483D18">
        <w:rPr>
          <w:rFonts w:asciiTheme="minorHAnsi" w:hAnsiTheme="minorHAnsi" w:cstheme="minorHAnsi"/>
          <w:bCs/>
          <w:color w:val="1F497D"/>
          <w:lang w:val="en-US"/>
        </w:rPr>
        <w:t>Plans (R</w:t>
      </w:r>
      <w:r w:rsidR="00DE4E03" w:rsidRPr="00483D18">
        <w:rPr>
          <w:rFonts w:asciiTheme="minorHAnsi" w:hAnsiTheme="minorHAnsi" w:cstheme="minorHAnsi"/>
          <w:bCs/>
          <w:color w:val="1F497D"/>
          <w:lang w:val="en-US"/>
        </w:rPr>
        <w:t>A</w:t>
      </w:r>
      <w:r w:rsidRPr="00483D18">
        <w:rPr>
          <w:rFonts w:asciiTheme="minorHAnsi" w:hAnsiTheme="minorHAnsi" w:cstheme="minorHAnsi"/>
          <w:bCs/>
          <w:color w:val="1F497D"/>
          <w:lang w:val="en-US"/>
        </w:rPr>
        <w:t>Ps)</w:t>
      </w:r>
    </w:p>
    <w:p w14:paraId="0E44B80B" w14:textId="251460C6" w:rsidR="00F07CF8" w:rsidRPr="00483D18" w:rsidRDefault="00F07CF8" w:rsidP="00135F3A">
      <w:pPr>
        <w:spacing w:before="0"/>
        <w:ind w:left="720"/>
        <w:jc w:val="both"/>
        <w:rPr>
          <w:rFonts w:asciiTheme="minorHAnsi" w:hAnsiTheme="minorHAnsi" w:cstheme="minorHAnsi"/>
          <w:lang w:val="en-US"/>
        </w:rPr>
      </w:pPr>
      <w:r w:rsidRPr="00483D18">
        <w:rPr>
          <w:rFonts w:asciiTheme="minorHAnsi" w:hAnsiTheme="minorHAnsi" w:cstheme="minorHAnsi"/>
          <w:lang w:val="en-US"/>
        </w:rPr>
        <w:t xml:space="preserve">Where it is not feasible to avoid resettlement, the procedures and requirements outlined in this </w:t>
      </w:r>
      <w:r w:rsidR="00DE4E03" w:rsidRPr="00483D18">
        <w:rPr>
          <w:rFonts w:asciiTheme="minorHAnsi" w:hAnsiTheme="minorHAnsi" w:cstheme="minorHAnsi"/>
          <w:lang w:val="en-US"/>
        </w:rPr>
        <w:t xml:space="preserve">RPF </w:t>
      </w:r>
      <w:r w:rsidRPr="00483D18">
        <w:rPr>
          <w:rFonts w:asciiTheme="minorHAnsi" w:hAnsiTheme="minorHAnsi" w:cstheme="minorHAnsi"/>
          <w:lang w:val="en-US"/>
        </w:rPr>
        <w:t xml:space="preserve">will be followed in the preparation and implementation of site-specific </w:t>
      </w:r>
      <w:r w:rsidR="00DE4E03" w:rsidRPr="00483D18">
        <w:rPr>
          <w:rFonts w:asciiTheme="minorHAnsi" w:hAnsiTheme="minorHAnsi" w:cstheme="minorHAnsi"/>
          <w:szCs w:val="20"/>
          <w:lang w:val="en-US"/>
        </w:rPr>
        <w:t>RAPs</w:t>
      </w:r>
      <w:r w:rsidR="00DE4E03" w:rsidRPr="00483D18">
        <w:rPr>
          <w:rFonts w:asciiTheme="minorHAnsi" w:hAnsiTheme="minorHAnsi" w:cstheme="minorHAnsi"/>
          <w:lang w:val="en-US"/>
        </w:rPr>
        <w:t xml:space="preserve"> </w:t>
      </w:r>
      <w:r w:rsidRPr="00483D18">
        <w:rPr>
          <w:rFonts w:asciiTheme="minorHAnsi" w:hAnsiTheme="minorHAnsi" w:cstheme="minorHAnsi"/>
          <w:lang w:val="en-US"/>
        </w:rPr>
        <w:t xml:space="preserve">for each of the locations/sites where resettlement is expected. </w:t>
      </w:r>
    </w:p>
    <w:p w14:paraId="497173F4" w14:textId="68AFD594" w:rsidR="00F07CF8" w:rsidRPr="00483D18" w:rsidRDefault="00F07CF8" w:rsidP="00F07CF8">
      <w:pPr>
        <w:ind w:left="720"/>
        <w:jc w:val="both"/>
        <w:rPr>
          <w:rFonts w:asciiTheme="minorHAnsi" w:hAnsiTheme="minorHAnsi" w:cstheme="minorHAnsi"/>
          <w:lang w:val="en-US"/>
        </w:rPr>
      </w:pPr>
      <w:r w:rsidRPr="00483D18">
        <w:rPr>
          <w:rFonts w:asciiTheme="minorHAnsi" w:hAnsiTheme="minorHAnsi" w:cstheme="minorHAnsi"/>
          <w:lang w:val="en-US"/>
        </w:rPr>
        <w:t xml:space="preserve">During the preparation of </w:t>
      </w:r>
      <w:r w:rsidR="00DE4E03" w:rsidRPr="00483D18">
        <w:rPr>
          <w:rFonts w:asciiTheme="minorHAnsi" w:hAnsiTheme="minorHAnsi" w:cstheme="minorHAnsi"/>
          <w:szCs w:val="20"/>
          <w:lang w:val="en-US"/>
        </w:rPr>
        <w:t>RAPs</w:t>
      </w:r>
      <w:r w:rsidRPr="00483D18">
        <w:rPr>
          <w:rFonts w:asciiTheme="minorHAnsi" w:hAnsiTheme="minorHAnsi" w:cstheme="minorHAnsi"/>
          <w:lang w:val="en-US"/>
        </w:rPr>
        <w:t>, a census and baseline survey will be conducted in order to determine the number of people affected, their average income and standard of living, employment rate and general health condition</w:t>
      </w:r>
      <w:r w:rsidR="00F92761" w:rsidRPr="00483D18">
        <w:rPr>
          <w:rFonts w:asciiTheme="minorHAnsi" w:hAnsiTheme="minorHAnsi" w:cstheme="minorHAnsi"/>
          <w:lang w:val="en-US"/>
        </w:rPr>
        <w:t xml:space="preserve"> etc.</w:t>
      </w:r>
      <w:r w:rsidRPr="00483D18">
        <w:rPr>
          <w:rFonts w:asciiTheme="minorHAnsi" w:hAnsiTheme="minorHAnsi" w:cstheme="minorHAnsi"/>
          <w:lang w:val="en-US"/>
        </w:rPr>
        <w:t>, and establish who shall be eligible for compensation and assistance.</w:t>
      </w:r>
    </w:p>
    <w:p w14:paraId="0D6F6ED7" w14:textId="77777777" w:rsidR="00F07CF8" w:rsidRPr="00483D18" w:rsidRDefault="00F07CF8" w:rsidP="00B80A45">
      <w:pPr>
        <w:numPr>
          <w:ilvl w:val="0"/>
          <w:numId w:val="17"/>
        </w:numPr>
        <w:spacing w:before="0" w:after="0"/>
        <w:jc w:val="both"/>
        <w:rPr>
          <w:rFonts w:asciiTheme="minorHAnsi" w:hAnsiTheme="minorHAnsi" w:cstheme="minorHAnsi"/>
          <w:bCs/>
          <w:color w:val="1F497D"/>
          <w:lang w:val="en-US"/>
        </w:rPr>
      </w:pPr>
      <w:r w:rsidRPr="00483D18">
        <w:rPr>
          <w:rFonts w:asciiTheme="minorHAnsi" w:hAnsiTheme="minorHAnsi" w:cstheme="minorHAnsi"/>
          <w:bCs/>
          <w:color w:val="1F497D"/>
          <w:lang w:val="en-US"/>
        </w:rPr>
        <w:t>Cut-off date</w:t>
      </w:r>
    </w:p>
    <w:p w14:paraId="06FBD3A6" w14:textId="7FE37DF4" w:rsidR="00F07CF8" w:rsidRPr="00483D18" w:rsidRDefault="00F07CF8" w:rsidP="00135F3A">
      <w:pPr>
        <w:spacing w:before="0"/>
        <w:ind w:left="720"/>
        <w:jc w:val="both"/>
        <w:rPr>
          <w:rFonts w:asciiTheme="minorHAnsi" w:hAnsiTheme="minorHAnsi" w:cstheme="minorHAnsi"/>
          <w:lang w:val="en-US"/>
        </w:rPr>
      </w:pPr>
      <w:r w:rsidRPr="00483D18">
        <w:rPr>
          <w:rFonts w:asciiTheme="minorHAnsi" w:hAnsiTheme="minorHAnsi" w:cstheme="minorHAnsi"/>
          <w:lang w:val="en-US"/>
        </w:rPr>
        <w:t xml:space="preserve">The cut-off date for the establishment of eligibility for formal land owners will be the date of submission of proposals for expropriation by the expropriation beneficiary to relevant </w:t>
      </w:r>
      <w:r w:rsidR="002F4A2D" w:rsidRPr="00483D18">
        <w:rPr>
          <w:rFonts w:asciiTheme="minorHAnsi" w:hAnsiTheme="minorHAnsi" w:cstheme="minorHAnsi"/>
          <w:lang w:val="en-US"/>
        </w:rPr>
        <w:t>authorities</w:t>
      </w:r>
      <w:r w:rsidRPr="00483D18">
        <w:rPr>
          <w:rFonts w:asciiTheme="minorHAnsi" w:hAnsiTheme="minorHAnsi" w:cstheme="minorHAnsi"/>
          <w:lang w:val="en-US"/>
        </w:rPr>
        <w:t xml:space="preserve"> (as stipulated by </w:t>
      </w:r>
      <w:r w:rsidR="000A3193" w:rsidRPr="00483D18">
        <w:rPr>
          <w:rFonts w:asciiTheme="minorHAnsi" w:hAnsiTheme="minorHAnsi" w:cstheme="minorHAnsi"/>
          <w:lang w:val="en-US"/>
        </w:rPr>
        <w:t xml:space="preserve">the </w:t>
      </w:r>
      <w:r w:rsidR="00465A5F">
        <w:rPr>
          <w:rFonts w:asciiTheme="minorHAnsi" w:hAnsiTheme="minorHAnsi" w:cstheme="minorHAnsi"/>
          <w:lang w:val="en-US"/>
        </w:rPr>
        <w:t xml:space="preserve">Law </w:t>
      </w:r>
      <w:r w:rsidRPr="00483D18">
        <w:rPr>
          <w:rFonts w:asciiTheme="minorHAnsi" w:hAnsiTheme="minorHAnsi" w:cstheme="minorHAnsi"/>
          <w:lang w:val="en-US"/>
        </w:rPr>
        <w:t xml:space="preserve">on </w:t>
      </w:r>
      <w:r w:rsidR="00465A5F">
        <w:rPr>
          <w:rFonts w:asciiTheme="minorHAnsi" w:hAnsiTheme="minorHAnsi" w:cstheme="minorHAnsi"/>
          <w:lang w:val="en-US"/>
        </w:rPr>
        <w:t>E</w:t>
      </w:r>
      <w:r w:rsidRPr="00483D18">
        <w:rPr>
          <w:rFonts w:asciiTheme="minorHAnsi" w:hAnsiTheme="minorHAnsi" w:cstheme="minorHAnsi"/>
          <w:lang w:val="en-US"/>
        </w:rPr>
        <w:t xml:space="preserve">xpropriation), and the cut-off date for informal owners not recognized by the </w:t>
      </w:r>
      <w:r w:rsidR="002F4A2D" w:rsidRPr="00483D18">
        <w:rPr>
          <w:rFonts w:asciiTheme="minorHAnsi" w:hAnsiTheme="minorHAnsi" w:cstheme="minorHAnsi"/>
          <w:lang w:val="en-US"/>
        </w:rPr>
        <w:t xml:space="preserve">local legislation </w:t>
      </w:r>
      <w:r w:rsidRPr="00483D18">
        <w:rPr>
          <w:rFonts w:asciiTheme="minorHAnsi" w:hAnsiTheme="minorHAnsi" w:cstheme="minorHAnsi"/>
          <w:lang w:val="en-US"/>
        </w:rPr>
        <w:t xml:space="preserve">will be date of the baseline survey. </w:t>
      </w:r>
    </w:p>
    <w:p w14:paraId="5F25BC32" w14:textId="77777777" w:rsidR="00F07CF8" w:rsidRPr="00483D18" w:rsidRDefault="00F07CF8" w:rsidP="00F07CF8">
      <w:pPr>
        <w:ind w:left="720"/>
        <w:jc w:val="both"/>
        <w:rPr>
          <w:rFonts w:asciiTheme="minorHAnsi" w:hAnsiTheme="minorHAnsi" w:cstheme="minorHAnsi"/>
          <w:lang w:val="en-US"/>
        </w:rPr>
      </w:pPr>
      <w:r w:rsidRPr="00483D18">
        <w:rPr>
          <w:rFonts w:asciiTheme="minorHAnsi" w:hAnsiTheme="minorHAnsi" w:cstheme="minorHAnsi"/>
          <w:lang w:val="en-US"/>
        </w:rPr>
        <w:t>The cut-off date will be publicly disclosed in the local media and consultation meetings, with an accompanying explanation.</w:t>
      </w:r>
    </w:p>
    <w:p w14:paraId="4FFDF1B5" w14:textId="2CF8E6B9" w:rsidR="00F07CF8" w:rsidRPr="00483D18" w:rsidRDefault="00F07CF8" w:rsidP="00F07CF8">
      <w:pPr>
        <w:ind w:left="720"/>
        <w:jc w:val="both"/>
        <w:rPr>
          <w:rFonts w:asciiTheme="minorHAnsi" w:hAnsiTheme="minorHAnsi" w:cstheme="minorHAnsi"/>
          <w:lang w:val="en-US"/>
        </w:rPr>
      </w:pPr>
      <w:r w:rsidRPr="00483D18">
        <w:rPr>
          <w:rFonts w:asciiTheme="minorHAnsi" w:hAnsiTheme="minorHAnsi" w:cstheme="minorHAnsi"/>
          <w:lang w:val="en-US"/>
        </w:rPr>
        <w:t>Persons who have settled in the Project area after the cut-off date will not be eligible for any compensation, but will be given sufficient advance notice, requested to vacate premises and dismantle affected structures prior to project implementation. The</w:t>
      </w:r>
      <w:r w:rsidR="00135F3A" w:rsidRPr="00483D18">
        <w:rPr>
          <w:rFonts w:asciiTheme="minorHAnsi" w:hAnsiTheme="minorHAnsi" w:cstheme="minorHAnsi"/>
          <w:lang w:val="en-US"/>
        </w:rPr>
        <w:t xml:space="preserve"> materials of their</w:t>
      </w:r>
      <w:r w:rsidRPr="00483D18">
        <w:rPr>
          <w:rFonts w:asciiTheme="minorHAnsi" w:hAnsiTheme="minorHAnsi" w:cstheme="minorHAnsi"/>
          <w:lang w:val="en-US"/>
        </w:rPr>
        <w:t xml:space="preserve"> dismantled structures will not be confiscated and they will not pay any fine or suffer any sanction.</w:t>
      </w:r>
    </w:p>
    <w:p w14:paraId="25807902" w14:textId="77777777" w:rsidR="00F07CF8" w:rsidRPr="00483D18" w:rsidRDefault="00F07CF8" w:rsidP="00B80A45">
      <w:pPr>
        <w:numPr>
          <w:ilvl w:val="0"/>
          <w:numId w:val="17"/>
        </w:numPr>
        <w:spacing w:before="0" w:after="0"/>
        <w:jc w:val="both"/>
        <w:rPr>
          <w:rFonts w:asciiTheme="minorHAnsi" w:hAnsiTheme="minorHAnsi" w:cstheme="minorHAnsi"/>
          <w:bCs/>
          <w:color w:val="1F497D"/>
          <w:lang w:val="en-US"/>
        </w:rPr>
      </w:pPr>
      <w:r w:rsidRPr="00483D18">
        <w:rPr>
          <w:rFonts w:asciiTheme="minorHAnsi" w:hAnsiTheme="minorHAnsi" w:cstheme="minorHAnsi"/>
          <w:bCs/>
          <w:color w:val="1F497D"/>
          <w:lang w:val="en-US"/>
        </w:rPr>
        <w:t>Improving livelihoods and standards of living</w:t>
      </w:r>
    </w:p>
    <w:p w14:paraId="4CAF0D1B" w14:textId="4029C7B0" w:rsidR="00F07CF8" w:rsidRPr="00483D18" w:rsidRDefault="00F07CF8" w:rsidP="00135F3A">
      <w:pPr>
        <w:spacing w:before="0"/>
        <w:ind w:left="720"/>
        <w:jc w:val="both"/>
        <w:rPr>
          <w:rFonts w:asciiTheme="minorHAnsi" w:hAnsiTheme="minorHAnsi" w:cstheme="minorHAnsi"/>
          <w:lang w:val="en-US"/>
        </w:rPr>
      </w:pPr>
      <w:r w:rsidRPr="00483D18">
        <w:rPr>
          <w:rFonts w:asciiTheme="minorHAnsi" w:hAnsiTheme="minorHAnsi" w:cstheme="minorHAnsi"/>
          <w:lang w:val="en-US"/>
        </w:rPr>
        <w:t>Livelihoods and standards of living of affected persons shall be improved or at least restored to pre-displacement levels or to levels prior to the beginning of Project implementation, whichever is higher, in as short a period as possible.</w:t>
      </w:r>
    </w:p>
    <w:p w14:paraId="6F643CC6" w14:textId="00EBC8B9" w:rsidR="002E7509" w:rsidRPr="00483D18" w:rsidRDefault="002E7509" w:rsidP="00B80A45">
      <w:pPr>
        <w:numPr>
          <w:ilvl w:val="0"/>
          <w:numId w:val="17"/>
        </w:numPr>
        <w:spacing w:before="0" w:after="0"/>
        <w:jc w:val="both"/>
        <w:rPr>
          <w:rFonts w:asciiTheme="minorHAnsi" w:hAnsiTheme="minorHAnsi" w:cstheme="minorHAnsi"/>
          <w:bCs/>
          <w:color w:val="1F497D"/>
          <w:lang w:val="en-US"/>
        </w:rPr>
      </w:pPr>
      <w:r w:rsidRPr="00483D18">
        <w:rPr>
          <w:rFonts w:asciiTheme="minorHAnsi" w:hAnsiTheme="minorHAnsi" w:cstheme="minorHAnsi"/>
          <w:bCs/>
          <w:color w:val="1F497D"/>
          <w:lang w:val="en-US"/>
        </w:rPr>
        <w:t>Compensation</w:t>
      </w:r>
    </w:p>
    <w:p w14:paraId="2B1C964D" w14:textId="13D197CA" w:rsidR="00F07CF8" w:rsidRPr="00483D18" w:rsidRDefault="00F07CF8" w:rsidP="00135F3A">
      <w:pPr>
        <w:spacing w:before="0"/>
        <w:ind w:left="720"/>
        <w:jc w:val="both"/>
        <w:rPr>
          <w:rFonts w:asciiTheme="minorHAnsi" w:hAnsiTheme="minorHAnsi" w:cstheme="minorHAnsi"/>
          <w:lang w:val="en-US"/>
        </w:rPr>
      </w:pPr>
      <w:r w:rsidRPr="00483D18">
        <w:rPr>
          <w:rFonts w:asciiTheme="minorHAnsi" w:hAnsiTheme="minorHAnsi" w:cstheme="minorHAnsi"/>
          <w:lang w:val="en-US"/>
        </w:rPr>
        <w:t xml:space="preserve">All owners, occupants and users of affected properties at the time of the cut-off date, whether with or without fully recognized ownership rights, </w:t>
      </w:r>
      <w:r w:rsidR="00A52B2C" w:rsidRPr="00483D18">
        <w:rPr>
          <w:rFonts w:asciiTheme="minorHAnsi" w:hAnsiTheme="minorHAnsi" w:cstheme="minorHAnsi"/>
          <w:lang w:val="en-US"/>
        </w:rPr>
        <w:t>will be</w:t>
      </w:r>
      <w:r w:rsidRPr="00483D18">
        <w:rPr>
          <w:rFonts w:asciiTheme="minorHAnsi" w:hAnsiTheme="minorHAnsi" w:cstheme="minorHAnsi"/>
          <w:lang w:val="en-US"/>
        </w:rPr>
        <w:t xml:space="preserve"> eligible for certain type of compensation or assistance as outlined in the Entitlements Matrix (</w:t>
      </w:r>
      <w:r w:rsidR="002F4A2D" w:rsidRPr="00483D18">
        <w:rPr>
          <w:rFonts w:asciiTheme="minorHAnsi" w:hAnsiTheme="minorHAnsi" w:cstheme="minorHAnsi"/>
          <w:color w:val="1F497D"/>
          <w:lang w:val="en-US"/>
        </w:rPr>
        <w:fldChar w:fldCharType="begin"/>
      </w:r>
      <w:r w:rsidR="002F4A2D" w:rsidRPr="00483D18">
        <w:rPr>
          <w:rFonts w:asciiTheme="minorHAnsi" w:hAnsiTheme="minorHAnsi" w:cstheme="minorHAnsi"/>
          <w:color w:val="1F497D"/>
          <w:lang w:val="en-US"/>
        </w:rPr>
        <w:instrText xml:space="preserve"> REF _Ref20506342 \h  \* MERGEFORMAT </w:instrText>
      </w:r>
      <w:r w:rsidR="002F4A2D" w:rsidRPr="00483D18">
        <w:rPr>
          <w:rFonts w:asciiTheme="minorHAnsi" w:hAnsiTheme="minorHAnsi" w:cstheme="minorHAnsi"/>
          <w:color w:val="1F497D"/>
          <w:lang w:val="en-US"/>
        </w:rPr>
      </w:r>
      <w:r w:rsidR="002F4A2D" w:rsidRPr="00483D18">
        <w:rPr>
          <w:rFonts w:asciiTheme="minorHAnsi" w:hAnsiTheme="minorHAnsi" w:cstheme="minorHAnsi"/>
          <w:color w:val="1F497D"/>
          <w:lang w:val="en-US"/>
        </w:rPr>
        <w:fldChar w:fldCharType="separate"/>
      </w:r>
      <w:r w:rsidR="00D04EBC" w:rsidRPr="00D04EBC">
        <w:rPr>
          <w:rFonts w:asciiTheme="minorHAnsi" w:hAnsiTheme="minorHAnsi" w:cstheme="minorHAnsi"/>
          <w:color w:val="1F497D"/>
          <w:lang w:val="en-US"/>
        </w:rPr>
        <w:t>Table 3</w:t>
      </w:r>
      <w:r w:rsidR="002F4A2D" w:rsidRPr="00483D18">
        <w:rPr>
          <w:rFonts w:asciiTheme="minorHAnsi" w:hAnsiTheme="minorHAnsi" w:cstheme="minorHAnsi"/>
          <w:color w:val="1F497D"/>
          <w:lang w:val="en-US"/>
        </w:rPr>
        <w:fldChar w:fldCharType="end"/>
      </w:r>
      <w:r w:rsidR="002F4A2D" w:rsidRPr="00483D18">
        <w:rPr>
          <w:rFonts w:asciiTheme="minorHAnsi" w:hAnsiTheme="minorHAnsi" w:cstheme="minorHAnsi"/>
          <w:lang w:val="en-US"/>
        </w:rPr>
        <w:t xml:space="preserve"> </w:t>
      </w:r>
      <w:r w:rsidRPr="00483D18">
        <w:rPr>
          <w:rFonts w:asciiTheme="minorHAnsi" w:hAnsiTheme="minorHAnsi" w:cstheme="minorHAnsi"/>
          <w:lang w:val="en-US"/>
        </w:rPr>
        <w:t>of this document). Both loss of shelter (physical displacement) and loss of livelihoods (</w:t>
      </w:r>
      <w:r w:rsidR="00A52B2C" w:rsidRPr="00483D18">
        <w:rPr>
          <w:rFonts w:asciiTheme="minorHAnsi" w:hAnsiTheme="minorHAnsi" w:cstheme="minorHAnsi"/>
          <w:lang w:val="en-US"/>
        </w:rPr>
        <w:t>i</w:t>
      </w:r>
      <w:r w:rsidRPr="00483D18">
        <w:rPr>
          <w:rFonts w:asciiTheme="minorHAnsi" w:hAnsiTheme="minorHAnsi" w:cstheme="minorHAnsi"/>
          <w:lang w:val="en-US"/>
        </w:rPr>
        <w:t>.e. “economic displacement”) shall be taken into account and mitigated.</w:t>
      </w:r>
    </w:p>
    <w:p w14:paraId="02BEC8DD" w14:textId="0FEE4F37" w:rsidR="00F07CF8" w:rsidRPr="00483D18" w:rsidRDefault="00F07CF8" w:rsidP="00F07CF8">
      <w:pPr>
        <w:autoSpaceDE w:val="0"/>
        <w:autoSpaceDN w:val="0"/>
        <w:adjustRightInd w:val="0"/>
        <w:ind w:left="709"/>
        <w:jc w:val="both"/>
        <w:rPr>
          <w:rFonts w:asciiTheme="minorHAnsi" w:hAnsiTheme="minorHAnsi" w:cstheme="minorHAnsi"/>
          <w:lang w:val="en-US"/>
        </w:rPr>
      </w:pPr>
      <w:r w:rsidRPr="00483D18">
        <w:rPr>
          <w:rFonts w:asciiTheme="minorHAnsi" w:hAnsiTheme="minorHAnsi" w:cstheme="minorHAnsi"/>
          <w:lang w:val="en-US"/>
        </w:rPr>
        <w:t xml:space="preserve">Compensation eligibility will be limited by a cut-off date to be set for each subproject on the date of submission of proposals for expropriation for formal owners, and on the day of the beginning of the baseline survey for any informal users. </w:t>
      </w:r>
    </w:p>
    <w:p w14:paraId="0302AB9A" w14:textId="006CF8D5" w:rsidR="00F07CF8" w:rsidRPr="00483D18" w:rsidRDefault="00F07CF8" w:rsidP="00F07CF8">
      <w:pPr>
        <w:autoSpaceDE w:val="0"/>
        <w:autoSpaceDN w:val="0"/>
        <w:adjustRightInd w:val="0"/>
        <w:ind w:left="709"/>
        <w:jc w:val="both"/>
        <w:rPr>
          <w:rFonts w:asciiTheme="minorHAnsi" w:hAnsiTheme="minorHAnsi" w:cstheme="minorHAnsi"/>
          <w:lang w:val="en-US"/>
        </w:rPr>
      </w:pPr>
      <w:r w:rsidRPr="00483D18">
        <w:rPr>
          <w:rFonts w:asciiTheme="minorHAnsi" w:hAnsiTheme="minorHAnsi" w:cstheme="minorHAnsi"/>
          <w:lang w:val="en-US"/>
        </w:rPr>
        <w:lastRenderedPageBreak/>
        <w:t xml:space="preserve">Compensation will always be effected prior to land entry or taking of possession over property by the expropriation beneficiary. The land cannot be taken physically (i.e. any civil works or construction cannot start) before compensation has been paid to the affected persons. In the case of absentee owners (e.g. people with legal rights to the land but who are living elsewhere), they will still be eligible for compensation and the implementing agency should make, and document, good faith efforts to find them and inform them about the process. These efforts may include efforts to reach them through their neighbors, publication of an ad in newspapers informing about the process, etc. If they </w:t>
      </w:r>
      <w:r w:rsidR="00A52B2C" w:rsidRPr="00483D18">
        <w:rPr>
          <w:rFonts w:asciiTheme="minorHAnsi" w:hAnsiTheme="minorHAnsi" w:cstheme="minorHAnsi"/>
          <w:lang w:val="en-US"/>
        </w:rPr>
        <w:t>cannot</w:t>
      </w:r>
      <w:r w:rsidRPr="00483D18">
        <w:rPr>
          <w:rFonts w:asciiTheme="minorHAnsi" w:hAnsiTheme="minorHAnsi" w:cstheme="minorHAnsi"/>
          <w:lang w:val="en-US"/>
        </w:rPr>
        <w:t xml:space="preserve"> be found, and in accordance with local requirements, the compensation amount must be allocated in an escrow account and be readily available should the absentee owner reappear.</w:t>
      </w:r>
    </w:p>
    <w:p w14:paraId="187DE839" w14:textId="77777777" w:rsidR="00F07CF8" w:rsidRPr="00483D18" w:rsidRDefault="00F07CF8" w:rsidP="002F4A2D">
      <w:pPr>
        <w:autoSpaceDE w:val="0"/>
        <w:autoSpaceDN w:val="0"/>
        <w:adjustRightInd w:val="0"/>
        <w:ind w:left="709"/>
        <w:jc w:val="both"/>
        <w:rPr>
          <w:rFonts w:asciiTheme="minorHAnsi" w:hAnsiTheme="minorHAnsi" w:cstheme="minorHAnsi"/>
          <w:lang w:val="en-US"/>
        </w:rPr>
      </w:pPr>
      <w:r w:rsidRPr="00483D18">
        <w:rPr>
          <w:rFonts w:asciiTheme="minorHAnsi" w:hAnsiTheme="minorHAnsi" w:cstheme="minorHAnsi"/>
          <w:lang w:val="en-US"/>
        </w:rPr>
        <w:t xml:space="preserve">In case there any legal issues related to the ownership of a property, the compensation amount must be allocated in an escrow account and be readily available once the legal issues related to the ownership had been resolved. </w:t>
      </w:r>
    </w:p>
    <w:p w14:paraId="60FA380C" w14:textId="7194BB6F" w:rsidR="00F07CF8" w:rsidRPr="00483D18" w:rsidRDefault="00F07CF8" w:rsidP="00F07CF8">
      <w:pPr>
        <w:ind w:left="720"/>
        <w:jc w:val="both"/>
        <w:rPr>
          <w:rFonts w:asciiTheme="minorHAnsi" w:hAnsiTheme="minorHAnsi" w:cstheme="minorHAnsi"/>
          <w:lang w:val="en-US"/>
        </w:rPr>
      </w:pPr>
      <w:r w:rsidRPr="00483D18">
        <w:rPr>
          <w:rFonts w:asciiTheme="minorHAnsi" w:hAnsiTheme="minorHAnsi" w:cstheme="minorHAnsi"/>
          <w:lang w:val="en-US"/>
        </w:rPr>
        <w:t>In accordance with the WB requirements and principles of the FBiH</w:t>
      </w:r>
      <w:r w:rsidR="00E02105" w:rsidRPr="00483D18">
        <w:rPr>
          <w:rFonts w:asciiTheme="minorHAnsi" w:hAnsiTheme="minorHAnsi" w:cstheme="minorHAnsi"/>
          <w:lang w:val="en-US"/>
        </w:rPr>
        <w:t xml:space="preserve"> Law on Expropriation</w:t>
      </w:r>
      <w:r w:rsidRPr="00483D18">
        <w:rPr>
          <w:rFonts w:asciiTheme="minorHAnsi" w:hAnsiTheme="minorHAnsi" w:cstheme="minorHAnsi"/>
          <w:lang w:val="en-US"/>
        </w:rPr>
        <w:t>, for any displaced persons whose livelihoods are land-based, preference will be given to land-based resettlement strategies to the extent possible. Whenever replacement land is offered, affected persons should be provided with land for which the combination of productive potential, location-specific advantages and other features is at least equivalent to those of the land to be taken for Project needs. However, payment of cash compensation for lost assets may be appropriate where livelihoods are land-based but the land to be acquired for the Project represents a small fraction of the affected plot and the residual part is still economically viable; where active markets for land or housing exist and there is sufficient offer of land and housing; or in case of livelihoods that are not land-based. Cash compensation will be provided at replacement cost. The replacement cost includes the amount sufficient to replace lost assets and cover transaction costs (e</w:t>
      </w:r>
      <w:r w:rsidR="004114F8" w:rsidRPr="00483D18">
        <w:rPr>
          <w:rFonts w:asciiTheme="minorHAnsi" w:hAnsiTheme="minorHAnsi" w:cstheme="minorHAnsi"/>
          <w:lang w:val="en-US"/>
        </w:rPr>
        <w:t>.</w:t>
      </w:r>
      <w:r w:rsidRPr="00483D18">
        <w:rPr>
          <w:rFonts w:asciiTheme="minorHAnsi" w:hAnsiTheme="minorHAnsi" w:cstheme="minorHAnsi"/>
          <w:lang w:val="en-US"/>
        </w:rPr>
        <w:t xml:space="preserve">g. administrative, registration, transaction fees, transfer taxes, legalization fees, etc.). In determining the replacement cost, depreciation of the asset will not be taken into account. </w:t>
      </w:r>
    </w:p>
    <w:p w14:paraId="47D80E29" w14:textId="0EA34411" w:rsidR="00F07CF8" w:rsidRPr="00483D18" w:rsidRDefault="00F07CF8" w:rsidP="00F07CF8">
      <w:pPr>
        <w:ind w:left="720"/>
        <w:jc w:val="both"/>
        <w:rPr>
          <w:rFonts w:asciiTheme="minorHAnsi" w:hAnsiTheme="minorHAnsi" w:cstheme="minorHAnsi"/>
          <w:lang w:val="en-US"/>
        </w:rPr>
      </w:pPr>
      <w:r w:rsidRPr="00483D18">
        <w:rPr>
          <w:rFonts w:asciiTheme="minorHAnsi" w:hAnsiTheme="minorHAnsi" w:cstheme="minorHAnsi"/>
          <w:lang w:val="en-US"/>
        </w:rPr>
        <w:t>In case a business is affected, livelihood restoration assistance will be based on the income lost during the period required to re-establish the business elsewhere, to be assessed on a case-by-case basis.</w:t>
      </w:r>
    </w:p>
    <w:p w14:paraId="1E4C5286" w14:textId="77777777" w:rsidR="00F07CF8" w:rsidRPr="00483D18" w:rsidRDefault="00F07CF8" w:rsidP="00B80A45">
      <w:pPr>
        <w:numPr>
          <w:ilvl w:val="0"/>
          <w:numId w:val="17"/>
        </w:numPr>
        <w:spacing w:before="0" w:after="0"/>
        <w:jc w:val="both"/>
        <w:rPr>
          <w:rFonts w:asciiTheme="minorHAnsi" w:hAnsiTheme="minorHAnsi" w:cstheme="minorHAnsi"/>
          <w:bCs/>
          <w:color w:val="1F497D"/>
          <w:lang w:val="en-US"/>
        </w:rPr>
      </w:pPr>
      <w:r w:rsidRPr="00483D18">
        <w:rPr>
          <w:rFonts w:asciiTheme="minorHAnsi" w:hAnsiTheme="minorHAnsi" w:cstheme="minorHAnsi"/>
          <w:bCs/>
          <w:color w:val="1F497D"/>
          <w:lang w:val="en-US"/>
        </w:rPr>
        <w:t>Information disclosure and consultations</w:t>
      </w:r>
    </w:p>
    <w:p w14:paraId="7106AE7A" w14:textId="28868816" w:rsidR="00F07CF8" w:rsidRPr="00483D18" w:rsidRDefault="00F07CF8" w:rsidP="00135F3A">
      <w:pPr>
        <w:spacing w:before="0"/>
        <w:ind w:left="720"/>
        <w:jc w:val="both"/>
        <w:rPr>
          <w:rFonts w:asciiTheme="minorHAnsi" w:hAnsiTheme="minorHAnsi" w:cstheme="minorHAnsi"/>
          <w:lang w:val="en-US"/>
        </w:rPr>
      </w:pPr>
      <w:r w:rsidRPr="00483D18">
        <w:rPr>
          <w:rFonts w:asciiTheme="minorHAnsi" w:hAnsiTheme="minorHAnsi" w:cstheme="minorHAnsi"/>
          <w:lang w:val="en-US"/>
        </w:rPr>
        <w:t xml:space="preserve">All affected persons and any new host communities will be informed, meaningfully consulted and encouraged to participate in the planning, </w:t>
      </w:r>
      <w:r w:rsidR="00DE4E03" w:rsidRPr="00483D18">
        <w:rPr>
          <w:rFonts w:asciiTheme="minorHAnsi" w:hAnsiTheme="minorHAnsi" w:cstheme="minorHAnsi"/>
          <w:szCs w:val="20"/>
          <w:lang w:val="en-US"/>
        </w:rPr>
        <w:t xml:space="preserve">RAP </w:t>
      </w:r>
      <w:r w:rsidRPr="00483D18">
        <w:rPr>
          <w:rFonts w:asciiTheme="minorHAnsi" w:hAnsiTheme="minorHAnsi" w:cstheme="minorHAnsi"/>
          <w:lang w:val="en-US"/>
        </w:rPr>
        <w:t>development, resettlement implementation and evaluation. Affected people will be informed about their options and rights pertaining to resettlement, and consulted on, offered choices among, and provided with technically and economically feasible resettlement alternatives.</w:t>
      </w:r>
    </w:p>
    <w:p w14:paraId="15B530F4" w14:textId="77777777" w:rsidR="00F07CF8" w:rsidRPr="00483D18" w:rsidRDefault="00F07CF8" w:rsidP="00F07CF8">
      <w:pPr>
        <w:ind w:left="720"/>
        <w:jc w:val="both"/>
        <w:rPr>
          <w:rFonts w:asciiTheme="minorHAnsi" w:hAnsiTheme="minorHAnsi" w:cstheme="minorHAnsi"/>
          <w:lang w:val="en-US"/>
        </w:rPr>
      </w:pPr>
      <w:r w:rsidRPr="00483D18">
        <w:rPr>
          <w:rFonts w:asciiTheme="minorHAnsi" w:hAnsiTheme="minorHAnsi" w:cstheme="minorHAnsi"/>
          <w:lang w:val="en-US"/>
        </w:rPr>
        <w:t xml:space="preserve">All directly affected persons (owners, occupants and users) will be visited and explained the land acquisition process and the specific impacts on their land. </w:t>
      </w:r>
    </w:p>
    <w:p w14:paraId="6DFDBAD5" w14:textId="772BD6CD" w:rsidR="00F07CF8" w:rsidRPr="00483D18" w:rsidRDefault="00F07CF8" w:rsidP="00F07CF8">
      <w:pPr>
        <w:ind w:left="720"/>
        <w:jc w:val="both"/>
        <w:rPr>
          <w:rFonts w:asciiTheme="minorHAnsi" w:hAnsiTheme="minorHAnsi" w:cstheme="minorHAnsi"/>
          <w:lang w:val="en-US"/>
        </w:rPr>
      </w:pPr>
      <w:r w:rsidRPr="00483D18">
        <w:rPr>
          <w:rFonts w:asciiTheme="minorHAnsi" w:hAnsiTheme="minorHAnsi" w:cstheme="minorHAnsi"/>
          <w:lang w:val="en-US"/>
        </w:rPr>
        <w:t>Access to information and assistance for vulnerable persons/households will be facilitated by the PI</w:t>
      </w:r>
      <w:r w:rsidR="000E6365" w:rsidRPr="00483D18">
        <w:rPr>
          <w:rFonts w:asciiTheme="minorHAnsi" w:hAnsiTheme="minorHAnsi" w:cstheme="minorHAnsi"/>
          <w:lang w:val="en-US"/>
        </w:rPr>
        <w:t>U</w:t>
      </w:r>
      <w:r w:rsidRPr="00483D18">
        <w:rPr>
          <w:rFonts w:asciiTheme="minorHAnsi" w:hAnsiTheme="minorHAnsi" w:cstheme="minorHAnsi"/>
          <w:lang w:val="en-US"/>
        </w:rPr>
        <w:t xml:space="preserve"> according to the specific needs of such persons, on the basis of case-by-case screening to be carried out with support from the relevant municipal social departments.</w:t>
      </w:r>
    </w:p>
    <w:p w14:paraId="17A3888A" w14:textId="4461B23E" w:rsidR="00F07CF8" w:rsidRPr="00483D18" w:rsidRDefault="00F07CF8" w:rsidP="00F07CF8">
      <w:pPr>
        <w:ind w:left="720"/>
        <w:jc w:val="both"/>
        <w:rPr>
          <w:rFonts w:asciiTheme="minorHAnsi" w:hAnsiTheme="minorHAnsi" w:cstheme="minorHAnsi"/>
          <w:lang w:val="en-US"/>
        </w:rPr>
      </w:pPr>
      <w:r w:rsidRPr="00483D18">
        <w:rPr>
          <w:rFonts w:asciiTheme="minorHAnsi" w:hAnsiTheme="minorHAnsi" w:cstheme="minorHAnsi"/>
          <w:lang w:val="en-US"/>
        </w:rPr>
        <w:t>In addition, the PI</w:t>
      </w:r>
      <w:r w:rsidR="002F4A2D" w:rsidRPr="00483D18">
        <w:rPr>
          <w:rFonts w:asciiTheme="minorHAnsi" w:hAnsiTheme="minorHAnsi" w:cstheme="minorHAnsi"/>
          <w:lang w:val="en-US"/>
        </w:rPr>
        <w:t>U</w:t>
      </w:r>
      <w:r w:rsidRPr="00483D18">
        <w:rPr>
          <w:rFonts w:asciiTheme="minorHAnsi" w:hAnsiTheme="minorHAnsi" w:cstheme="minorHAnsi"/>
          <w:lang w:val="en-US"/>
        </w:rPr>
        <w:t xml:space="preserve"> will disclose this </w:t>
      </w:r>
      <w:r w:rsidR="00DE4E03" w:rsidRPr="00483D18">
        <w:rPr>
          <w:rFonts w:asciiTheme="minorHAnsi" w:hAnsiTheme="minorHAnsi" w:cstheme="minorHAnsi"/>
          <w:lang w:val="en-US"/>
        </w:rPr>
        <w:t xml:space="preserve">RPF </w:t>
      </w:r>
      <w:r w:rsidRPr="00483D18">
        <w:rPr>
          <w:rFonts w:asciiTheme="minorHAnsi" w:hAnsiTheme="minorHAnsi" w:cstheme="minorHAnsi"/>
          <w:lang w:val="en-US"/>
        </w:rPr>
        <w:t xml:space="preserve">and any future </w:t>
      </w:r>
      <w:r w:rsidR="00DE4E03" w:rsidRPr="00483D18">
        <w:rPr>
          <w:rFonts w:asciiTheme="minorHAnsi" w:hAnsiTheme="minorHAnsi" w:cstheme="minorHAnsi"/>
          <w:szCs w:val="20"/>
          <w:lang w:val="en-US"/>
        </w:rPr>
        <w:t>RAPs</w:t>
      </w:r>
      <w:r w:rsidR="00DE4E03" w:rsidRPr="00483D18">
        <w:rPr>
          <w:rFonts w:asciiTheme="minorHAnsi" w:hAnsiTheme="minorHAnsi" w:cstheme="minorHAnsi"/>
          <w:lang w:val="en-US"/>
        </w:rPr>
        <w:t xml:space="preserve"> </w:t>
      </w:r>
      <w:r w:rsidRPr="00483D18">
        <w:rPr>
          <w:rFonts w:asciiTheme="minorHAnsi" w:hAnsiTheme="minorHAnsi" w:cstheme="minorHAnsi"/>
          <w:lang w:val="en-US"/>
        </w:rPr>
        <w:t>to municipalities on whose territory land acquisition may take place, and assist the municipalities in understanding the requirements set out in these documents. The PI</w:t>
      </w:r>
      <w:r w:rsidR="002F4A2D" w:rsidRPr="00483D18">
        <w:rPr>
          <w:rFonts w:asciiTheme="minorHAnsi" w:hAnsiTheme="minorHAnsi" w:cstheme="minorHAnsi"/>
          <w:lang w:val="en-US"/>
        </w:rPr>
        <w:t>U</w:t>
      </w:r>
      <w:r w:rsidRPr="00483D18">
        <w:rPr>
          <w:rFonts w:asciiTheme="minorHAnsi" w:hAnsiTheme="minorHAnsi" w:cstheme="minorHAnsi"/>
          <w:lang w:val="en-US"/>
        </w:rPr>
        <w:t>, in cooperation with local authorities, will ensure that procedures for submitting grievances are communicated and available to PAP at municipa</w:t>
      </w:r>
      <w:r w:rsidR="000E6365" w:rsidRPr="00483D18">
        <w:rPr>
          <w:rFonts w:asciiTheme="minorHAnsi" w:hAnsiTheme="minorHAnsi" w:cstheme="minorHAnsi"/>
          <w:lang w:val="en-US"/>
        </w:rPr>
        <w:t>l</w:t>
      </w:r>
      <w:r w:rsidRPr="00483D18">
        <w:rPr>
          <w:rFonts w:asciiTheme="minorHAnsi" w:hAnsiTheme="minorHAnsi" w:cstheme="minorHAnsi"/>
          <w:lang w:val="en-US"/>
        </w:rPr>
        <w:t xml:space="preserve"> level.</w:t>
      </w:r>
    </w:p>
    <w:p w14:paraId="2F91BF29" w14:textId="77777777" w:rsidR="00F07CF8" w:rsidRPr="00483D18" w:rsidRDefault="00F07CF8" w:rsidP="00B80A45">
      <w:pPr>
        <w:numPr>
          <w:ilvl w:val="0"/>
          <w:numId w:val="17"/>
        </w:numPr>
        <w:spacing w:before="0" w:after="0"/>
        <w:jc w:val="both"/>
        <w:rPr>
          <w:rFonts w:asciiTheme="minorHAnsi" w:hAnsiTheme="minorHAnsi" w:cstheme="minorHAnsi"/>
          <w:bCs/>
          <w:color w:val="1F497D"/>
          <w:lang w:val="en-US"/>
        </w:rPr>
      </w:pPr>
      <w:r w:rsidRPr="00483D18">
        <w:rPr>
          <w:rFonts w:asciiTheme="minorHAnsi" w:hAnsiTheme="minorHAnsi" w:cstheme="minorHAnsi"/>
          <w:bCs/>
          <w:color w:val="1F497D"/>
          <w:lang w:val="en-US"/>
        </w:rPr>
        <w:t>Temporary occupation of land</w:t>
      </w:r>
    </w:p>
    <w:p w14:paraId="055F5DFE" w14:textId="4E31A6BE" w:rsidR="00F07CF8" w:rsidRPr="00483D18" w:rsidRDefault="00F07CF8" w:rsidP="00135F3A">
      <w:pPr>
        <w:spacing w:before="0"/>
        <w:ind w:left="720"/>
        <w:jc w:val="both"/>
        <w:rPr>
          <w:rFonts w:asciiTheme="minorHAnsi" w:hAnsiTheme="minorHAnsi" w:cstheme="minorHAnsi"/>
          <w:lang w:val="en-US"/>
        </w:rPr>
      </w:pPr>
      <w:r w:rsidRPr="00483D18">
        <w:rPr>
          <w:rFonts w:asciiTheme="minorHAnsi" w:hAnsiTheme="minorHAnsi" w:cstheme="minorHAnsi"/>
          <w:lang w:val="en-US"/>
        </w:rPr>
        <w:t xml:space="preserve">Short-term impacts related to temporary occupation of land for construction purposes will be compensated in accordance with the </w:t>
      </w:r>
      <w:r w:rsidR="002F4A2D" w:rsidRPr="00483D18">
        <w:rPr>
          <w:rFonts w:asciiTheme="minorHAnsi" w:hAnsiTheme="minorHAnsi" w:cstheme="minorHAnsi"/>
          <w:lang w:val="en-US"/>
        </w:rPr>
        <w:t>local legislation on expropriation</w:t>
      </w:r>
      <w:r w:rsidRPr="00483D18">
        <w:rPr>
          <w:rFonts w:asciiTheme="minorHAnsi" w:hAnsiTheme="minorHAnsi" w:cstheme="minorHAnsi"/>
          <w:lang w:val="en-US"/>
        </w:rPr>
        <w:t xml:space="preserve">, as well as in accordance with </w:t>
      </w:r>
      <w:r w:rsidRPr="00483D18">
        <w:rPr>
          <w:rFonts w:asciiTheme="minorHAnsi" w:hAnsiTheme="minorHAnsi" w:cstheme="minorHAnsi"/>
          <w:lang w:val="en-US"/>
        </w:rPr>
        <w:lastRenderedPageBreak/>
        <w:t xml:space="preserve">the requirements of </w:t>
      </w:r>
      <w:r w:rsidR="002F4A2D" w:rsidRPr="00483D18">
        <w:rPr>
          <w:rFonts w:asciiTheme="minorHAnsi" w:hAnsiTheme="minorHAnsi" w:cstheme="minorHAnsi"/>
          <w:lang w:val="en-US"/>
        </w:rPr>
        <w:t>ESS5</w:t>
      </w:r>
      <w:r w:rsidRPr="00483D18">
        <w:rPr>
          <w:rFonts w:asciiTheme="minorHAnsi" w:hAnsiTheme="minorHAnsi" w:cstheme="minorHAnsi"/>
          <w:lang w:val="en-US"/>
        </w:rPr>
        <w:t xml:space="preserve"> for any informal owner</w:t>
      </w:r>
      <w:r w:rsidR="000E6365" w:rsidRPr="00483D18">
        <w:rPr>
          <w:rFonts w:asciiTheme="minorHAnsi" w:hAnsiTheme="minorHAnsi" w:cstheme="minorHAnsi"/>
          <w:lang w:val="en-US"/>
        </w:rPr>
        <w:t>s</w:t>
      </w:r>
      <w:r w:rsidRPr="00483D18">
        <w:rPr>
          <w:rFonts w:asciiTheme="minorHAnsi" w:hAnsiTheme="minorHAnsi" w:cstheme="minorHAnsi"/>
          <w:lang w:val="en-US"/>
        </w:rPr>
        <w:t>/users affected by such temporary land occupation, as stipulated in the Entitlements Matrix (</w:t>
      </w:r>
      <w:r w:rsidR="002F4A2D" w:rsidRPr="00483D18">
        <w:rPr>
          <w:rFonts w:asciiTheme="minorHAnsi" w:hAnsiTheme="minorHAnsi" w:cstheme="minorHAnsi"/>
          <w:color w:val="1F497D"/>
          <w:lang w:val="en-US"/>
        </w:rPr>
        <w:fldChar w:fldCharType="begin"/>
      </w:r>
      <w:r w:rsidR="002F4A2D" w:rsidRPr="00483D18">
        <w:rPr>
          <w:rFonts w:asciiTheme="minorHAnsi" w:hAnsiTheme="minorHAnsi" w:cstheme="minorHAnsi"/>
          <w:color w:val="1F497D"/>
          <w:lang w:val="en-US"/>
        </w:rPr>
        <w:instrText xml:space="preserve"> REF _Ref20506342 \h  \* MERGEFORMAT </w:instrText>
      </w:r>
      <w:r w:rsidR="002F4A2D" w:rsidRPr="00483D18">
        <w:rPr>
          <w:rFonts w:asciiTheme="minorHAnsi" w:hAnsiTheme="minorHAnsi" w:cstheme="minorHAnsi"/>
          <w:color w:val="1F497D"/>
          <w:lang w:val="en-US"/>
        </w:rPr>
      </w:r>
      <w:r w:rsidR="002F4A2D" w:rsidRPr="00483D18">
        <w:rPr>
          <w:rFonts w:asciiTheme="minorHAnsi" w:hAnsiTheme="minorHAnsi" w:cstheme="minorHAnsi"/>
          <w:color w:val="1F497D"/>
          <w:lang w:val="en-US"/>
        </w:rPr>
        <w:fldChar w:fldCharType="separate"/>
      </w:r>
      <w:r w:rsidR="00D04EBC" w:rsidRPr="00D04EBC">
        <w:rPr>
          <w:rFonts w:asciiTheme="minorHAnsi" w:hAnsiTheme="minorHAnsi" w:cstheme="minorHAnsi"/>
          <w:color w:val="1F497D"/>
          <w:lang w:val="en-US"/>
        </w:rPr>
        <w:t>Table 3</w:t>
      </w:r>
      <w:r w:rsidR="002F4A2D" w:rsidRPr="00483D18">
        <w:rPr>
          <w:rFonts w:asciiTheme="minorHAnsi" w:hAnsiTheme="minorHAnsi" w:cstheme="minorHAnsi"/>
          <w:color w:val="1F497D"/>
          <w:lang w:val="en-US"/>
        </w:rPr>
        <w:fldChar w:fldCharType="end"/>
      </w:r>
      <w:r w:rsidR="002F4A2D" w:rsidRPr="00483D18">
        <w:rPr>
          <w:rFonts w:asciiTheme="minorHAnsi" w:hAnsiTheme="minorHAnsi" w:cstheme="minorHAnsi"/>
          <w:lang w:val="en-US"/>
        </w:rPr>
        <w:t xml:space="preserve"> of this document</w:t>
      </w:r>
      <w:r w:rsidRPr="00483D18">
        <w:rPr>
          <w:rFonts w:asciiTheme="minorHAnsi" w:hAnsiTheme="minorHAnsi" w:cstheme="minorHAnsi"/>
          <w:lang w:val="en-US"/>
        </w:rPr>
        <w:t>).</w:t>
      </w:r>
    </w:p>
    <w:p w14:paraId="066366F4" w14:textId="77777777" w:rsidR="00F07CF8" w:rsidRPr="00483D18" w:rsidRDefault="00F07CF8" w:rsidP="00B80A45">
      <w:pPr>
        <w:numPr>
          <w:ilvl w:val="0"/>
          <w:numId w:val="17"/>
        </w:numPr>
        <w:spacing w:before="0" w:after="0"/>
        <w:jc w:val="both"/>
        <w:rPr>
          <w:rFonts w:asciiTheme="minorHAnsi" w:hAnsiTheme="minorHAnsi" w:cstheme="minorHAnsi"/>
          <w:bCs/>
          <w:color w:val="1F497D"/>
          <w:lang w:val="en-US"/>
        </w:rPr>
      </w:pPr>
      <w:r w:rsidRPr="00483D18">
        <w:rPr>
          <w:rFonts w:asciiTheme="minorHAnsi" w:hAnsiTheme="minorHAnsi" w:cstheme="minorHAnsi"/>
          <w:bCs/>
          <w:color w:val="1F497D"/>
          <w:lang w:val="en-US"/>
        </w:rPr>
        <w:t>Assistance to vulnerable persons</w:t>
      </w:r>
    </w:p>
    <w:p w14:paraId="2E715A23" w14:textId="6A10D05D" w:rsidR="00F07CF8" w:rsidRPr="00483D18" w:rsidRDefault="00F07CF8" w:rsidP="00135F3A">
      <w:pPr>
        <w:spacing w:before="0"/>
        <w:ind w:left="720"/>
        <w:jc w:val="both"/>
        <w:rPr>
          <w:rFonts w:asciiTheme="minorHAnsi" w:hAnsiTheme="minorHAnsi" w:cstheme="minorHAnsi"/>
          <w:lang w:val="en-US"/>
        </w:rPr>
      </w:pPr>
      <w:r w:rsidRPr="00483D18">
        <w:rPr>
          <w:rFonts w:asciiTheme="minorHAnsi" w:hAnsiTheme="minorHAnsi" w:cstheme="minorHAnsi"/>
          <w:lang w:val="en-US"/>
        </w:rPr>
        <w:t xml:space="preserve">Particular attention and consideration must be paid to the needs of vulnerable groups. Vulnerable people will be identified and appropriate measures for providing support to such people will be incorporated in the </w:t>
      </w:r>
      <w:r w:rsidR="00DE4E03" w:rsidRPr="00483D18">
        <w:rPr>
          <w:rFonts w:asciiTheme="minorHAnsi" w:hAnsiTheme="minorHAnsi" w:cstheme="minorHAnsi"/>
          <w:szCs w:val="20"/>
          <w:lang w:val="en-US"/>
        </w:rPr>
        <w:t>RAPs</w:t>
      </w:r>
      <w:r w:rsidRPr="00483D18">
        <w:rPr>
          <w:rFonts w:asciiTheme="minorHAnsi" w:hAnsiTheme="minorHAnsi" w:cstheme="minorHAnsi"/>
          <w:lang w:val="en-US"/>
        </w:rPr>
        <w:t>, based on the personal situation of such vulnerable people. An indicative list of such measures includes but is not limited to: individual meetings to explain eligibility criteria and entitlements, assistance during the payment process (ensuring that compensation documents and payment process are well understood), supplemental social assistance, support for removal and transportation of materials, etc.</w:t>
      </w:r>
    </w:p>
    <w:p w14:paraId="14A2D79B" w14:textId="469AC657" w:rsidR="00F07CF8" w:rsidRPr="00483D18" w:rsidRDefault="00F07CF8" w:rsidP="00B80A45">
      <w:pPr>
        <w:numPr>
          <w:ilvl w:val="0"/>
          <w:numId w:val="17"/>
        </w:numPr>
        <w:spacing w:before="0" w:after="0"/>
        <w:jc w:val="both"/>
        <w:rPr>
          <w:rFonts w:asciiTheme="minorHAnsi" w:hAnsiTheme="minorHAnsi" w:cstheme="minorHAnsi"/>
          <w:bCs/>
          <w:color w:val="1F497D"/>
          <w:lang w:val="en-US"/>
        </w:rPr>
      </w:pPr>
      <w:bookmarkStart w:id="21" w:name="_Toc207727720"/>
      <w:r w:rsidRPr="00483D18">
        <w:rPr>
          <w:rFonts w:asciiTheme="minorHAnsi" w:hAnsiTheme="minorHAnsi" w:cstheme="minorHAnsi"/>
          <w:bCs/>
          <w:color w:val="1F497D"/>
          <w:lang w:val="en-US"/>
        </w:rPr>
        <w:t>Relocation assistance</w:t>
      </w:r>
    </w:p>
    <w:p w14:paraId="4636063D" w14:textId="77777777" w:rsidR="00F07CF8" w:rsidRPr="00483D18" w:rsidRDefault="00F07CF8" w:rsidP="00135F3A">
      <w:pPr>
        <w:spacing w:before="0"/>
        <w:ind w:left="720"/>
        <w:jc w:val="both"/>
        <w:rPr>
          <w:rFonts w:asciiTheme="minorHAnsi" w:hAnsiTheme="minorHAnsi" w:cstheme="minorHAnsi"/>
          <w:lang w:val="en-US"/>
        </w:rPr>
      </w:pPr>
      <w:r w:rsidRPr="00483D18">
        <w:rPr>
          <w:rFonts w:asciiTheme="minorHAnsi" w:hAnsiTheme="minorHAnsi" w:cstheme="minorHAnsi"/>
          <w:lang w:val="en-US"/>
        </w:rPr>
        <w:t xml:space="preserve">Relocation assistance should cover the cost of moving furniture and other personal belongings in case of physical resettlement of households, and the costs of transfer and reinstallation of equipment, machinery or other assets for affected businesses. Where applicable, the moving assistance should also include support to cover the cost of identifying and securing a new dwelling, as well as other relocation costs such as the cost of transferring utilities to the new address.  </w:t>
      </w:r>
    </w:p>
    <w:bookmarkEnd w:id="21"/>
    <w:p w14:paraId="305AC769" w14:textId="77777777" w:rsidR="00F07CF8" w:rsidRPr="00483D18" w:rsidRDefault="00F07CF8" w:rsidP="00B80A45">
      <w:pPr>
        <w:numPr>
          <w:ilvl w:val="0"/>
          <w:numId w:val="17"/>
        </w:numPr>
        <w:spacing w:before="0" w:after="0"/>
        <w:jc w:val="both"/>
        <w:rPr>
          <w:rFonts w:asciiTheme="minorHAnsi" w:hAnsiTheme="minorHAnsi" w:cstheme="minorHAnsi"/>
          <w:bCs/>
          <w:color w:val="1F497D"/>
          <w:lang w:val="en-US"/>
        </w:rPr>
      </w:pPr>
      <w:r w:rsidRPr="00483D18">
        <w:rPr>
          <w:rFonts w:asciiTheme="minorHAnsi" w:hAnsiTheme="minorHAnsi" w:cstheme="minorHAnsi"/>
          <w:bCs/>
          <w:color w:val="1F497D"/>
          <w:lang w:val="en-US"/>
        </w:rPr>
        <w:t>Grievance mechanism</w:t>
      </w:r>
    </w:p>
    <w:p w14:paraId="25A0C8A2" w14:textId="04083764" w:rsidR="00F07CF8" w:rsidRPr="00483D18" w:rsidRDefault="00F07CF8" w:rsidP="00135F3A">
      <w:pPr>
        <w:spacing w:before="0"/>
        <w:ind w:left="720"/>
        <w:jc w:val="both"/>
        <w:rPr>
          <w:rFonts w:asciiTheme="minorHAnsi" w:hAnsiTheme="minorHAnsi" w:cstheme="minorHAnsi"/>
          <w:lang w:val="en-US"/>
        </w:rPr>
      </w:pPr>
      <w:r w:rsidRPr="00483D18">
        <w:rPr>
          <w:rFonts w:asciiTheme="minorHAnsi" w:hAnsiTheme="minorHAnsi" w:cstheme="minorHAnsi"/>
          <w:lang w:val="en-US"/>
        </w:rPr>
        <w:t xml:space="preserve">An effective grievance mechanism will be in place for receiving and addressing in a timely fashion specific concerns about compensation and relocation raised by displaced persons, in the manner described in more detail in Chapter </w:t>
      </w:r>
      <w:r w:rsidR="002F4A2D" w:rsidRPr="00483D18">
        <w:rPr>
          <w:rFonts w:asciiTheme="minorHAnsi" w:hAnsiTheme="minorHAnsi" w:cstheme="minorHAnsi"/>
          <w:lang w:val="en-US"/>
        </w:rPr>
        <w:fldChar w:fldCharType="begin"/>
      </w:r>
      <w:r w:rsidR="002F4A2D" w:rsidRPr="00483D18">
        <w:rPr>
          <w:rFonts w:asciiTheme="minorHAnsi" w:hAnsiTheme="minorHAnsi" w:cstheme="minorHAnsi"/>
          <w:lang w:val="en-US"/>
        </w:rPr>
        <w:instrText xml:space="preserve"> REF _Ref20506451 \r \h </w:instrText>
      </w:r>
      <w:r w:rsidR="00352CAB" w:rsidRPr="00483D18">
        <w:rPr>
          <w:rFonts w:asciiTheme="minorHAnsi" w:hAnsiTheme="minorHAnsi" w:cstheme="minorHAnsi"/>
          <w:lang w:val="en-US"/>
        </w:rPr>
        <w:instrText xml:space="preserve"> \* MERGEFORMAT </w:instrText>
      </w:r>
      <w:r w:rsidR="002F4A2D" w:rsidRPr="00483D18">
        <w:rPr>
          <w:rFonts w:asciiTheme="minorHAnsi" w:hAnsiTheme="minorHAnsi" w:cstheme="minorHAnsi"/>
          <w:lang w:val="en-US"/>
        </w:rPr>
      </w:r>
      <w:r w:rsidR="002F4A2D" w:rsidRPr="00483D18">
        <w:rPr>
          <w:rFonts w:asciiTheme="minorHAnsi" w:hAnsiTheme="minorHAnsi" w:cstheme="minorHAnsi"/>
          <w:lang w:val="en-US"/>
        </w:rPr>
        <w:fldChar w:fldCharType="separate"/>
      </w:r>
      <w:r w:rsidR="00D04EBC">
        <w:rPr>
          <w:rFonts w:asciiTheme="minorHAnsi" w:hAnsiTheme="minorHAnsi" w:cstheme="minorHAnsi"/>
          <w:lang w:val="en-US"/>
        </w:rPr>
        <w:t>9</w:t>
      </w:r>
      <w:r w:rsidR="002F4A2D" w:rsidRPr="00483D18">
        <w:rPr>
          <w:rFonts w:asciiTheme="minorHAnsi" w:hAnsiTheme="minorHAnsi" w:cstheme="minorHAnsi"/>
          <w:lang w:val="en-US"/>
        </w:rPr>
        <w:fldChar w:fldCharType="end"/>
      </w:r>
      <w:r w:rsidRPr="00483D18">
        <w:rPr>
          <w:rFonts w:asciiTheme="minorHAnsi" w:hAnsiTheme="minorHAnsi" w:cstheme="minorHAnsi"/>
          <w:lang w:val="en-US"/>
        </w:rPr>
        <w:t xml:space="preserve"> of this </w:t>
      </w:r>
      <w:r w:rsidR="00DE4E03" w:rsidRPr="00483D18">
        <w:rPr>
          <w:rFonts w:asciiTheme="minorHAnsi" w:hAnsiTheme="minorHAnsi" w:cstheme="minorHAnsi"/>
          <w:lang w:val="en-US"/>
        </w:rPr>
        <w:t>RPF</w:t>
      </w:r>
      <w:r w:rsidRPr="00483D18">
        <w:rPr>
          <w:rFonts w:asciiTheme="minorHAnsi" w:hAnsiTheme="minorHAnsi" w:cstheme="minorHAnsi"/>
          <w:lang w:val="en-US"/>
        </w:rPr>
        <w:t>.</w:t>
      </w:r>
    </w:p>
    <w:p w14:paraId="6FDED044" w14:textId="77777777" w:rsidR="00F07CF8" w:rsidRPr="00483D18" w:rsidRDefault="00F07CF8" w:rsidP="00B80A45">
      <w:pPr>
        <w:numPr>
          <w:ilvl w:val="0"/>
          <w:numId w:val="17"/>
        </w:numPr>
        <w:spacing w:before="0" w:after="0"/>
        <w:jc w:val="both"/>
        <w:rPr>
          <w:rFonts w:asciiTheme="minorHAnsi" w:hAnsiTheme="minorHAnsi" w:cstheme="minorHAnsi"/>
          <w:bCs/>
          <w:color w:val="1F497D"/>
          <w:lang w:val="en-US"/>
        </w:rPr>
      </w:pPr>
      <w:r w:rsidRPr="00483D18">
        <w:rPr>
          <w:rFonts w:asciiTheme="minorHAnsi" w:hAnsiTheme="minorHAnsi" w:cstheme="minorHAnsi"/>
          <w:bCs/>
          <w:color w:val="1F497D"/>
          <w:lang w:val="en-US"/>
        </w:rPr>
        <w:t>Monitoring and evaluation</w:t>
      </w:r>
    </w:p>
    <w:p w14:paraId="51E8AE9F" w14:textId="51D58E71" w:rsidR="00F07CF8" w:rsidRPr="00483D18" w:rsidRDefault="00F07CF8" w:rsidP="00135F3A">
      <w:pPr>
        <w:spacing w:before="0"/>
        <w:ind w:left="720"/>
        <w:jc w:val="both"/>
        <w:rPr>
          <w:rFonts w:asciiTheme="minorHAnsi" w:hAnsiTheme="minorHAnsi" w:cstheme="minorHAnsi"/>
          <w:lang w:val="en-US"/>
        </w:rPr>
      </w:pPr>
      <w:r w:rsidRPr="00483D18">
        <w:rPr>
          <w:rFonts w:asciiTheme="minorHAnsi" w:hAnsiTheme="minorHAnsi" w:cstheme="minorHAnsi"/>
          <w:lang w:val="en-US"/>
        </w:rPr>
        <w:t xml:space="preserve">The </w:t>
      </w:r>
      <w:r w:rsidR="004114F8" w:rsidRPr="00483D18">
        <w:rPr>
          <w:rFonts w:asciiTheme="minorHAnsi" w:hAnsiTheme="minorHAnsi" w:cstheme="minorHAnsi"/>
          <w:lang w:val="en-US"/>
        </w:rPr>
        <w:t>PIU</w:t>
      </w:r>
      <w:r w:rsidRPr="00483D18">
        <w:rPr>
          <w:rFonts w:asciiTheme="minorHAnsi" w:hAnsiTheme="minorHAnsi" w:cstheme="minorHAnsi"/>
          <w:lang w:val="en-US"/>
        </w:rPr>
        <w:t xml:space="preserve"> will monitor and evaluate the implementation of the </w:t>
      </w:r>
      <w:r w:rsidR="00DE4E03" w:rsidRPr="00483D18">
        <w:rPr>
          <w:rFonts w:asciiTheme="minorHAnsi" w:hAnsiTheme="minorHAnsi" w:cstheme="minorHAnsi"/>
          <w:szCs w:val="20"/>
          <w:lang w:val="en-US"/>
        </w:rPr>
        <w:t>RAPs</w:t>
      </w:r>
      <w:r w:rsidRPr="00483D18">
        <w:rPr>
          <w:rFonts w:asciiTheme="minorHAnsi" w:hAnsiTheme="minorHAnsi" w:cstheme="minorHAnsi"/>
          <w:lang w:val="en-US"/>
        </w:rPr>
        <w:t xml:space="preserve">, both through internal, official institutional arrangements, as well as through an independent, external monitor, in the manner described in more detail in Chapter </w:t>
      </w:r>
      <w:r w:rsidR="002F4A2D" w:rsidRPr="00483D18">
        <w:rPr>
          <w:rFonts w:asciiTheme="minorHAnsi" w:hAnsiTheme="minorHAnsi" w:cstheme="minorHAnsi"/>
          <w:lang w:val="en-US"/>
        </w:rPr>
        <w:fldChar w:fldCharType="begin"/>
      </w:r>
      <w:r w:rsidR="002F4A2D" w:rsidRPr="00483D18">
        <w:rPr>
          <w:rFonts w:asciiTheme="minorHAnsi" w:hAnsiTheme="minorHAnsi" w:cstheme="minorHAnsi"/>
          <w:lang w:val="en-US"/>
        </w:rPr>
        <w:instrText xml:space="preserve"> REF _Ref20506459 \r \h </w:instrText>
      </w:r>
      <w:r w:rsidR="00352CAB" w:rsidRPr="00483D18">
        <w:rPr>
          <w:rFonts w:asciiTheme="minorHAnsi" w:hAnsiTheme="minorHAnsi" w:cstheme="minorHAnsi"/>
          <w:lang w:val="en-US"/>
        </w:rPr>
        <w:instrText xml:space="preserve"> \* MERGEFORMAT </w:instrText>
      </w:r>
      <w:r w:rsidR="002F4A2D" w:rsidRPr="00483D18">
        <w:rPr>
          <w:rFonts w:asciiTheme="minorHAnsi" w:hAnsiTheme="minorHAnsi" w:cstheme="minorHAnsi"/>
          <w:lang w:val="en-US"/>
        </w:rPr>
      </w:r>
      <w:r w:rsidR="002F4A2D" w:rsidRPr="00483D18">
        <w:rPr>
          <w:rFonts w:asciiTheme="minorHAnsi" w:hAnsiTheme="minorHAnsi" w:cstheme="minorHAnsi"/>
          <w:lang w:val="en-US"/>
        </w:rPr>
        <w:fldChar w:fldCharType="separate"/>
      </w:r>
      <w:r w:rsidR="00D04EBC">
        <w:rPr>
          <w:rFonts w:asciiTheme="minorHAnsi" w:hAnsiTheme="minorHAnsi" w:cstheme="minorHAnsi"/>
          <w:lang w:val="en-US"/>
        </w:rPr>
        <w:t>10.3</w:t>
      </w:r>
      <w:r w:rsidR="002F4A2D" w:rsidRPr="00483D18">
        <w:rPr>
          <w:rFonts w:asciiTheme="minorHAnsi" w:hAnsiTheme="minorHAnsi" w:cstheme="minorHAnsi"/>
          <w:lang w:val="en-US"/>
        </w:rPr>
        <w:fldChar w:fldCharType="end"/>
      </w:r>
      <w:r w:rsidRPr="00483D18">
        <w:rPr>
          <w:rFonts w:asciiTheme="minorHAnsi" w:hAnsiTheme="minorHAnsi" w:cstheme="minorHAnsi"/>
          <w:lang w:val="en-US"/>
        </w:rPr>
        <w:t xml:space="preserve"> of this </w:t>
      </w:r>
      <w:r w:rsidR="00DE4E03" w:rsidRPr="00483D18">
        <w:rPr>
          <w:rFonts w:asciiTheme="minorHAnsi" w:hAnsiTheme="minorHAnsi" w:cstheme="minorHAnsi"/>
          <w:lang w:val="en-US"/>
        </w:rPr>
        <w:t>RPF</w:t>
      </w:r>
      <w:r w:rsidRPr="00483D18">
        <w:rPr>
          <w:rFonts w:asciiTheme="minorHAnsi" w:hAnsiTheme="minorHAnsi" w:cstheme="minorHAnsi"/>
          <w:lang w:val="en-US"/>
        </w:rPr>
        <w:t>.</w:t>
      </w:r>
    </w:p>
    <w:p w14:paraId="57898C7E" w14:textId="0AF9764F" w:rsidR="00F07CF8" w:rsidRPr="00483D18" w:rsidRDefault="00F07CF8" w:rsidP="00F07CF8">
      <w:pPr>
        <w:spacing w:before="0" w:after="0"/>
        <w:rPr>
          <w:rFonts w:asciiTheme="minorHAnsi" w:hAnsiTheme="minorHAnsi" w:cstheme="minorHAnsi"/>
          <w:lang w:val="en-US"/>
        </w:rPr>
      </w:pPr>
      <w:r w:rsidRPr="00483D18">
        <w:rPr>
          <w:rFonts w:asciiTheme="minorHAnsi" w:hAnsiTheme="minorHAnsi" w:cstheme="minorHAnsi"/>
          <w:lang w:val="en-US"/>
        </w:rPr>
        <w:br w:type="page"/>
      </w:r>
    </w:p>
    <w:p w14:paraId="1AF4C4C2" w14:textId="5447E532" w:rsidR="00F07CF8" w:rsidRPr="00483D18" w:rsidRDefault="002F4A2D" w:rsidP="00F07CF8">
      <w:pPr>
        <w:pStyle w:val="Heading1"/>
        <w:shd w:val="clear" w:color="auto" w:fill="F2F2F2"/>
        <w:spacing w:before="0"/>
        <w:rPr>
          <w:rFonts w:asciiTheme="minorHAnsi" w:hAnsiTheme="minorHAnsi" w:cstheme="minorHAnsi"/>
          <w:lang w:val="en-US"/>
        </w:rPr>
      </w:pPr>
      <w:bookmarkStart w:id="22" w:name="_Toc57203644"/>
      <w:r w:rsidRPr="00483D18">
        <w:rPr>
          <w:rFonts w:asciiTheme="minorHAnsi" w:hAnsiTheme="minorHAnsi" w:cstheme="minorHAnsi"/>
          <w:lang w:val="en-US"/>
        </w:rPr>
        <w:lastRenderedPageBreak/>
        <w:t>COMPENSATION AND ENTITLEMENTS</w:t>
      </w:r>
      <w:bookmarkEnd w:id="22"/>
    </w:p>
    <w:p w14:paraId="2E2FA50A" w14:textId="54D3A1FF" w:rsidR="00F07CF8" w:rsidRPr="00483D18" w:rsidRDefault="00F07CF8" w:rsidP="00F07CF8">
      <w:pPr>
        <w:jc w:val="both"/>
        <w:rPr>
          <w:rFonts w:asciiTheme="minorHAnsi" w:hAnsiTheme="minorHAnsi" w:cstheme="minorHAnsi"/>
          <w:lang w:val="en-US"/>
        </w:rPr>
      </w:pPr>
      <w:r w:rsidRPr="00483D18">
        <w:rPr>
          <w:rFonts w:asciiTheme="minorHAnsi" w:hAnsiTheme="minorHAnsi" w:cstheme="minorHAnsi"/>
          <w:lang w:val="en-US"/>
        </w:rPr>
        <w:t xml:space="preserve">In cases where land acquisition and resettlement cannot be avoided, all </w:t>
      </w:r>
      <w:r w:rsidR="00886F76" w:rsidRPr="00483D18">
        <w:rPr>
          <w:rFonts w:asciiTheme="minorHAnsi" w:hAnsiTheme="minorHAnsi" w:cstheme="minorHAnsi"/>
          <w:lang w:val="en-US"/>
        </w:rPr>
        <w:t>PAP</w:t>
      </w:r>
      <w:r w:rsidRPr="00483D18">
        <w:rPr>
          <w:rFonts w:asciiTheme="minorHAnsi" w:hAnsiTheme="minorHAnsi" w:cstheme="minorHAnsi"/>
          <w:lang w:val="en-US"/>
        </w:rPr>
        <w:t xml:space="preserve"> shall be entitled to compensation, according to the compensation principles of the </w:t>
      </w:r>
      <w:r w:rsidR="00CF020D" w:rsidRPr="00483D18">
        <w:rPr>
          <w:rFonts w:asciiTheme="minorHAnsi" w:hAnsiTheme="minorHAnsi" w:cstheme="minorHAnsi"/>
          <w:lang w:val="en-US"/>
        </w:rPr>
        <w:t>FBiH</w:t>
      </w:r>
      <w:r w:rsidRPr="00483D18">
        <w:rPr>
          <w:rFonts w:asciiTheme="minorHAnsi" w:hAnsiTheme="minorHAnsi" w:cstheme="minorHAnsi"/>
          <w:lang w:val="en-US"/>
        </w:rPr>
        <w:t xml:space="preserve"> </w:t>
      </w:r>
      <w:r w:rsidR="00CF020D" w:rsidRPr="00483D18">
        <w:rPr>
          <w:rFonts w:asciiTheme="minorHAnsi" w:hAnsiTheme="minorHAnsi" w:cstheme="minorHAnsi"/>
          <w:lang w:val="en-US"/>
        </w:rPr>
        <w:t>L</w:t>
      </w:r>
      <w:r w:rsidRPr="00483D18">
        <w:rPr>
          <w:rFonts w:asciiTheme="minorHAnsi" w:hAnsiTheme="minorHAnsi" w:cstheme="minorHAnsi"/>
          <w:lang w:val="en-US"/>
        </w:rPr>
        <w:t xml:space="preserve">aw on </w:t>
      </w:r>
      <w:r w:rsidR="00CF020D" w:rsidRPr="00483D18">
        <w:rPr>
          <w:rFonts w:asciiTheme="minorHAnsi" w:hAnsiTheme="minorHAnsi" w:cstheme="minorHAnsi"/>
          <w:lang w:val="en-US"/>
        </w:rPr>
        <w:t>E</w:t>
      </w:r>
      <w:r w:rsidRPr="00483D18">
        <w:rPr>
          <w:rFonts w:asciiTheme="minorHAnsi" w:hAnsiTheme="minorHAnsi" w:cstheme="minorHAnsi"/>
          <w:lang w:val="en-US"/>
        </w:rPr>
        <w:t xml:space="preserve">xpropriation and </w:t>
      </w:r>
      <w:r w:rsidR="002F4A2D" w:rsidRPr="00483D18">
        <w:rPr>
          <w:rFonts w:asciiTheme="minorHAnsi" w:hAnsiTheme="minorHAnsi" w:cstheme="minorHAnsi"/>
          <w:lang w:val="en-US"/>
        </w:rPr>
        <w:t>ESS5</w:t>
      </w:r>
      <w:r w:rsidRPr="00483D18">
        <w:rPr>
          <w:rFonts w:asciiTheme="minorHAnsi" w:hAnsiTheme="minorHAnsi" w:cstheme="minorHAnsi"/>
          <w:lang w:val="en-US"/>
        </w:rPr>
        <w:t xml:space="preserve"> requirements. The whole process must be transparent, publicly disclosed, and defined in detail within the </w:t>
      </w:r>
      <w:r w:rsidR="002B4D71" w:rsidRPr="00483D18">
        <w:rPr>
          <w:rFonts w:asciiTheme="minorHAnsi" w:hAnsiTheme="minorHAnsi" w:cstheme="minorHAnsi"/>
          <w:lang w:val="en-US"/>
        </w:rPr>
        <w:t>R</w:t>
      </w:r>
      <w:r w:rsidR="00DE4E03" w:rsidRPr="00483D18">
        <w:rPr>
          <w:rFonts w:asciiTheme="minorHAnsi" w:hAnsiTheme="minorHAnsi" w:cstheme="minorHAnsi"/>
          <w:lang w:val="en-US"/>
        </w:rPr>
        <w:t>A</w:t>
      </w:r>
      <w:r w:rsidR="002B4D71" w:rsidRPr="00483D18">
        <w:rPr>
          <w:rFonts w:asciiTheme="minorHAnsi" w:hAnsiTheme="minorHAnsi" w:cstheme="minorHAnsi"/>
          <w:lang w:val="en-US"/>
        </w:rPr>
        <w:t>P</w:t>
      </w:r>
      <w:r w:rsidRPr="00483D18">
        <w:rPr>
          <w:rFonts w:asciiTheme="minorHAnsi" w:hAnsiTheme="minorHAnsi" w:cstheme="minorHAnsi"/>
          <w:lang w:val="en-US"/>
        </w:rPr>
        <w:t>s. The primary criterion for PAP eligibility is that the person or the asset must have been located within a project area before the cut-off date.</w:t>
      </w:r>
    </w:p>
    <w:p w14:paraId="1C29711B" w14:textId="6C247119" w:rsidR="00F07CF8" w:rsidRPr="00483D18" w:rsidRDefault="00F07CF8" w:rsidP="00F07CF8">
      <w:pPr>
        <w:jc w:val="both"/>
        <w:rPr>
          <w:rFonts w:asciiTheme="minorHAnsi" w:hAnsiTheme="minorHAnsi" w:cstheme="minorHAnsi"/>
          <w:lang w:val="en-US"/>
        </w:rPr>
      </w:pPr>
      <w:r w:rsidRPr="00483D18">
        <w:rPr>
          <w:rFonts w:asciiTheme="minorHAnsi" w:hAnsiTheme="minorHAnsi" w:cstheme="minorHAnsi"/>
          <w:lang w:val="en-US"/>
        </w:rPr>
        <w:t xml:space="preserve">According to </w:t>
      </w:r>
      <w:r w:rsidR="002F4A2D" w:rsidRPr="00483D18">
        <w:rPr>
          <w:rFonts w:asciiTheme="minorHAnsi" w:hAnsiTheme="minorHAnsi" w:cstheme="minorHAnsi"/>
          <w:lang w:val="en-US"/>
        </w:rPr>
        <w:t>ESS5</w:t>
      </w:r>
      <w:r w:rsidRPr="00483D18">
        <w:rPr>
          <w:rFonts w:asciiTheme="minorHAnsi" w:hAnsiTheme="minorHAnsi" w:cstheme="minorHAnsi"/>
          <w:lang w:val="en-US"/>
        </w:rPr>
        <w:t>, there are 3 categories of persons in terms of compensation eligibility:</w:t>
      </w:r>
    </w:p>
    <w:p w14:paraId="7CE4D51F" w14:textId="7B3E3F59" w:rsidR="00F07CF8" w:rsidRPr="00483D18" w:rsidRDefault="00F83829" w:rsidP="008A7DD5">
      <w:pPr>
        <w:numPr>
          <w:ilvl w:val="0"/>
          <w:numId w:val="34"/>
        </w:numPr>
        <w:spacing w:before="0" w:after="0"/>
        <w:jc w:val="both"/>
        <w:rPr>
          <w:rFonts w:asciiTheme="minorHAnsi" w:hAnsiTheme="minorHAnsi" w:cstheme="minorHAnsi"/>
          <w:szCs w:val="20"/>
          <w:lang w:val="en-US"/>
        </w:rPr>
      </w:pPr>
      <w:r w:rsidRPr="00483D18">
        <w:rPr>
          <w:rFonts w:asciiTheme="minorHAnsi" w:hAnsiTheme="minorHAnsi" w:cstheme="minorHAnsi"/>
          <w:szCs w:val="20"/>
          <w:lang w:val="en-US"/>
        </w:rPr>
        <w:t>Those who have formal legal rights to land or assets</w:t>
      </w:r>
      <w:r w:rsidR="00F07CF8" w:rsidRPr="00483D18">
        <w:rPr>
          <w:rFonts w:asciiTheme="minorHAnsi" w:hAnsiTheme="minorHAnsi" w:cstheme="minorHAnsi"/>
          <w:szCs w:val="20"/>
          <w:lang w:val="en-US"/>
        </w:rPr>
        <w:t xml:space="preserve">; </w:t>
      </w:r>
    </w:p>
    <w:p w14:paraId="71D10EEE" w14:textId="1FA38449" w:rsidR="00F07CF8" w:rsidRPr="00483D18" w:rsidRDefault="00F83829" w:rsidP="008A7DD5">
      <w:pPr>
        <w:numPr>
          <w:ilvl w:val="0"/>
          <w:numId w:val="34"/>
        </w:numPr>
        <w:spacing w:before="0" w:after="0"/>
        <w:jc w:val="both"/>
        <w:rPr>
          <w:rFonts w:asciiTheme="minorHAnsi" w:hAnsiTheme="minorHAnsi" w:cstheme="minorHAnsi"/>
          <w:szCs w:val="20"/>
          <w:lang w:val="en-US"/>
        </w:rPr>
      </w:pPr>
      <w:r w:rsidRPr="00483D18">
        <w:rPr>
          <w:rFonts w:asciiTheme="minorHAnsi" w:hAnsiTheme="minorHAnsi" w:cstheme="minorHAnsi"/>
          <w:szCs w:val="20"/>
          <w:lang w:val="en-US"/>
        </w:rPr>
        <w:t>Those who do not have formal legal rights to land or assets, but have claim to land or assets that are recognized or recognizable under national laws</w:t>
      </w:r>
      <w:r w:rsidR="00F07CF8" w:rsidRPr="00483D18">
        <w:rPr>
          <w:rFonts w:asciiTheme="minorHAnsi" w:hAnsiTheme="minorHAnsi" w:cstheme="minorHAnsi"/>
          <w:szCs w:val="20"/>
          <w:lang w:val="en-US"/>
        </w:rPr>
        <w:t>; and</w:t>
      </w:r>
    </w:p>
    <w:p w14:paraId="7C36A649" w14:textId="3FAAEE09" w:rsidR="00F07CF8" w:rsidRPr="00483D18" w:rsidRDefault="00F83829" w:rsidP="008A7DD5">
      <w:pPr>
        <w:numPr>
          <w:ilvl w:val="0"/>
          <w:numId w:val="34"/>
        </w:numPr>
        <w:spacing w:before="0" w:after="0"/>
        <w:jc w:val="both"/>
        <w:rPr>
          <w:rFonts w:asciiTheme="minorHAnsi" w:hAnsiTheme="minorHAnsi" w:cstheme="minorHAnsi"/>
          <w:szCs w:val="20"/>
          <w:lang w:val="en-US"/>
        </w:rPr>
      </w:pPr>
      <w:r w:rsidRPr="00483D18">
        <w:rPr>
          <w:rFonts w:asciiTheme="minorHAnsi" w:hAnsiTheme="minorHAnsi" w:cstheme="minorHAnsi"/>
          <w:szCs w:val="20"/>
          <w:lang w:val="en-US"/>
        </w:rPr>
        <w:t>Those who have no recognizable legal right or claim to the land or assets they occupy or use</w:t>
      </w:r>
      <w:r w:rsidR="00F07CF8" w:rsidRPr="00483D18">
        <w:rPr>
          <w:rFonts w:asciiTheme="minorHAnsi" w:hAnsiTheme="minorHAnsi" w:cstheme="minorHAnsi"/>
          <w:szCs w:val="20"/>
          <w:lang w:val="en-US"/>
        </w:rPr>
        <w:t>.</w:t>
      </w:r>
    </w:p>
    <w:p w14:paraId="39169AC9" w14:textId="3978BFD9" w:rsidR="00F07CF8" w:rsidRPr="00483D18" w:rsidRDefault="00F07CF8" w:rsidP="00F07CF8">
      <w:pPr>
        <w:jc w:val="both"/>
        <w:rPr>
          <w:rFonts w:asciiTheme="minorHAnsi" w:hAnsiTheme="minorHAnsi" w:cstheme="minorHAnsi"/>
          <w:lang w:val="en-US"/>
        </w:rPr>
      </w:pPr>
      <w:r w:rsidRPr="00483D18">
        <w:rPr>
          <w:rFonts w:asciiTheme="minorHAnsi" w:hAnsiTheme="minorHAnsi" w:cstheme="minorHAnsi"/>
          <w:lang w:val="en-US"/>
        </w:rPr>
        <w:t xml:space="preserve">This indicates that the persons who have or claim formal rights to land or assets are considered eligible for compensation of the land or assets they lose, as well as other assistance such as moving allowance and support after resettlement, whereas persons who do not have any recognizable legal rights or claims to the land they have been occupying before the acquisition procedure are eligible for resettlement </w:t>
      </w:r>
      <w:r w:rsidR="008C6ED3" w:rsidRPr="00483D18">
        <w:rPr>
          <w:rFonts w:asciiTheme="minorHAnsi" w:hAnsiTheme="minorHAnsi" w:cstheme="minorHAnsi"/>
          <w:lang w:val="en-US"/>
        </w:rPr>
        <w:t xml:space="preserve">and livelihood </w:t>
      </w:r>
      <w:r w:rsidRPr="00483D18">
        <w:rPr>
          <w:rFonts w:asciiTheme="minorHAnsi" w:hAnsiTheme="minorHAnsi" w:cstheme="minorHAnsi"/>
          <w:lang w:val="en-US"/>
        </w:rPr>
        <w:t>assistance.</w:t>
      </w:r>
    </w:p>
    <w:p w14:paraId="3F3697B2" w14:textId="0E36DB48" w:rsidR="00F07CF8" w:rsidRPr="00483D18" w:rsidRDefault="00F07CF8" w:rsidP="00F07CF8">
      <w:pPr>
        <w:jc w:val="both"/>
        <w:rPr>
          <w:rFonts w:asciiTheme="minorHAnsi" w:hAnsiTheme="minorHAnsi" w:cstheme="minorHAnsi"/>
          <w:lang w:val="en-US"/>
        </w:rPr>
      </w:pPr>
      <w:r w:rsidRPr="00483D18">
        <w:rPr>
          <w:rFonts w:asciiTheme="minorHAnsi" w:hAnsiTheme="minorHAnsi" w:cstheme="minorHAnsi"/>
          <w:lang w:val="en-US"/>
        </w:rPr>
        <w:t>In case an amicable sale-purchase agreement between the expropriation beneficiary and the affected owner is reached, the PI</w:t>
      </w:r>
      <w:r w:rsidR="002F4A2D" w:rsidRPr="00483D18">
        <w:rPr>
          <w:rFonts w:asciiTheme="minorHAnsi" w:hAnsiTheme="minorHAnsi" w:cstheme="minorHAnsi"/>
          <w:lang w:val="en-US"/>
        </w:rPr>
        <w:t>U</w:t>
      </w:r>
      <w:r w:rsidRPr="00483D18">
        <w:rPr>
          <w:rFonts w:asciiTheme="minorHAnsi" w:hAnsiTheme="minorHAnsi" w:cstheme="minorHAnsi"/>
          <w:lang w:val="en-US"/>
        </w:rPr>
        <w:t xml:space="preserve"> must make sure that the agreement is in accordance with </w:t>
      </w:r>
      <w:r w:rsidR="002F4A2D" w:rsidRPr="00483D18">
        <w:rPr>
          <w:rFonts w:asciiTheme="minorHAnsi" w:hAnsiTheme="minorHAnsi" w:cstheme="minorHAnsi"/>
          <w:lang w:val="en-US"/>
        </w:rPr>
        <w:t>ESS5</w:t>
      </w:r>
      <w:r w:rsidRPr="00483D18">
        <w:rPr>
          <w:rFonts w:asciiTheme="minorHAnsi" w:hAnsiTheme="minorHAnsi" w:cstheme="minorHAnsi"/>
          <w:lang w:val="en-US"/>
        </w:rPr>
        <w:t xml:space="preserve"> requirements. No land acquisition (i.e. start of construction) shall take place prior to the provision of all types of required compensation to affected owners.</w:t>
      </w:r>
    </w:p>
    <w:p w14:paraId="168BD3BC" w14:textId="44CEDAEA" w:rsidR="00F07CF8" w:rsidRPr="00483D18" w:rsidRDefault="00F07CF8" w:rsidP="00F07CF8">
      <w:pPr>
        <w:jc w:val="both"/>
        <w:rPr>
          <w:rFonts w:asciiTheme="minorHAnsi" w:hAnsiTheme="minorHAnsi" w:cstheme="minorHAnsi"/>
          <w:color w:val="000000"/>
          <w:lang w:val="en-US"/>
        </w:rPr>
      </w:pPr>
      <w:r w:rsidRPr="00483D18">
        <w:rPr>
          <w:rFonts w:asciiTheme="minorHAnsi" w:hAnsiTheme="minorHAnsi" w:cstheme="minorHAnsi"/>
          <w:color w:val="000000"/>
          <w:lang w:val="en-US"/>
        </w:rPr>
        <w:t>Compensation entitlements for different categories of eligible persons and assets covered either by the current applicable legislation of FBiH</w:t>
      </w:r>
      <w:r w:rsidR="00E02105" w:rsidRPr="00483D18">
        <w:rPr>
          <w:rFonts w:asciiTheme="minorHAnsi" w:hAnsiTheme="minorHAnsi" w:cstheme="minorHAnsi"/>
          <w:color w:val="000000"/>
          <w:lang w:val="en-US"/>
        </w:rPr>
        <w:t xml:space="preserve"> </w:t>
      </w:r>
      <w:r w:rsidRPr="00483D18">
        <w:rPr>
          <w:rFonts w:asciiTheme="minorHAnsi" w:hAnsiTheme="minorHAnsi" w:cstheme="minorHAnsi"/>
          <w:color w:val="000000"/>
          <w:lang w:val="en-US"/>
        </w:rPr>
        <w:t xml:space="preserve">or by this </w:t>
      </w:r>
      <w:r w:rsidR="00DE4E03" w:rsidRPr="00483D18">
        <w:rPr>
          <w:rFonts w:asciiTheme="minorHAnsi" w:hAnsiTheme="minorHAnsi" w:cstheme="minorHAnsi"/>
          <w:lang w:val="en-US"/>
        </w:rPr>
        <w:t xml:space="preserve">RPF </w:t>
      </w:r>
      <w:r w:rsidRPr="00483D18">
        <w:rPr>
          <w:rFonts w:asciiTheme="minorHAnsi" w:hAnsiTheme="minorHAnsi" w:cstheme="minorHAnsi"/>
          <w:color w:val="000000"/>
          <w:lang w:val="en-US"/>
        </w:rPr>
        <w:t>to bridge the gaps and meet the specific WB requirements are described below in</w:t>
      </w:r>
      <w:r w:rsidR="002F4A2D" w:rsidRPr="00483D18">
        <w:rPr>
          <w:rFonts w:asciiTheme="minorHAnsi" w:hAnsiTheme="minorHAnsi" w:cstheme="minorHAnsi"/>
          <w:color w:val="000000"/>
          <w:lang w:val="en-US"/>
        </w:rPr>
        <w:t xml:space="preserve"> </w:t>
      </w:r>
      <w:r w:rsidR="002F4A2D" w:rsidRPr="00483D18">
        <w:rPr>
          <w:rFonts w:asciiTheme="minorHAnsi" w:hAnsiTheme="minorHAnsi" w:cstheme="minorHAnsi"/>
          <w:color w:val="1F497D"/>
          <w:lang w:val="en-US"/>
        </w:rPr>
        <w:fldChar w:fldCharType="begin"/>
      </w:r>
      <w:r w:rsidR="002F4A2D" w:rsidRPr="00483D18">
        <w:rPr>
          <w:rFonts w:asciiTheme="minorHAnsi" w:hAnsiTheme="minorHAnsi" w:cstheme="minorHAnsi"/>
          <w:color w:val="1F497D"/>
          <w:lang w:val="en-US"/>
        </w:rPr>
        <w:instrText xml:space="preserve"> REF _Ref20506342 \h  \* MERGEFORMAT </w:instrText>
      </w:r>
      <w:r w:rsidR="002F4A2D" w:rsidRPr="00483D18">
        <w:rPr>
          <w:rFonts w:asciiTheme="minorHAnsi" w:hAnsiTheme="minorHAnsi" w:cstheme="minorHAnsi"/>
          <w:color w:val="1F497D"/>
          <w:lang w:val="en-US"/>
        </w:rPr>
      </w:r>
      <w:r w:rsidR="002F4A2D" w:rsidRPr="00483D18">
        <w:rPr>
          <w:rFonts w:asciiTheme="minorHAnsi" w:hAnsiTheme="minorHAnsi" w:cstheme="minorHAnsi"/>
          <w:color w:val="1F497D"/>
          <w:lang w:val="en-US"/>
        </w:rPr>
        <w:fldChar w:fldCharType="separate"/>
      </w:r>
      <w:r w:rsidR="00D04EBC" w:rsidRPr="00D04EBC">
        <w:rPr>
          <w:rFonts w:asciiTheme="minorHAnsi" w:hAnsiTheme="minorHAnsi" w:cstheme="minorHAnsi"/>
          <w:color w:val="1F497D"/>
          <w:lang w:val="en-US"/>
        </w:rPr>
        <w:t>Table 3</w:t>
      </w:r>
      <w:r w:rsidR="002F4A2D" w:rsidRPr="00483D18">
        <w:rPr>
          <w:rFonts w:asciiTheme="minorHAnsi" w:hAnsiTheme="minorHAnsi" w:cstheme="minorHAnsi"/>
          <w:color w:val="1F497D"/>
          <w:lang w:val="en-US"/>
        </w:rPr>
        <w:fldChar w:fldCharType="end"/>
      </w:r>
      <w:r w:rsidRPr="00483D18">
        <w:rPr>
          <w:rFonts w:asciiTheme="minorHAnsi" w:hAnsiTheme="minorHAnsi" w:cstheme="minorHAnsi"/>
          <w:color w:val="000000"/>
          <w:lang w:val="en-US"/>
        </w:rPr>
        <w:t xml:space="preserve">.   </w:t>
      </w:r>
    </w:p>
    <w:p w14:paraId="0D4682CE" w14:textId="77777777" w:rsidR="00F07CF8" w:rsidRPr="00483D18" w:rsidRDefault="00F07CF8" w:rsidP="00F07CF8">
      <w:pPr>
        <w:pStyle w:val="BodyText"/>
        <w:spacing w:line="276" w:lineRule="auto"/>
        <w:ind w:left="0"/>
        <w:rPr>
          <w:rFonts w:asciiTheme="minorHAnsi" w:hAnsiTheme="minorHAnsi" w:cstheme="minorHAnsi"/>
          <w:lang w:val="en-US"/>
        </w:rPr>
        <w:sectPr w:rsidR="00F07CF8" w:rsidRPr="00483D18" w:rsidSect="00950C77">
          <w:headerReference w:type="default" r:id="rId15"/>
          <w:footerReference w:type="default" r:id="rId16"/>
          <w:pgSz w:w="11907" w:h="16840" w:code="9"/>
          <w:pgMar w:top="1440" w:right="1440" w:bottom="1440" w:left="1440" w:header="567" w:footer="567" w:gutter="0"/>
          <w:cols w:space="720"/>
          <w:titlePg/>
          <w:docGrid w:linePitch="299"/>
        </w:sectPr>
      </w:pPr>
    </w:p>
    <w:p w14:paraId="7ABA1EAA" w14:textId="5CBB853D" w:rsidR="002F4A2D" w:rsidRPr="00483D18" w:rsidRDefault="002F4A2D" w:rsidP="002F4A2D">
      <w:pPr>
        <w:pStyle w:val="Caption"/>
        <w:spacing w:line="276" w:lineRule="auto"/>
        <w:rPr>
          <w:rFonts w:asciiTheme="minorHAnsi" w:hAnsiTheme="minorHAnsi" w:cstheme="minorHAnsi"/>
          <w:b w:val="0"/>
          <w:i/>
          <w:color w:val="auto"/>
          <w:sz w:val="16"/>
          <w:szCs w:val="24"/>
        </w:rPr>
      </w:pPr>
      <w:bookmarkStart w:id="23" w:name="_Ref20506342"/>
      <w:bookmarkStart w:id="24" w:name="_Toc274559374"/>
      <w:r w:rsidRPr="00483D18">
        <w:rPr>
          <w:rFonts w:asciiTheme="minorHAnsi" w:hAnsiTheme="minorHAnsi" w:cstheme="minorHAnsi"/>
          <w:b w:val="0"/>
          <w:i/>
          <w:color w:val="1F497D"/>
          <w:sz w:val="16"/>
        </w:rPr>
        <w:lastRenderedPageBreak/>
        <w:t xml:space="preserve">Table </w:t>
      </w:r>
      <w:r w:rsidRPr="00483D18">
        <w:rPr>
          <w:rFonts w:asciiTheme="minorHAnsi" w:hAnsiTheme="minorHAnsi" w:cstheme="minorHAnsi"/>
          <w:b w:val="0"/>
          <w:i/>
          <w:color w:val="1F497D"/>
          <w:sz w:val="16"/>
        </w:rPr>
        <w:fldChar w:fldCharType="begin"/>
      </w:r>
      <w:r w:rsidRPr="00483D18">
        <w:rPr>
          <w:rFonts w:asciiTheme="minorHAnsi" w:hAnsiTheme="minorHAnsi" w:cstheme="minorHAnsi"/>
          <w:b w:val="0"/>
          <w:i/>
          <w:color w:val="1F497D"/>
          <w:sz w:val="16"/>
        </w:rPr>
        <w:instrText xml:space="preserve"> SEQ Table \* ARABIC </w:instrText>
      </w:r>
      <w:r w:rsidRPr="00483D18">
        <w:rPr>
          <w:rFonts w:asciiTheme="minorHAnsi" w:hAnsiTheme="minorHAnsi" w:cstheme="minorHAnsi"/>
          <w:b w:val="0"/>
          <w:i/>
          <w:color w:val="1F497D"/>
          <w:sz w:val="16"/>
        </w:rPr>
        <w:fldChar w:fldCharType="separate"/>
      </w:r>
      <w:r w:rsidR="00D04EBC">
        <w:rPr>
          <w:rFonts w:asciiTheme="minorHAnsi" w:hAnsiTheme="minorHAnsi" w:cstheme="minorHAnsi"/>
          <w:b w:val="0"/>
          <w:i/>
          <w:noProof/>
          <w:color w:val="1F497D"/>
          <w:sz w:val="16"/>
        </w:rPr>
        <w:t>3</w:t>
      </w:r>
      <w:r w:rsidRPr="00483D18">
        <w:rPr>
          <w:rFonts w:asciiTheme="minorHAnsi" w:hAnsiTheme="minorHAnsi" w:cstheme="minorHAnsi"/>
          <w:b w:val="0"/>
          <w:i/>
          <w:color w:val="1F497D"/>
          <w:sz w:val="16"/>
        </w:rPr>
        <w:fldChar w:fldCharType="end"/>
      </w:r>
      <w:bookmarkEnd w:id="23"/>
      <w:r w:rsidRPr="00483D18">
        <w:rPr>
          <w:rFonts w:asciiTheme="minorHAnsi" w:hAnsiTheme="minorHAnsi" w:cstheme="minorHAnsi"/>
          <w:b w:val="0"/>
          <w:i/>
          <w:color w:val="1F497D"/>
          <w:sz w:val="16"/>
        </w:rPr>
        <w:t>:</w:t>
      </w:r>
      <w:r w:rsidRPr="00483D18">
        <w:rPr>
          <w:rFonts w:asciiTheme="minorHAnsi" w:hAnsiTheme="minorHAnsi" w:cstheme="minorHAnsi"/>
          <w:b w:val="0"/>
          <w:i/>
          <w:color w:val="auto"/>
          <w:sz w:val="16"/>
        </w:rPr>
        <w:t xml:space="preserve"> Entitlements Matrix</w:t>
      </w:r>
    </w:p>
    <w:tbl>
      <w:tblPr>
        <w:tblW w:w="5000" w:type="pct"/>
        <w:tblBorders>
          <w:top w:val="single" w:sz="12" w:space="0" w:color="A5A5A5"/>
          <w:left w:val="single" w:sz="12" w:space="0" w:color="A5A5A5"/>
          <w:bottom w:val="single" w:sz="12" w:space="0" w:color="A5A5A5"/>
          <w:right w:val="single" w:sz="12" w:space="0" w:color="A5A5A5"/>
          <w:insideH w:val="single" w:sz="12" w:space="0" w:color="A5A5A5"/>
          <w:insideV w:val="single" w:sz="12" w:space="0" w:color="A5A5A5"/>
        </w:tblBorders>
        <w:tblLook w:val="04A0" w:firstRow="1" w:lastRow="0" w:firstColumn="1" w:lastColumn="0" w:noHBand="0" w:noVBand="1"/>
      </w:tblPr>
      <w:tblGrid>
        <w:gridCol w:w="3246"/>
        <w:gridCol w:w="10684"/>
      </w:tblGrid>
      <w:tr w:rsidR="00C06D22" w:rsidRPr="00483D18" w14:paraId="5E7905E2" w14:textId="77777777" w:rsidTr="00C06D22">
        <w:trPr>
          <w:tblHeader/>
        </w:trPr>
        <w:tc>
          <w:tcPr>
            <w:tcW w:w="1165" w:type="pct"/>
            <w:shd w:val="clear" w:color="auto" w:fill="auto"/>
          </w:tcPr>
          <w:bookmarkEnd w:id="24"/>
          <w:p w14:paraId="157AF04E" w14:textId="6D462489" w:rsidR="00C06D22" w:rsidRPr="00483D18" w:rsidRDefault="00C06D22" w:rsidP="00AE1321">
            <w:pPr>
              <w:pStyle w:val="C1PlainText"/>
              <w:spacing w:before="0" w:after="0" w:line="276" w:lineRule="auto"/>
              <w:ind w:left="0"/>
              <w:jc w:val="center"/>
              <w:rPr>
                <w:rFonts w:asciiTheme="minorHAnsi" w:hAnsiTheme="minorHAnsi" w:cstheme="minorHAnsi"/>
                <w:color w:val="1F497D"/>
                <w:sz w:val="16"/>
                <w:szCs w:val="16"/>
                <w:lang w:val="en-US" w:eastAsia="x-none"/>
              </w:rPr>
            </w:pPr>
            <w:r w:rsidRPr="00483D18">
              <w:rPr>
                <w:rFonts w:asciiTheme="minorHAnsi" w:hAnsiTheme="minorHAnsi" w:cstheme="minorHAnsi"/>
                <w:color w:val="1F497D"/>
                <w:sz w:val="16"/>
                <w:szCs w:val="16"/>
                <w:lang w:val="en-US" w:eastAsia="x-none"/>
              </w:rPr>
              <w:t xml:space="preserve">TYPE OF PROJECT AFFECTED RIGHT OR PROPERTY </w:t>
            </w:r>
          </w:p>
        </w:tc>
        <w:tc>
          <w:tcPr>
            <w:tcW w:w="3835" w:type="pct"/>
            <w:shd w:val="clear" w:color="auto" w:fill="auto"/>
            <w:vAlign w:val="center"/>
          </w:tcPr>
          <w:p w14:paraId="4572C193" w14:textId="77777777" w:rsidR="00C06D22" w:rsidRPr="00483D18" w:rsidRDefault="00C06D22" w:rsidP="00AE1321">
            <w:pPr>
              <w:pStyle w:val="C1PlainText"/>
              <w:spacing w:before="0" w:after="0" w:line="276" w:lineRule="auto"/>
              <w:ind w:left="0"/>
              <w:jc w:val="center"/>
              <w:rPr>
                <w:rFonts w:asciiTheme="minorHAnsi" w:hAnsiTheme="minorHAnsi" w:cstheme="minorHAnsi"/>
                <w:color w:val="1F497D"/>
                <w:sz w:val="16"/>
                <w:szCs w:val="16"/>
                <w:lang w:val="en-US" w:eastAsia="x-none"/>
              </w:rPr>
            </w:pPr>
            <w:r w:rsidRPr="00483D18">
              <w:rPr>
                <w:rFonts w:asciiTheme="minorHAnsi" w:hAnsiTheme="minorHAnsi" w:cstheme="minorHAnsi"/>
                <w:color w:val="1F497D"/>
                <w:sz w:val="16"/>
                <w:szCs w:val="16"/>
                <w:lang w:val="en-US" w:eastAsia="x-none"/>
              </w:rPr>
              <w:t>ENTITLEMENT</w:t>
            </w:r>
          </w:p>
        </w:tc>
      </w:tr>
      <w:tr w:rsidR="00C06D22" w:rsidRPr="00483D18" w14:paraId="2CD82267" w14:textId="77777777" w:rsidTr="00AE1321">
        <w:tc>
          <w:tcPr>
            <w:tcW w:w="5000" w:type="pct"/>
            <w:gridSpan w:val="2"/>
            <w:shd w:val="clear" w:color="auto" w:fill="DBDBDB"/>
            <w:vAlign w:val="center"/>
          </w:tcPr>
          <w:p w14:paraId="63E39501" w14:textId="77777777" w:rsidR="00C06D22" w:rsidRPr="00483D18" w:rsidRDefault="00C06D22" w:rsidP="00C06D22">
            <w:pPr>
              <w:pStyle w:val="C1PlainText"/>
              <w:spacing w:before="0" w:after="0" w:line="276" w:lineRule="auto"/>
              <w:ind w:left="0"/>
              <w:jc w:val="center"/>
              <w:rPr>
                <w:rFonts w:asciiTheme="minorHAnsi" w:hAnsiTheme="minorHAnsi" w:cstheme="minorHAnsi"/>
                <w:b/>
                <w:color w:val="1F497D"/>
                <w:sz w:val="16"/>
                <w:szCs w:val="16"/>
                <w:lang w:val="en-US" w:eastAsia="x-none"/>
              </w:rPr>
            </w:pPr>
            <w:r w:rsidRPr="00483D18">
              <w:rPr>
                <w:rFonts w:asciiTheme="minorHAnsi" w:hAnsiTheme="minorHAnsi" w:cstheme="minorHAnsi"/>
                <w:b/>
                <w:sz w:val="16"/>
                <w:szCs w:val="16"/>
                <w:lang w:val="en-US" w:eastAsia="x-none"/>
              </w:rPr>
              <w:t>HOUSEHOLDS</w:t>
            </w:r>
          </w:p>
        </w:tc>
      </w:tr>
      <w:tr w:rsidR="00C06D22" w:rsidRPr="00483D18" w14:paraId="0C84D900" w14:textId="77777777" w:rsidTr="00C06D22">
        <w:tc>
          <w:tcPr>
            <w:tcW w:w="1165" w:type="pct"/>
          </w:tcPr>
          <w:p w14:paraId="7AAC977D" w14:textId="77777777" w:rsidR="00C06D22" w:rsidRPr="00483D18" w:rsidRDefault="00C06D22" w:rsidP="00AE1321">
            <w:pPr>
              <w:pStyle w:val="C1PlainText"/>
              <w:spacing w:before="0" w:after="0" w:line="276" w:lineRule="auto"/>
              <w:ind w:left="0"/>
              <w:jc w:val="center"/>
              <w:rPr>
                <w:rFonts w:asciiTheme="minorHAnsi" w:hAnsiTheme="minorHAnsi" w:cstheme="minorHAnsi"/>
                <w:color w:val="1F497D"/>
                <w:sz w:val="16"/>
                <w:szCs w:val="16"/>
                <w:lang w:val="en-US" w:eastAsia="x-none"/>
              </w:rPr>
            </w:pPr>
            <w:r w:rsidRPr="00483D18">
              <w:rPr>
                <w:rFonts w:asciiTheme="minorHAnsi" w:hAnsiTheme="minorHAnsi" w:cstheme="minorHAnsi"/>
                <w:color w:val="1F497D"/>
                <w:sz w:val="16"/>
                <w:szCs w:val="16"/>
                <w:lang w:val="en-US" w:eastAsia="x-none"/>
              </w:rPr>
              <w:t>Loss of land plot</w:t>
            </w:r>
          </w:p>
          <w:p w14:paraId="4A3CA0F4" w14:textId="77777777" w:rsidR="00C06D22" w:rsidRPr="00483D18" w:rsidRDefault="00C06D22" w:rsidP="00AE1321">
            <w:pPr>
              <w:pStyle w:val="C1PlainText"/>
              <w:spacing w:before="0" w:after="0" w:line="276" w:lineRule="auto"/>
              <w:ind w:left="0"/>
              <w:jc w:val="center"/>
              <w:rPr>
                <w:rFonts w:asciiTheme="minorHAnsi" w:hAnsiTheme="minorHAnsi" w:cstheme="minorHAnsi"/>
                <w:color w:val="1F497D"/>
                <w:sz w:val="16"/>
                <w:szCs w:val="16"/>
                <w:lang w:val="en-US" w:eastAsia="x-none"/>
              </w:rPr>
            </w:pPr>
            <w:r w:rsidRPr="00483D18">
              <w:rPr>
                <w:rFonts w:asciiTheme="minorHAnsi" w:hAnsiTheme="minorHAnsi" w:cstheme="minorHAnsi"/>
                <w:color w:val="1F497D"/>
                <w:sz w:val="16"/>
                <w:szCs w:val="16"/>
                <w:lang w:val="en-US" w:eastAsia="x-none"/>
              </w:rPr>
              <w:t>(owner)</w:t>
            </w:r>
          </w:p>
        </w:tc>
        <w:tc>
          <w:tcPr>
            <w:tcW w:w="3835" w:type="pct"/>
          </w:tcPr>
          <w:p w14:paraId="12F784F0" w14:textId="5563EA08" w:rsidR="00C06D22" w:rsidRPr="00483D18" w:rsidRDefault="00C06D22" w:rsidP="00465A5F">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Replacement property with similar or same characteristics</w:t>
            </w:r>
          </w:p>
          <w:p w14:paraId="3CB3ABED"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or</w:t>
            </w:r>
          </w:p>
          <w:p w14:paraId="53D77A8A" w14:textId="694603BE" w:rsidR="00C06D22" w:rsidRPr="00483D18" w:rsidRDefault="00C06D22" w:rsidP="00465A5F">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 xml:space="preserve">Cash compensation for land plot at </w:t>
            </w:r>
            <w:r w:rsidR="009530DA" w:rsidRPr="00483D18">
              <w:rPr>
                <w:rFonts w:asciiTheme="minorHAnsi" w:hAnsiTheme="minorHAnsi" w:cstheme="minorHAnsi"/>
                <w:sz w:val="16"/>
                <w:szCs w:val="16"/>
                <w:lang w:val="en-US" w:eastAsia="x-none"/>
              </w:rPr>
              <w:t>replacement cost</w:t>
            </w:r>
            <w:r w:rsidRPr="00483D18">
              <w:rPr>
                <w:rFonts w:asciiTheme="minorHAnsi" w:hAnsiTheme="minorHAnsi" w:cstheme="minorHAnsi"/>
                <w:sz w:val="16"/>
                <w:szCs w:val="16"/>
                <w:lang w:val="en-US" w:eastAsia="x-none"/>
              </w:rPr>
              <w:t xml:space="preserve"> for land plot</w:t>
            </w:r>
          </w:p>
        </w:tc>
      </w:tr>
      <w:tr w:rsidR="00C06D22" w:rsidRPr="00483D18" w14:paraId="23B2393B" w14:textId="77777777" w:rsidTr="00C06D22">
        <w:tc>
          <w:tcPr>
            <w:tcW w:w="1165" w:type="pct"/>
          </w:tcPr>
          <w:p w14:paraId="5F8598CF" w14:textId="77777777" w:rsidR="00C06D22" w:rsidRPr="00483D18" w:rsidRDefault="00C06D22" w:rsidP="00AE1321">
            <w:pPr>
              <w:pStyle w:val="C1PlainText"/>
              <w:spacing w:before="0" w:after="0" w:line="276" w:lineRule="auto"/>
              <w:ind w:left="0"/>
              <w:jc w:val="center"/>
              <w:rPr>
                <w:rFonts w:asciiTheme="minorHAnsi" w:hAnsiTheme="minorHAnsi" w:cstheme="minorHAnsi"/>
                <w:color w:val="1F497D"/>
                <w:sz w:val="16"/>
                <w:szCs w:val="16"/>
                <w:lang w:val="en-US" w:eastAsia="x-none"/>
              </w:rPr>
            </w:pPr>
            <w:r w:rsidRPr="00483D18">
              <w:rPr>
                <w:rFonts w:asciiTheme="minorHAnsi" w:hAnsiTheme="minorHAnsi" w:cstheme="minorHAnsi"/>
                <w:color w:val="1F497D"/>
                <w:sz w:val="16"/>
                <w:szCs w:val="16"/>
                <w:lang w:val="en-US" w:eastAsia="x-none"/>
              </w:rPr>
              <w:t xml:space="preserve">Loss of residential structure erected with construction permit on one’s own land </w:t>
            </w:r>
          </w:p>
        </w:tc>
        <w:tc>
          <w:tcPr>
            <w:tcW w:w="3835" w:type="pct"/>
          </w:tcPr>
          <w:p w14:paraId="234425CD"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Replacement property with similar or same characteristics</w:t>
            </w:r>
          </w:p>
          <w:p w14:paraId="086AF2D5"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or</w:t>
            </w:r>
          </w:p>
          <w:p w14:paraId="09F28231" w14:textId="314E1C44"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 xml:space="preserve">Cash compensation at </w:t>
            </w:r>
            <w:r w:rsidR="009530DA" w:rsidRPr="00483D18">
              <w:rPr>
                <w:rFonts w:asciiTheme="minorHAnsi" w:hAnsiTheme="minorHAnsi" w:cstheme="minorHAnsi"/>
                <w:sz w:val="16"/>
                <w:szCs w:val="16"/>
                <w:lang w:val="en-US" w:eastAsia="x-none"/>
              </w:rPr>
              <w:t>replacement cost</w:t>
            </w:r>
          </w:p>
          <w:p w14:paraId="377936BE"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w:t>
            </w:r>
          </w:p>
          <w:p w14:paraId="4035DF8E"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Cash compensation in the amount of construction value for informally built auxiliary structures (sheds, garages, drier, summer kitchens, etc.)</w:t>
            </w:r>
          </w:p>
          <w:p w14:paraId="6DCE1DD4"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w:t>
            </w:r>
          </w:p>
          <w:p w14:paraId="175B46A7"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Moving allowance</w:t>
            </w:r>
          </w:p>
        </w:tc>
      </w:tr>
      <w:tr w:rsidR="00C06D22" w:rsidRPr="00483D18" w14:paraId="6CABDA81" w14:textId="77777777" w:rsidTr="00C06D22">
        <w:tc>
          <w:tcPr>
            <w:tcW w:w="1165" w:type="pct"/>
          </w:tcPr>
          <w:p w14:paraId="074A47A1" w14:textId="77777777" w:rsidR="00C06D22" w:rsidRPr="00483D18" w:rsidRDefault="00C06D22" w:rsidP="00AE1321">
            <w:pPr>
              <w:pStyle w:val="C1PlainText"/>
              <w:spacing w:before="0" w:after="0" w:line="276" w:lineRule="auto"/>
              <w:ind w:left="0"/>
              <w:jc w:val="center"/>
              <w:rPr>
                <w:rFonts w:asciiTheme="minorHAnsi" w:hAnsiTheme="minorHAnsi" w:cstheme="minorHAnsi"/>
                <w:color w:val="1F497D"/>
                <w:sz w:val="16"/>
                <w:szCs w:val="16"/>
                <w:lang w:val="en-US" w:eastAsia="x-none"/>
              </w:rPr>
            </w:pPr>
            <w:r w:rsidRPr="00483D18">
              <w:rPr>
                <w:rFonts w:asciiTheme="minorHAnsi" w:hAnsiTheme="minorHAnsi" w:cstheme="minorHAnsi"/>
                <w:color w:val="1F497D"/>
                <w:sz w:val="16"/>
                <w:szCs w:val="16"/>
                <w:lang w:val="en-US" w:eastAsia="x-none"/>
              </w:rPr>
              <w:t>Loss of residential structure erected with construction permit on one’s own land (and informal annexes and upgrades)</w:t>
            </w:r>
          </w:p>
        </w:tc>
        <w:tc>
          <w:tcPr>
            <w:tcW w:w="3835" w:type="pct"/>
          </w:tcPr>
          <w:p w14:paraId="47AAB1FF"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Replacement property with similar or same characteristics</w:t>
            </w:r>
          </w:p>
          <w:p w14:paraId="7A7B5A8D"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or</w:t>
            </w:r>
          </w:p>
          <w:p w14:paraId="694DC809" w14:textId="21FF4F8D" w:rsidR="00C06D22" w:rsidRPr="00483D18" w:rsidRDefault="00C06D22" w:rsidP="00AE1321">
            <w:pPr>
              <w:pStyle w:val="C1PlainText"/>
              <w:spacing w:after="0" w:line="276" w:lineRule="auto"/>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 xml:space="preserve">Cash compensation at </w:t>
            </w:r>
            <w:r w:rsidR="009530DA" w:rsidRPr="00483D18">
              <w:rPr>
                <w:rFonts w:asciiTheme="minorHAnsi" w:hAnsiTheme="minorHAnsi" w:cstheme="minorHAnsi"/>
                <w:sz w:val="16"/>
                <w:szCs w:val="16"/>
                <w:lang w:val="en-US" w:eastAsia="x-none"/>
              </w:rPr>
              <w:t>replacement cost</w:t>
            </w:r>
            <w:r w:rsidRPr="00483D18">
              <w:rPr>
                <w:rFonts w:asciiTheme="minorHAnsi" w:hAnsiTheme="minorHAnsi" w:cstheme="minorHAnsi"/>
                <w:sz w:val="16"/>
                <w:szCs w:val="16"/>
                <w:lang w:val="en-US" w:eastAsia="x-none"/>
              </w:rPr>
              <w:t xml:space="preserve"> for the formal part of the structure and land plot</w:t>
            </w:r>
          </w:p>
          <w:p w14:paraId="67FFE200"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w:t>
            </w:r>
          </w:p>
          <w:p w14:paraId="5E8E06F2"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 xml:space="preserve">Cash compensation at construction value for the informal part of the structure and informally built auxiliary structures </w:t>
            </w:r>
          </w:p>
          <w:p w14:paraId="09AD4FCE"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w:t>
            </w:r>
          </w:p>
          <w:p w14:paraId="58DB35CD"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Moving allowance</w:t>
            </w:r>
          </w:p>
        </w:tc>
      </w:tr>
      <w:tr w:rsidR="00C06D22" w:rsidRPr="00483D18" w14:paraId="142FF2B6" w14:textId="77777777" w:rsidTr="00C06D22">
        <w:tc>
          <w:tcPr>
            <w:tcW w:w="1165" w:type="pct"/>
            <w:vAlign w:val="center"/>
          </w:tcPr>
          <w:p w14:paraId="17EA6952" w14:textId="77777777" w:rsidR="00C06D22" w:rsidRPr="00483D18" w:rsidRDefault="00C06D22" w:rsidP="00AE1321">
            <w:pPr>
              <w:pStyle w:val="C1PlainText"/>
              <w:spacing w:before="0" w:after="0" w:line="276" w:lineRule="auto"/>
              <w:ind w:left="0"/>
              <w:jc w:val="center"/>
              <w:rPr>
                <w:rFonts w:asciiTheme="minorHAnsi" w:hAnsiTheme="minorHAnsi" w:cstheme="minorHAnsi"/>
                <w:color w:val="1F497D"/>
                <w:sz w:val="16"/>
                <w:szCs w:val="16"/>
                <w:lang w:val="en-US" w:eastAsia="x-none"/>
              </w:rPr>
            </w:pPr>
            <w:r w:rsidRPr="00483D18">
              <w:rPr>
                <w:rFonts w:asciiTheme="minorHAnsi" w:hAnsiTheme="minorHAnsi" w:cstheme="minorHAnsi"/>
                <w:color w:val="1F497D"/>
                <w:sz w:val="16"/>
                <w:szCs w:val="16"/>
                <w:lang w:val="en-US" w:eastAsia="x-none"/>
              </w:rPr>
              <w:t>Loss of residential structure erected without construction permit on one’s own or someone else’s land</w:t>
            </w:r>
          </w:p>
        </w:tc>
        <w:tc>
          <w:tcPr>
            <w:tcW w:w="3835" w:type="pct"/>
            <w:vAlign w:val="center"/>
          </w:tcPr>
          <w:p w14:paraId="16D73C58" w14:textId="1E3B5279"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 xml:space="preserve">Compensation for the land to the owner at </w:t>
            </w:r>
            <w:r w:rsidR="009530DA" w:rsidRPr="00483D18">
              <w:rPr>
                <w:rFonts w:asciiTheme="minorHAnsi" w:hAnsiTheme="minorHAnsi" w:cstheme="minorHAnsi"/>
                <w:sz w:val="16"/>
                <w:szCs w:val="16"/>
                <w:lang w:val="en-US" w:eastAsia="x-none"/>
              </w:rPr>
              <w:t>replacement cost</w:t>
            </w:r>
          </w:p>
          <w:p w14:paraId="5A32AF5E"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w:t>
            </w:r>
          </w:p>
          <w:p w14:paraId="657E9A37"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Cash compensation at construction value for informally built structures and auxiliary structures (sheds, garages, drier, summer kitchens, etc.)</w:t>
            </w:r>
          </w:p>
          <w:p w14:paraId="21E568A0"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w:t>
            </w:r>
          </w:p>
          <w:p w14:paraId="78EB9165" w14:textId="672F30DA"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bs-Latn-BA"/>
              </w:rPr>
            </w:pPr>
            <w:r w:rsidRPr="00483D18">
              <w:rPr>
                <w:rFonts w:asciiTheme="minorHAnsi" w:hAnsiTheme="minorHAnsi" w:cstheme="minorHAnsi"/>
                <w:sz w:val="16"/>
                <w:szCs w:val="16"/>
                <w:lang w:val="en-US" w:eastAsia="bs-Latn-BA"/>
              </w:rPr>
              <w:t xml:space="preserve">If the total paid compensation to structure owner is insufficient to build/purchase a new accommodation , the owner of informally built structure is entitled to be provided with an adequate accommodation </w:t>
            </w:r>
            <w:r w:rsidR="0076721F" w:rsidRPr="00483D18">
              <w:rPr>
                <w:rFonts w:asciiTheme="minorHAnsi" w:hAnsiTheme="minorHAnsi" w:cstheme="minorHAnsi"/>
                <w:sz w:val="16"/>
                <w:szCs w:val="16"/>
                <w:lang w:val="en-US" w:eastAsia="bs-Latn-BA"/>
              </w:rPr>
              <w:t>with security of tenure</w:t>
            </w:r>
            <w:r w:rsidRPr="00483D18">
              <w:rPr>
                <w:rFonts w:asciiTheme="minorHAnsi" w:hAnsiTheme="minorHAnsi" w:cstheme="minorHAnsi"/>
                <w:sz w:val="16"/>
                <w:szCs w:val="16"/>
                <w:lang w:val="en-US" w:eastAsia="bs-Latn-BA"/>
              </w:rPr>
              <w:t>, if he/she and the members of their family do not own another residential structure or apartment</w:t>
            </w:r>
            <w:r w:rsidR="0076721F" w:rsidRPr="00483D18">
              <w:rPr>
                <w:rFonts w:asciiTheme="minorHAnsi" w:hAnsiTheme="minorHAnsi" w:cstheme="minorHAnsi"/>
                <w:sz w:val="16"/>
                <w:szCs w:val="16"/>
                <w:lang w:val="en-US" w:eastAsia="bs-Latn-BA"/>
              </w:rPr>
              <w:t>, along with additional assistance as needed, to be assessed on a case by case basis</w:t>
            </w:r>
            <w:r w:rsidRPr="00483D18">
              <w:rPr>
                <w:rFonts w:asciiTheme="minorHAnsi" w:hAnsiTheme="minorHAnsi" w:cstheme="minorHAnsi"/>
                <w:sz w:val="16"/>
                <w:szCs w:val="16"/>
                <w:lang w:val="en-US" w:eastAsia="bs-Latn-BA"/>
              </w:rPr>
              <w:t xml:space="preserve"> </w:t>
            </w:r>
          </w:p>
          <w:p w14:paraId="0035D6A4"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w:t>
            </w:r>
          </w:p>
          <w:p w14:paraId="2C780A4D"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Moving allowance</w:t>
            </w:r>
          </w:p>
        </w:tc>
      </w:tr>
      <w:tr w:rsidR="00C06D22" w:rsidRPr="00483D18" w14:paraId="16A195AE" w14:textId="77777777" w:rsidTr="00C06D22">
        <w:trPr>
          <w:trHeight w:val="1022"/>
        </w:trPr>
        <w:tc>
          <w:tcPr>
            <w:tcW w:w="1165" w:type="pct"/>
          </w:tcPr>
          <w:p w14:paraId="0E7EDD9A" w14:textId="77777777" w:rsidR="00C06D22" w:rsidRPr="00483D18" w:rsidRDefault="00C06D22" w:rsidP="00AE1321">
            <w:pPr>
              <w:pStyle w:val="C1PlainText"/>
              <w:spacing w:before="0" w:after="0" w:line="276" w:lineRule="auto"/>
              <w:ind w:left="0"/>
              <w:jc w:val="center"/>
              <w:rPr>
                <w:rFonts w:asciiTheme="minorHAnsi" w:hAnsiTheme="minorHAnsi" w:cstheme="minorHAnsi"/>
                <w:color w:val="1F497D"/>
                <w:sz w:val="16"/>
                <w:szCs w:val="16"/>
                <w:lang w:val="en-US" w:eastAsia="x-none"/>
              </w:rPr>
            </w:pPr>
            <w:r w:rsidRPr="00483D18">
              <w:rPr>
                <w:rFonts w:asciiTheme="minorHAnsi" w:hAnsiTheme="minorHAnsi" w:cstheme="minorHAnsi"/>
                <w:color w:val="1F497D"/>
                <w:sz w:val="16"/>
                <w:szCs w:val="16"/>
                <w:lang w:val="en-US" w:eastAsia="x-none"/>
              </w:rPr>
              <w:t>Loss of an apartment as a special part of a building (owner)</w:t>
            </w:r>
          </w:p>
        </w:tc>
        <w:tc>
          <w:tcPr>
            <w:tcW w:w="3835" w:type="pct"/>
            <w:vAlign w:val="center"/>
          </w:tcPr>
          <w:p w14:paraId="34081A3D"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Replacement property with similar or same characteristics</w:t>
            </w:r>
          </w:p>
          <w:p w14:paraId="35E35FF7"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or</w:t>
            </w:r>
          </w:p>
          <w:p w14:paraId="6EE55D58" w14:textId="432287EC"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 xml:space="preserve">Cash compensation at </w:t>
            </w:r>
            <w:r w:rsidR="009530DA" w:rsidRPr="00483D18">
              <w:rPr>
                <w:rFonts w:asciiTheme="minorHAnsi" w:hAnsiTheme="minorHAnsi" w:cstheme="minorHAnsi"/>
                <w:sz w:val="16"/>
                <w:szCs w:val="16"/>
                <w:lang w:val="en-US" w:eastAsia="x-none"/>
              </w:rPr>
              <w:t>replacement cost</w:t>
            </w:r>
          </w:p>
          <w:p w14:paraId="703AF845"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w:t>
            </w:r>
          </w:p>
          <w:p w14:paraId="21536049"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Moving allowance</w:t>
            </w:r>
          </w:p>
        </w:tc>
      </w:tr>
      <w:tr w:rsidR="00C06D22" w:rsidRPr="00483D18" w14:paraId="226A1A00" w14:textId="77777777" w:rsidTr="00C06D22">
        <w:tc>
          <w:tcPr>
            <w:tcW w:w="1165" w:type="pct"/>
          </w:tcPr>
          <w:p w14:paraId="4FF800C9" w14:textId="77777777" w:rsidR="00C06D22" w:rsidRPr="00483D18" w:rsidRDefault="00C06D22" w:rsidP="00AE1321">
            <w:pPr>
              <w:pStyle w:val="C1PlainText"/>
              <w:spacing w:before="0" w:after="0" w:line="276" w:lineRule="auto"/>
              <w:ind w:left="0"/>
              <w:jc w:val="center"/>
              <w:rPr>
                <w:rFonts w:asciiTheme="minorHAnsi" w:hAnsiTheme="minorHAnsi" w:cstheme="minorHAnsi"/>
                <w:color w:val="1F497D"/>
                <w:sz w:val="16"/>
                <w:szCs w:val="16"/>
                <w:lang w:val="en-US" w:eastAsia="x-none"/>
              </w:rPr>
            </w:pPr>
            <w:r w:rsidRPr="00483D18">
              <w:rPr>
                <w:rFonts w:asciiTheme="minorHAnsi" w:hAnsiTheme="minorHAnsi" w:cstheme="minorHAnsi"/>
                <w:color w:val="1F497D"/>
                <w:sz w:val="16"/>
                <w:szCs w:val="16"/>
                <w:lang w:val="en-US" w:eastAsia="x-none"/>
              </w:rPr>
              <w:t>Loss of residential structure/apartment (informal occupant)</w:t>
            </w:r>
          </w:p>
        </w:tc>
        <w:tc>
          <w:tcPr>
            <w:tcW w:w="3835" w:type="pct"/>
            <w:vAlign w:val="center"/>
          </w:tcPr>
          <w:p w14:paraId="54D00108" w14:textId="18720419" w:rsidR="0076721F" w:rsidRPr="00483D18" w:rsidRDefault="00C06D22" w:rsidP="0076721F">
            <w:pPr>
              <w:pStyle w:val="C1PlainText"/>
              <w:spacing w:before="0" w:after="0" w:line="276" w:lineRule="auto"/>
              <w:ind w:left="0"/>
              <w:jc w:val="center"/>
              <w:rPr>
                <w:rFonts w:asciiTheme="minorHAnsi" w:hAnsiTheme="minorHAnsi" w:cstheme="minorHAnsi"/>
                <w:sz w:val="16"/>
                <w:szCs w:val="16"/>
                <w:lang w:val="en-US" w:eastAsia="bs-Latn-BA"/>
              </w:rPr>
            </w:pPr>
            <w:r w:rsidRPr="00483D18">
              <w:rPr>
                <w:rFonts w:asciiTheme="minorHAnsi" w:hAnsiTheme="minorHAnsi" w:cstheme="minorHAnsi"/>
                <w:sz w:val="16"/>
                <w:szCs w:val="16"/>
                <w:lang w:val="en-US" w:eastAsia="x-none"/>
              </w:rPr>
              <w:t>Provision of use of alternative accommodation H, with security of tenure, if the occupant has no or no stable sources of income and his/her family does not own other property</w:t>
            </w:r>
            <w:r w:rsidR="0076721F" w:rsidRPr="00483D18">
              <w:rPr>
                <w:rFonts w:asciiTheme="minorHAnsi" w:hAnsiTheme="minorHAnsi" w:cstheme="minorHAnsi"/>
                <w:sz w:val="16"/>
                <w:szCs w:val="16"/>
                <w:lang w:val="en-US" w:eastAsia="x-none"/>
              </w:rPr>
              <w:t xml:space="preserve">, </w:t>
            </w:r>
            <w:r w:rsidR="0076721F" w:rsidRPr="00483D18">
              <w:rPr>
                <w:rFonts w:asciiTheme="minorHAnsi" w:hAnsiTheme="minorHAnsi" w:cstheme="minorHAnsi"/>
                <w:sz w:val="16"/>
                <w:szCs w:val="16"/>
                <w:lang w:val="en-US" w:eastAsia="bs-Latn-BA"/>
              </w:rPr>
              <w:t xml:space="preserve">along with additional assistance as needed, to be assessed on a case by case basis </w:t>
            </w:r>
          </w:p>
          <w:p w14:paraId="3FFAF76F"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lastRenderedPageBreak/>
              <w:t>+</w:t>
            </w:r>
          </w:p>
          <w:p w14:paraId="19F335F8"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Moving allowance</w:t>
            </w:r>
          </w:p>
        </w:tc>
      </w:tr>
      <w:tr w:rsidR="00C06D22" w:rsidRPr="00483D18" w14:paraId="327C38F7" w14:textId="77777777" w:rsidTr="00C06D22">
        <w:tc>
          <w:tcPr>
            <w:tcW w:w="1165" w:type="pct"/>
          </w:tcPr>
          <w:p w14:paraId="5B744099" w14:textId="77777777" w:rsidR="00C06D22" w:rsidRPr="00483D18" w:rsidRDefault="00C06D22" w:rsidP="00AE1321">
            <w:pPr>
              <w:pStyle w:val="C1PlainText"/>
              <w:spacing w:before="0" w:after="0" w:line="276" w:lineRule="auto"/>
              <w:ind w:left="0"/>
              <w:jc w:val="center"/>
              <w:rPr>
                <w:rFonts w:asciiTheme="minorHAnsi" w:hAnsiTheme="minorHAnsi" w:cstheme="minorHAnsi"/>
                <w:color w:val="1F497D"/>
                <w:sz w:val="16"/>
                <w:szCs w:val="16"/>
                <w:lang w:val="en-US" w:eastAsia="x-none"/>
              </w:rPr>
            </w:pPr>
            <w:r w:rsidRPr="00483D18">
              <w:rPr>
                <w:rFonts w:asciiTheme="minorHAnsi" w:hAnsiTheme="minorHAnsi" w:cstheme="minorHAnsi"/>
                <w:color w:val="1F497D"/>
                <w:sz w:val="16"/>
                <w:szCs w:val="16"/>
                <w:lang w:val="en-US" w:eastAsia="x-none"/>
              </w:rPr>
              <w:lastRenderedPageBreak/>
              <w:t>Temporary land occupation and losses (owner or tenant)</w:t>
            </w:r>
          </w:p>
        </w:tc>
        <w:tc>
          <w:tcPr>
            <w:tcW w:w="3835" w:type="pct"/>
            <w:vAlign w:val="center"/>
          </w:tcPr>
          <w:p w14:paraId="15DF1C2E"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bs-Latn-BA"/>
              </w:rPr>
            </w:pPr>
            <w:r w:rsidRPr="00483D18">
              <w:rPr>
                <w:rFonts w:asciiTheme="minorHAnsi" w:hAnsiTheme="minorHAnsi" w:cstheme="minorHAnsi"/>
                <w:sz w:val="16"/>
                <w:szCs w:val="16"/>
                <w:lang w:val="en-US" w:eastAsia="bs-Latn-BA"/>
              </w:rPr>
              <w:t>Compensation in the amount of rental obtainable on the market</w:t>
            </w:r>
          </w:p>
          <w:p w14:paraId="2B48C816"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bs-Latn-BA"/>
              </w:rPr>
            </w:pPr>
            <w:r w:rsidRPr="00483D18">
              <w:rPr>
                <w:rFonts w:asciiTheme="minorHAnsi" w:hAnsiTheme="minorHAnsi" w:cstheme="minorHAnsi"/>
                <w:sz w:val="16"/>
                <w:szCs w:val="16"/>
                <w:lang w:val="en-US" w:eastAsia="bs-Latn-BA"/>
              </w:rPr>
              <w:t>+</w:t>
            </w:r>
          </w:p>
          <w:p w14:paraId="2230B063"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bs-Latn-BA"/>
              </w:rPr>
            </w:pPr>
            <w:r w:rsidRPr="00483D18">
              <w:rPr>
                <w:rFonts w:asciiTheme="minorHAnsi" w:hAnsiTheme="minorHAnsi" w:cstheme="minorHAnsi"/>
                <w:sz w:val="16"/>
                <w:szCs w:val="16"/>
                <w:lang w:val="en-US" w:eastAsia="bs-Latn-BA"/>
              </w:rPr>
              <w:t>Cash compensation for loss of assets (such as structures, crops, plantation)</w:t>
            </w:r>
          </w:p>
          <w:p w14:paraId="40EB88E0"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bs-Latn-BA"/>
              </w:rPr>
            </w:pPr>
            <w:r w:rsidRPr="00483D18">
              <w:rPr>
                <w:rFonts w:asciiTheme="minorHAnsi" w:hAnsiTheme="minorHAnsi" w:cstheme="minorHAnsi"/>
                <w:sz w:val="16"/>
                <w:szCs w:val="16"/>
                <w:lang w:val="en-US" w:eastAsia="bs-Latn-BA"/>
              </w:rPr>
              <w:t>+</w:t>
            </w:r>
          </w:p>
          <w:p w14:paraId="26EEDB15"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bs-Latn-BA"/>
              </w:rPr>
            </w:pPr>
            <w:r w:rsidRPr="00483D18">
              <w:rPr>
                <w:rFonts w:asciiTheme="minorHAnsi" w:hAnsiTheme="minorHAnsi" w:cstheme="minorHAnsi"/>
                <w:sz w:val="16"/>
                <w:szCs w:val="16"/>
                <w:lang w:val="en-US" w:eastAsia="bs-Latn-BA"/>
              </w:rPr>
              <w:t>Obligation to restore the land to pre-project condition</w:t>
            </w:r>
          </w:p>
          <w:p w14:paraId="34578913"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bs-Latn-BA"/>
              </w:rPr>
            </w:pPr>
            <w:r w:rsidRPr="00483D18">
              <w:rPr>
                <w:rFonts w:asciiTheme="minorHAnsi" w:hAnsiTheme="minorHAnsi" w:cstheme="minorHAnsi"/>
                <w:sz w:val="16"/>
                <w:szCs w:val="16"/>
                <w:lang w:val="en-US" w:eastAsia="bs-Latn-BA"/>
              </w:rPr>
              <w:t>+</w:t>
            </w:r>
          </w:p>
          <w:p w14:paraId="1D326C94"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bs-Latn-BA"/>
              </w:rPr>
            </w:pPr>
            <w:r w:rsidRPr="00483D18">
              <w:rPr>
                <w:rFonts w:asciiTheme="minorHAnsi" w:hAnsiTheme="minorHAnsi" w:cstheme="minorHAnsi"/>
                <w:sz w:val="16"/>
                <w:szCs w:val="16"/>
                <w:lang w:val="en-US" w:eastAsia="bs-Latn-BA"/>
              </w:rPr>
              <w:t>Compensation at market value for loss of net income from subsequent crops that cannot be planted for the duration of temporary possession (e.g. compensation for harvest lost at average yield/hectare)</w:t>
            </w:r>
          </w:p>
        </w:tc>
      </w:tr>
      <w:tr w:rsidR="00C06D22" w:rsidRPr="00483D18" w14:paraId="01AD42CA" w14:textId="77777777" w:rsidTr="00C06D22">
        <w:tc>
          <w:tcPr>
            <w:tcW w:w="1165" w:type="pct"/>
          </w:tcPr>
          <w:p w14:paraId="62A23558" w14:textId="77777777" w:rsidR="00C06D22" w:rsidRPr="00483D18" w:rsidRDefault="00C06D22" w:rsidP="00AE1321">
            <w:pPr>
              <w:pStyle w:val="C1PlainText"/>
              <w:spacing w:before="0" w:after="0" w:line="276" w:lineRule="auto"/>
              <w:ind w:left="0"/>
              <w:jc w:val="center"/>
              <w:rPr>
                <w:rFonts w:asciiTheme="minorHAnsi" w:hAnsiTheme="minorHAnsi" w:cstheme="minorHAnsi"/>
                <w:color w:val="1F497D"/>
                <w:sz w:val="16"/>
                <w:szCs w:val="16"/>
                <w:lang w:val="en-US" w:eastAsia="x-none"/>
              </w:rPr>
            </w:pPr>
            <w:r w:rsidRPr="00483D18">
              <w:rPr>
                <w:rFonts w:asciiTheme="minorHAnsi" w:hAnsiTheme="minorHAnsi" w:cstheme="minorHAnsi"/>
                <w:bCs/>
                <w:color w:val="1F497D"/>
                <w:sz w:val="16"/>
                <w:szCs w:val="16"/>
                <w:lang w:val="en-US" w:eastAsia="x-none"/>
              </w:rPr>
              <w:t>Loss of right of way</w:t>
            </w:r>
            <w:r w:rsidRPr="00483D18">
              <w:rPr>
                <w:rFonts w:asciiTheme="minorHAnsi" w:hAnsiTheme="minorHAnsi" w:cstheme="minorHAnsi"/>
                <w:color w:val="1F497D"/>
                <w:sz w:val="16"/>
                <w:szCs w:val="16"/>
                <w:lang w:val="en-US" w:eastAsia="x-none"/>
              </w:rPr>
              <w:t xml:space="preserve"> (owner or tenant)</w:t>
            </w:r>
          </w:p>
        </w:tc>
        <w:tc>
          <w:tcPr>
            <w:tcW w:w="3835" w:type="pct"/>
            <w:vAlign w:val="center"/>
          </w:tcPr>
          <w:p w14:paraId="03E5541A"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Compensation for reduced market value of the property</w:t>
            </w:r>
            <w:r w:rsidRPr="00483D18">
              <w:rPr>
                <w:rStyle w:val="FootnoteReference"/>
                <w:rFonts w:asciiTheme="minorHAnsi" w:hAnsiTheme="minorHAnsi" w:cstheme="minorHAnsi"/>
                <w:sz w:val="16"/>
                <w:szCs w:val="16"/>
                <w:lang w:val="en-US" w:eastAsia="x-none"/>
              </w:rPr>
              <w:footnoteReference w:id="11"/>
            </w:r>
          </w:p>
          <w:p w14:paraId="0FD828D7" w14:textId="77777777" w:rsidR="00C06D22" w:rsidRPr="00483D18" w:rsidRDefault="00C06D22" w:rsidP="00AE1321">
            <w:pPr>
              <w:pStyle w:val="C1PlainText"/>
              <w:spacing w:before="0" w:after="0" w:line="276" w:lineRule="auto"/>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w:t>
            </w:r>
          </w:p>
          <w:p w14:paraId="72A366D7"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bs-Latn-BA"/>
              </w:rPr>
            </w:pPr>
            <w:r w:rsidRPr="00483D18">
              <w:rPr>
                <w:rFonts w:asciiTheme="minorHAnsi" w:hAnsiTheme="minorHAnsi" w:cstheme="minorHAnsi"/>
                <w:sz w:val="16"/>
                <w:szCs w:val="16"/>
                <w:lang w:val="en-US" w:eastAsia="x-none"/>
              </w:rPr>
              <w:t>Compensation for any damages to the property</w:t>
            </w:r>
          </w:p>
        </w:tc>
      </w:tr>
      <w:tr w:rsidR="00C06D22" w:rsidRPr="00483D18" w14:paraId="4997B0B1" w14:textId="77777777" w:rsidTr="00C06D22">
        <w:tc>
          <w:tcPr>
            <w:tcW w:w="1165" w:type="pct"/>
            <w:vAlign w:val="center"/>
          </w:tcPr>
          <w:p w14:paraId="6EE7FC72" w14:textId="77777777" w:rsidR="00C06D22" w:rsidRPr="00483D18" w:rsidRDefault="00C06D22" w:rsidP="00AE1321">
            <w:pPr>
              <w:pStyle w:val="C1PlainText"/>
              <w:spacing w:before="0" w:after="0" w:line="276" w:lineRule="auto"/>
              <w:ind w:left="0"/>
              <w:jc w:val="center"/>
              <w:rPr>
                <w:rFonts w:asciiTheme="minorHAnsi" w:hAnsiTheme="minorHAnsi" w:cstheme="minorHAnsi"/>
                <w:color w:val="1F497D"/>
                <w:sz w:val="16"/>
                <w:szCs w:val="16"/>
                <w:lang w:val="en-US" w:eastAsia="x-none"/>
              </w:rPr>
            </w:pPr>
            <w:r w:rsidRPr="00483D18">
              <w:rPr>
                <w:rFonts w:asciiTheme="minorHAnsi" w:hAnsiTheme="minorHAnsi" w:cstheme="minorHAnsi"/>
                <w:color w:val="1F497D"/>
                <w:sz w:val="16"/>
                <w:szCs w:val="16"/>
                <w:lang w:val="en-US" w:eastAsia="x-none"/>
              </w:rPr>
              <w:t>Loss of residential structure/apartment (lessee)</w:t>
            </w:r>
          </w:p>
        </w:tc>
        <w:tc>
          <w:tcPr>
            <w:tcW w:w="3835" w:type="pct"/>
          </w:tcPr>
          <w:p w14:paraId="11B6F6A7" w14:textId="359F1D78" w:rsidR="00CB5FDC" w:rsidRPr="00483D18" w:rsidRDefault="00C06D22" w:rsidP="00CB5FDC">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 xml:space="preserve">Timely notification of the lessee in order to </w:t>
            </w:r>
            <w:r w:rsidR="001573DE" w:rsidRPr="00483D18">
              <w:rPr>
                <w:rFonts w:asciiTheme="minorHAnsi" w:hAnsiTheme="minorHAnsi" w:cstheme="minorHAnsi"/>
                <w:sz w:val="16"/>
                <w:szCs w:val="16"/>
                <w:lang w:val="en-US" w:eastAsia="x-none"/>
              </w:rPr>
              <w:t>honor</w:t>
            </w:r>
            <w:r w:rsidRPr="00483D18">
              <w:rPr>
                <w:rFonts w:asciiTheme="minorHAnsi" w:hAnsiTheme="minorHAnsi" w:cstheme="minorHAnsi"/>
                <w:sz w:val="16"/>
                <w:szCs w:val="16"/>
                <w:lang w:val="en-US" w:eastAsia="x-none"/>
              </w:rPr>
              <w:t xml:space="preserve"> the notice period (as regulated in the lease agreement)</w:t>
            </w:r>
          </w:p>
          <w:p w14:paraId="515A7124" w14:textId="6F65067E" w:rsidR="00C031E3" w:rsidRPr="00483D18" w:rsidRDefault="00C031E3" w:rsidP="00CB5FDC">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w:t>
            </w:r>
          </w:p>
          <w:p w14:paraId="4E7ADC61" w14:textId="77777777" w:rsidR="00C031E3" w:rsidRPr="00483D18" w:rsidRDefault="00C031E3" w:rsidP="00CB5FDC">
            <w:pPr>
              <w:pStyle w:val="C1PlainText"/>
              <w:spacing w:before="0" w:after="0"/>
              <w:ind w:left="0"/>
              <w:jc w:val="center"/>
              <w:rPr>
                <w:rFonts w:asciiTheme="minorHAnsi" w:hAnsiTheme="minorHAnsi" w:cstheme="minorHAnsi"/>
                <w:sz w:val="16"/>
                <w:szCs w:val="16"/>
                <w:lang w:val="en-US" w:eastAsia="bs-Latn-BA"/>
              </w:rPr>
            </w:pPr>
            <w:r w:rsidRPr="00483D18">
              <w:rPr>
                <w:rFonts w:asciiTheme="minorHAnsi" w:hAnsiTheme="minorHAnsi" w:cstheme="minorHAnsi"/>
                <w:sz w:val="16"/>
                <w:szCs w:val="16"/>
                <w:lang w:val="en-US" w:eastAsia="bs-Latn-BA"/>
              </w:rPr>
              <w:t>Payment of resettlement costs and compensation for other costs caused by relocation and cash compensation on a one-time basis (transitional allowance)</w:t>
            </w:r>
          </w:p>
          <w:p w14:paraId="5A6544F6" w14:textId="202D1BC5" w:rsidR="00C031E3" w:rsidRPr="00483D18" w:rsidRDefault="00C031E3" w:rsidP="00CB5FDC">
            <w:pPr>
              <w:pStyle w:val="C1PlainText"/>
              <w:spacing w:before="0" w:after="0"/>
              <w:ind w:left="0"/>
              <w:jc w:val="center"/>
              <w:rPr>
                <w:rFonts w:asciiTheme="minorHAnsi" w:hAnsiTheme="minorHAnsi" w:cstheme="minorHAnsi"/>
                <w:sz w:val="16"/>
                <w:szCs w:val="16"/>
                <w:lang w:val="en-US" w:eastAsia="bs-Latn-BA"/>
              </w:rPr>
            </w:pPr>
            <w:r w:rsidRPr="00483D18">
              <w:rPr>
                <w:rFonts w:asciiTheme="minorHAnsi" w:hAnsiTheme="minorHAnsi" w:cstheme="minorHAnsi"/>
                <w:sz w:val="16"/>
                <w:szCs w:val="16"/>
                <w:lang w:val="en-US" w:eastAsia="bs-Latn-BA"/>
              </w:rPr>
              <w:t>+</w:t>
            </w:r>
          </w:p>
          <w:p w14:paraId="7D8F16F3" w14:textId="42277E2B" w:rsidR="00C031E3" w:rsidRPr="00483D18" w:rsidRDefault="00C031E3" w:rsidP="00CB5FDC">
            <w:pPr>
              <w:pStyle w:val="C1PlainText"/>
              <w:spacing w:before="0" w:after="0"/>
              <w:ind w:left="0"/>
              <w:jc w:val="center"/>
              <w:rPr>
                <w:rFonts w:asciiTheme="minorHAnsi" w:hAnsiTheme="minorHAnsi" w:cstheme="minorHAnsi"/>
                <w:sz w:val="16"/>
                <w:szCs w:val="16"/>
                <w:lang w:val="en-US" w:eastAsia="bs-Latn-BA"/>
              </w:rPr>
            </w:pPr>
            <w:r w:rsidRPr="00483D18">
              <w:rPr>
                <w:rFonts w:asciiTheme="minorHAnsi" w:hAnsiTheme="minorHAnsi" w:cstheme="minorHAnsi"/>
                <w:sz w:val="16"/>
                <w:szCs w:val="16"/>
                <w:lang w:val="en-US" w:eastAsia="bs-Latn-BA"/>
              </w:rPr>
              <w:t>Provision of replacement structure/apartment for lease or assistance to identify an alternative location</w:t>
            </w:r>
          </w:p>
          <w:p w14:paraId="4963F0A1" w14:textId="77777777" w:rsidR="00CB5FDC" w:rsidRPr="00483D18" w:rsidRDefault="00C031E3" w:rsidP="00CB5FDC">
            <w:pPr>
              <w:pStyle w:val="C1PlainText"/>
              <w:spacing w:before="0" w:after="0"/>
              <w:ind w:left="0"/>
              <w:jc w:val="center"/>
              <w:rPr>
                <w:rFonts w:asciiTheme="minorHAnsi" w:hAnsiTheme="minorHAnsi" w:cstheme="minorHAnsi"/>
                <w:sz w:val="16"/>
                <w:szCs w:val="16"/>
                <w:lang w:val="en-US" w:eastAsia="bs-Latn-BA"/>
              </w:rPr>
            </w:pPr>
            <w:r w:rsidRPr="00483D18">
              <w:rPr>
                <w:rFonts w:asciiTheme="minorHAnsi" w:hAnsiTheme="minorHAnsi" w:cstheme="minorHAnsi"/>
                <w:sz w:val="16"/>
                <w:szCs w:val="16"/>
                <w:lang w:val="en-US" w:eastAsia="bs-Latn-BA"/>
              </w:rPr>
              <w:t>+</w:t>
            </w:r>
          </w:p>
          <w:p w14:paraId="54CCA30B" w14:textId="6FA288B8" w:rsidR="00C031E3" w:rsidRPr="00483D18" w:rsidRDefault="00C031E3" w:rsidP="00CB5FDC">
            <w:pPr>
              <w:pStyle w:val="C1PlainText"/>
              <w:spacing w:before="0" w:after="0"/>
              <w:ind w:left="0"/>
              <w:jc w:val="center"/>
              <w:rPr>
                <w:rFonts w:asciiTheme="minorHAnsi" w:hAnsiTheme="minorHAnsi" w:cstheme="minorHAnsi"/>
                <w:sz w:val="16"/>
                <w:szCs w:val="16"/>
                <w:lang w:val="en-US" w:eastAsia="bs-Latn-BA"/>
              </w:rPr>
            </w:pPr>
            <w:r w:rsidRPr="00483D18">
              <w:rPr>
                <w:rFonts w:asciiTheme="minorHAnsi" w:hAnsiTheme="minorHAnsi" w:cstheme="minorHAnsi"/>
                <w:sz w:val="16"/>
                <w:szCs w:val="16"/>
                <w:lang w:val="en-US" w:eastAsia="bs-Latn-BA"/>
              </w:rPr>
              <w:t>Transitional assistance suited to the needs of each group of displaced persons</w:t>
            </w:r>
          </w:p>
        </w:tc>
      </w:tr>
      <w:tr w:rsidR="00C06D22" w:rsidRPr="00483D18" w14:paraId="78EB4D26" w14:textId="77777777" w:rsidTr="00C06D22">
        <w:tc>
          <w:tcPr>
            <w:tcW w:w="1165" w:type="pct"/>
          </w:tcPr>
          <w:p w14:paraId="5B624C04" w14:textId="77777777" w:rsidR="00C06D22" w:rsidRPr="00483D18" w:rsidRDefault="00C06D22" w:rsidP="00AE1321">
            <w:pPr>
              <w:pStyle w:val="C1PlainText"/>
              <w:spacing w:before="0" w:after="0" w:line="276" w:lineRule="auto"/>
              <w:ind w:left="0"/>
              <w:jc w:val="center"/>
              <w:rPr>
                <w:rFonts w:asciiTheme="minorHAnsi" w:hAnsiTheme="minorHAnsi" w:cstheme="minorHAnsi"/>
                <w:color w:val="1F497D"/>
                <w:sz w:val="16"/>
                <w:szCs w:val="16"/>
                <w:lang w:val="en-US" w:eastAsia="x-none"/>
              </w:rPr>
            </w:pPr>
            <w:r w:rsidRPr="00483D18">
              <w:rPr>
                <w:rFonts w:asciiTheme="minorHAnsi" w:hAnsiTheme="minorHAnsi" w:cstheme="minorHAnsi"/>
                <w:color w:val="1F497D"/>
                <w:sz w:val="16"/>
                <w:szCs w:val="16"/>
                <w:lang w:val="en-US" w:eastAsia="x-none"/>
              </w:rPr>
              <w:t>Loss of land (informal land possessors)</w:t>
            </w:r>
          </w:p>
        </w:tc>
        <w:tc>
          <w:tcPr>
            <w:tcW w:w="3835" w:type="pct"/>
          </w:tcPr>
          <w:p w14:paraId="650B2DDC" w14:textId="0FF11A94"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 xml:space="preserve">Cash compensation for loss of assets (crops, irrigation infrastructure and other upgrades on the land) at </w:t>
            </w:r>
            <w:r w:rsidR="009530DA" w:rsidRPr="00483D18">
              <w:rPr>
                <w:rFonts w:asciiTheme="minorHAnsi" w:hAnsiTheme="minorHAnsi" w:cstheme="minorHAnsi"/>
                <w:sz w:val="16"/>
                <w:szCs w:val="16"/>
                <w:lang w:val="en-US" w:eastAsia="x-none"/>
              </w:rPr>
              <w:t>replacement cost</w:t>
            </w:r>
          </w:p>
        </w:tc>
      </w:tr>
      <w:tr w:rsidR="00C06D22" w:rsidRPr="00483D18" w14:paraId="56F06FAE" w14:textId="77777777" w:rsidTr="00C06D22">
        <w:tc>
          <w:tcPr>
            <w:tcW w:w="1165" w:type="pct"/>
          </w:tcPr>
          <w:p w14:paraId="75FBB126" w14:textId="77777777" w:rsidR="00C06D22" w:rsidRPr="00483D18" w:rsidRDefault="00C06D22" w:rsidP="00AE1321">
            <w:pPr>
              <w:pStyle w:val="C1PlainText"/>
              <w:spacing w:before="0" w:after="0" w:line="276" w:lineRule="auto"/>
              <w:ind w:left="0"/>
              <w:jc w:val="center"/>
              <w:rPr>
                <w:rFonts w:asciiTheme="minorHAnsi" w:hAnsiTheme="minorHAnsi" w:cstheme="minorHAnsi"/>
                <w:color w:val="1F497D"/>
                <w:sz w:val="16"/>
                <w:szCs w:val="16"/>
                <w:lang w:val="en-US" w:eastAsia="x-none"/>
              </w:rPr>
            </w:pPr>
            <w:r w:rsidRPr="00483D18">
              <w:rPr>
                <w:rFonts w:asciiTheme="minorHAnsi" w:hAnsiTheme="minorHAnsi" w:cstheme="minorHAnsi"/>
                <w:color w:val="1F497D"/>
                <w:sz w:val="16"/>
                <w:szCs w:val="16"/>
                <w:lang w:val="en-US" w:eastAsia="x-none"/>
              </w:rPr>
              <w:t>Loss of annual crops (formal or informal owner of land)</w:t>
            </w:r>
          </w:p>
        </w:tc>
        <w:tc>
          <w:tcPr>
            <w:tcW w:w="3835" w:type="pct"/>
          </w:tcPr>
          <w:p w14:paraId="53C7F2DE" w14:textId="77777777" w:rsidR="00C06D22" w:rsidRPr="00483D18" w:rsidRDefault="00C06D22" w:rsidP="00AE1321">
            <w:pPr>
              <w:spacing w:beforeLines="20" w:before="48" w:afterLines="20" w:after="48"/>
              <w:jc w:val="center"/>
              <w:rPr>
                <w:rFonts w:asciiTheme="minorHAnsi" w:hAnsiTheme="minorHAnsi" w:cstheme="minorHAnsi"/>
                <w:sz w:val="16"/>
                <w:szCs w:val="16"/>
                <w:lang w:val="en-US"/>
              </w:rPr>
            </w:pPr>
            <w:r w:rsidRPr="00483D18">
              <w:rPr>
                <w:rFonts w:asciiTheme="minorHAnsi" w:hAnsiTheme="minorHAnsi" w:cstheme="minorHAnsi"/>
                <w:sz w:val="16"/>
                <w:szCs w:val="16"/>
                <w:lang w:val="en-US"/>
              </w:rPr>
              <w:t>Right to harvest crops</w:t>
            </w:r>
          </w:p>
          <w:p w14:paraId="38BD166D" w14:textId="77777777" w:rsidR="00C06D22" w:rsidRPr="00483D18" w:rsidRDefault="00C06D22" w:rsidP="00AE1321">
            <w:pPr>
              <w:spacing w:beforeLines="20" w:before="48" w:afterLines="20" w:after="48"/>
              <w:jc w:val="center"/>
              <w:rPr>
                <w:rFonts w:asciiTheme="minorHAnsi" w:hAnsiTheme="minorHAnsi" w:cstheme="minorHAnsi"/>
                <w:sz w:val="16"/>
                <w:szCs w:val="16"/>
                <w:lang w:val="en-US"/>
              </w:rPr>
            </w:pPr>
            <w:r w:rsidRPr="00483D18">
              <w:rPr>
                <w:rFonts w:asciiTheme="minorHAnsi" w:hAnsiTheme="minorHAnsi" w:cstheme="minorHAnsi"/>
                <w:sz w:val="16"/>
                <w:szCs w:val="16"/>
                <w:lang w:val="en-US"/>
              </w:rPr>
              <w:t>or (if harvesting is not possible)</w:t>
            </w:r>
          </w:p>
          <w:p w14:paraId="49121D07" w14:textId="0FE934B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bs-Latn-BA"/>
              </w:rPr>
              <w:t xml:space="preserve">cash compensation for crops at </w:t>
            </w:r>
            <w:r w:rsidR="009530DA" w:rsidRPr="00483D18">
              <w:rPr>
                <w:rFonts w:asciiTheme="minorHAnsi" w:hAnsiTheme="minorHAnsi" w:cstheme="minorHAnsi"/>
                <w:sz w:val="16"/>
                <w:szCs w:val="16"/>
                <w:lang w:val="en-US" w:eastAsia="bs-Latn-BA"/>
              </w:rPr>
              <w:t>replacement cost</w:t>
            </w:r>
          </w:p>
        </w:tc>
      </w:tr>
      <w:tr w:rsidR="00C06D22" w:rsidRPr="00483D18" w14:paraId="660A896F" w14:textId="77777777" w:rsidTr="00C06D22">
        <w:tc>
          <w:tcPr>
            <w:tcW w:w="1165" w:type="pct"/>
          </w:tcPr>
          <w:p w14:paraId="60F953C1" w14:textId="77777777" w:rsidR="00C06D22" w:rsidRPr="00483D18" w:rsidRDefault="00C06D22" w:rsidP="00AE1321">
            <w:pPr>
              <w:pStyle w:val="C1PlainText"/>
              <w:spacing w:before="0" w:after="0" w:line="276" w:lineRule="auto"/>
              <w:ind w:left="0"/>
              <w:jc w:val="center"/>
              <w:rPr>
                <w:rFonts w:asciiTheme="minorHAnsi" w:hAnsiTheme="minorHAnsi" w:cstheme="minorHAnsi"/>
                <w:color w:val="1F497D"/>
                <w:sz w:val="16"/>
                <w:szCs w:val="16"/>
                <w:lang w:val="en-US" w:eastAsia="x-none"/>
              </w:rPr>
            </w:pPr>
            <w:r w:rsidRPr="00483D18">
              <w:rPr>
                <w:rFonts w:asciiTheme="minorHAnsi" w:hAnsiTheme="minorHAnsi" w:cstheme="minorHAnsi"/>
                <w:color w:val="1F497D"/>
                <w:sz w:val="16"/>
                <w:szCs w:val="16"/>
                <w:lang w:val="en-US" w:eastAsia="x-none"/>
              </w:rPr>
              <w:t>Loss of perennial crops / orchards</w:t>
            </w:r>
          </w:p>
          <w:p w14:paraId="580F0261" w14:textId="77777777" w:rsidR="00C06D22" w:rsidRPr="00483D18" w:rsidRDefault="00C06D22" w:rsidP="00AE1321">
            <w:pPr>
              <w:pStyle w:val="C1PlainText"/>
              <w:spacing w:before="0" w:after="0" w:line="276" w:lineRule="auto"/>
              <w:ind w:left="0"/>
              <w:jc w:val="center"/>
              <w:rPr>
                <w:rFonts w:asciiTheme="minorHAnsi" w:hAnsiTheme="minorHAnsi" w:cstheme="minorHAnsi"/>
                <w:color w:val="1F497D"/>
                <w:sz w:val="16"/>
                <w:szCs w:val="16"/>
                <w:lang w:val="en-US" w:eastAsia="x-none"/>
              </w:rPr>
            </w:pPr>
            <w:r w:rsidRPr="00483D18">
              <w:rPr>
                <w:rFonts w:asciiTheme="minorHAnsi" w:hAnsiTheme="minorHAnsi" w:cstheme="minorHAnsi"/>
                <w:color w:val="1F497D"/>
                <w:sz w:val="16"/>
                <w:szCs w:val="16"/>
                <w:lang w:val="en-US" w:eastAsia="x-none"/>
              </w:rPr>
              <w:t>(formal or informal owner of land)</w:t>
            </w:r>
          </w:p>
        </w:tc>
        <w:tc>
          <w:tcPr>
            <w:tcW w:w="3835" w:type="pct"/>
          </w:tcPr>
          <w:p w14:paraId="52DB3953" w14:textId="77777777" w:rsidR="00C06D22" w:rsidRPr="00483D18" w:rsidRDefault="00C06D22" w:rsidP="00AE1321">
            <w:pPr>
              <w:spacing w:beforeLines="20" w:before="48" w:afterLines="20" w:after="48"/>
              <w:jc w:val="center"/>
              <w:rPr>
                <w:rFonts w:asciiTheme="minorHAnsi" w:hAnsiTheme="minorHAnsi" w:cstheme="minorHAnsi"/>
                <w:sz w:val="16"/>
                <w:szCs w:val="16"/>
                <w:lang w:val="en-US"/>
              </w:rPr>
            </w:pPr>
            <w:r w:rsidRPr="00483D18">
              <w:rPr>
                <w:rFonts w:asciiTheme="minorHAnsi" w:hAnsiTheme="minorHAnsi" w:cstheme="minorHAnsi"/>
                <w:sz w:val="16"/>
                <w:szCs w:val="16"/>
                <w:lang w:val="en-US"/>
              </w:rPr>
              <w:t>Right to pick fruits, vegetables, etc.</w:t>
            </w:r>
          </w:p>
          <w:p w14:paraId="3F33092F" w14:textId="77777777" w:rsidR="00C06D22" w:rsidRPr="00483D18" w:rsidRDefault="00C06D22" w:rsidP="00AE1321">
            <w:pPr>
              <w:spacing w:beforeLines="20" w:before="48" w:afterLines="20" w:after="48"/>
              <w:jc w:val="center"/>
              <w:rPr>
                <w:rFonts w:asciiTheme="minorHAnsi" w:hAnsiTheme="minorHAnsi" w:cstheme="minorHAnsi"/>
                <w:sz w:val="16"/>
                <w:szCs w:val="16"/>
                <w:lang w:val="en-US"/>
              </w:rPr>
            </w:pPr>
            <w:r w:rsidRPr="00483D18">
              <w:rPr>
                <w:rFonts w:asciiTheme="minorHAnsi" w:hAnsiTheme="minorHAnsi" w:cstheme="minorHAnsi"/>
                <w:sz w:val="16"/>
                <w:szCs w:val="16"/>
                <w:lang w:val="en-US"/>
              </w:rPr>
              <w:t>+</w:t>
            </w:r>
          </w:p>
          <w:p w14:paraId="23F4165C" w14:textId="629D6285" w:rsidR="00C06D22" w:rsidRPr="00483D18" w:rsidRDefault="00C06D22" w:rsidP="00AE1321">
            <w:pPr>
              <w:pStyle w:val="C1PlainText"/>
              <w:spacing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bs-Latn-BA"/>
              </w:rPr>
              <w:t xml:space="preserve">Cash compensation for perennial plants and trees at </w:t>
            </w:r>
            <w:r w:rsidR="009530DA" w:rsidRPr="00483D18">
              <w:rPr>
                <w:rFonts w:asciiTheme="minorHAnsi" w:hAnsiTheme="minorHAnsi" w:cstheme="minorHAnsi"/>
                <w:sz w:val="16"/>
                <w:szCs w:val="16"/>
                <w:lang w:val="en-US" w:eastAsia="bs-Latn-BA"/>
              </w:rPr>
              <w:t>replacement cost</w:t>
            </w:r>
          </w:p>
        </w:tc>
      </w:tr>
      <w:tr w:rsidR="00C06D22" w:rsidRPr="00483D18" w14:paraId="71C1183F" w14:textId="77777777" w:rsidTr="00AE1321">
        <w:tc>
          <w:tcPr>
            <w:tcW w:w="5000" w:type="pct"/>
            <w:gridSpan w:val="2"/>
            <w:shd w:val="clear" w:color="auto" w:fill="DBDBDB"/>
            <w:vAlign w:val="center"/>
          </w:tcPr>
          <w:p w14:paraId="3D474223" w14:textId="77777777" w:rsidR="00C06D22" w:rsidRPr="00483D18" w:rsidRDefault="00C06D22" w:rsidP="00AE1321">
            <w:pPr>
              <w:pStyle w:val="C1PlainText"/>
              <w:spacing w:before="0" w:after="0" w:line="276" w:lineRule="auto"/>
              <w:ind w:left="720"/>
              <w:jc w:val="center"/>
              <w:rPr>
                <w:rFonts w:asciiTheme="minorHAnsi" w:hAnsiTheme="minorHAnsi" w:cstheme="minorHAnsi"/>
                <w:b/>
                <w:color w:val="1F497D"/>
                <w:sz w:val="16"/>
                <w:szCs w:val="16"/>
                <w:lang w:val="en-US" w:eastAsia="x-none"/>
              </w:rPr>
            </w:pPr>
            <w:r w:rsidRPr="00483D18">
              <w:rPr>
                <w:rFonts w:asciiTheme="minorHAnsi" w:hAnsiTheme="minorHAnsi" w:cstheme="minorHAnsi"/>
                <w:b/>
                <w:sz w:val="16"/>
                <w:szCs w:val="16"/>
                <w:lang w:val="en-US" w:eastAsia="x-none"/>
              </w:rPr>
              <w:t>BUSINESSES</w:t>
            </w:r>
          </w:p>
        </w:tc>
      </w:tr>
      <w:tr w:rsidR="00C06D22" w:rsidRPr="00483D18" w14:paraId="07D4E904" w14:textId="77777777" w:rsidTr="00C06D22">
        <w:trPr>
          <w:trHeight w:val="564"/>
        </w:trPr>
        <w:tc>
          <w:tcPr>
            <w:tcW w:w="1165" w:type="pct"/>
          </w:tcPr>
          <w:p w14:paraId="17CC196F" w14:textId="77777777" w:rsidR="00C06D22" w:rsidRPr="00483D18" w:rsidRDefault="00C06D22" w:rsidP="00AE1321">
            <w:pPr>
              <w:pStyle w:val="C1PlainText"/>
              <w:spacing w:before="0" w:after="0" w:line="276" w:lineRule="auto"/>
              <w:ind w:left="0"/>
              <w:jc w:val="center"/>
              <w:rPr>
                <w:rFonts w:asciiTheme="minorHAnsi" w:hAnsiTheme="minorHAnsi" w:cstheme="minorHAnsi"/>
                <w:color w:val="1F497D"/>
                <w:sz w:val="16"/>
                <w:szCs w:val="16"/>
                <w:lang w:val="en-US" w:eastAsia="x-none"/>
              </w:rPr>
            </w:pPr>
            <w:r w:rsidRPr="00483D18">
              <w:rPr>
                <w:rFonts w:asciiTheme="minorHAnsi" w:hAnsiTheme="minorHAnsi" w:cstheme="minorHAnsi"/>
                <w:color w:val="1F497D"/>
                <w:sz w:val="16"/>
                <w:szCs w:val="16"/>
                <w:lang w:val="en-US" w:eastAsia="x-none"/>
              </w:rPr>
              <w:t>Loss of place of business and loss of business (owner of formal business structure)</w:t>
            </w:r>
          </w:p>
        </w:tc>
        <w:tc>
          <w:tcPr>
            <w:tcW w:w="3835" w:type="pct"/>
            <w:vAlign w:val="center"/>
          </w:tcPr>
          <w:p w14:paraId="0BF86436"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Replacement property with similar or same characteristics</w:t>
            </w:r>
          </w:p>
          <w:p w14:paraId="53291786"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or</w:t>
            </w:r>
          </w:p>
          <w:p w14:paraId="6A785A73" w14:textId="129CDE64"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 xml:space="preserve">Cash compensation at </w:t>
            </w:r>
            <w:r w:rsidR="009530DA" w:rsidRPr="00483D18">
              <w:rPr>
                <w:rFonts w:asciiTheme="minorHAnsi" w:hAnsiTheme="minorHAnsi" w:cstheme="minorHAnsi"/>
                <w:sz w:val="16"/>
                <w:szCs w:val="16"/>
                <w:lang w:val="en-US" w:eastAsia="x-none"/>
              </w:rPr>
              <w:t>replacement cost</w:t>
            </w:r>
          </w:p>
          <w:p w14:paraId="2632E7C3"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w:t>
            </w:r>
          </w:p>
          <w:p w14:paraId="09F1F298"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lastRenderedPageBreak/>
              <w:t>Cash compensation at construction value for any informally erected commercial structures (if they exist on the business location)</w:t>
            </w:r>
          </w:p>
          <w:p w14:paraId="21F46106"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w:t>
            </w:r>
          </w:p>
          <w:p w14:paraId="373AF8AC"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 xml:space="preserve">Cash compensation for costs of the transfer and reinstallation of the plant, machinery or other equipment </w:t>
            </w:r>
          </w:p>
          <w:p w14:paraId="6C62C1FD"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w:t>
            </w:r>
          </w:p>
          <w:p w14:paraId="23B8E925" w14:textId="300A3B66"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Cash compensation for loss of profit as a result of the project (until the restoration of business activities elsewhere), calculated based on average values of business transactions over the past three</w:t>
            </w:r>
            <w:r w:rsidRPr="00483D18">
              <w:rPr>
                <w:rFonts w:asciiTheme="minorHAnsi" w:hAnsiTheme="minorHAnsi" w:cstheme="minorHAnsi"/>
                <w:sz w:val="16"/>
                <w:szCs w:val="16"/>
                <w:lang w:val="en-US" w:eastAsia="bs-Latn-BA"/>
              </w:rPr>
              <w:t xml:space="preserve"> years recorded in the responsible tax authority</w:t>
            </w:r>
          </w:p>
        </w:tc>
      </w:tr>
      <w:tr w:rsidR="00C06D22" w:rsidRPr="00483D18" w14:paraId="7D2076BF" w14:textId="77777777" w:rsidTr="00C06D22">
        <w:trPr>
          <w:trHeight w:val="564"/>
        </w:trPr>
        <w:tc>
          <w:tcPr>
            <w:tcW w:w="1165" w:type="pct"/>
          </w:tcPr>
          <w:p w14:paraId="0DFBF741" w14:textId="77777777" w:rsidR="00C06D22" w:rsidRPr="00483D18" w:rsidRDefault="00C06D22" w:rsidP="00AE1321">
            <w:pPr>
              <w:pStyle w:val="C1PlainText"/>
              <w:spacing w:before="0" w:after="0" w:line="276" w:lineRule="auto"/>
              <w:ind w:left="0"/>
              <w:jc w:val="center"/>
              <w:rPr>
                <w:rFonts w:asciiTheme="minorHAnsi" w:hAnsiTheme="minorHAnsi" w:cstheme="minorHAnsi"/>
                <w:color w:val="1F497D"/>
                <w:sz w:val="16"/>
                <w:szCs w:val="16"/>
                <w:lang w:val="en-US" w:eastAsia="x-none"/>
              </w:rPr>
            </w:pPr>
            <w:r w:rsidRPr="00483D18">
              <w:rPr>
                <w:rFonts w:asciiTheme="minorHAnsi" w:hAnsiTheme="minorHAnsi" w:cstheme="minorHAnsi"/>
                <w:color w:val="1F497D"/>
                <w:sz w:val="16"/>
                <w:szCs w:val="16"/>
                <w:lang w:val="en-US" w:eastAsia="x-none"/>
              </w:rPr>
              <w:lastRenderedPageBreak/>
              <w:t>Loss of place of business and loss of business (owner of informal business structure or business structure of temporary character)</w:t>
            </w:r>
          </w:p>
        </w:tc>
        <w:tc>
          <w:tcPr>
            <w:tcW w:w="3835" w:type="pct"/>
            <w:vAlign w:val="center"/>
          </w:tcPr>
          <w:p w14:paraId="16491FF4"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 xml:space="preserve">Cash compensation at construction value of commercial structure (as existing on the day of the cut-off date) </w:t>
            </w:r>
          </w:p>
          <w:p w14:paraId="0E5B94FB"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w:t>
            </w:r>
          </w:p>
          <w:p w14:paraId="6A6F23A5"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Ensuring an adequate replacement location for lease to enable continued business transactions, unless the owner has the same or similar business activity elsewhere</w:t>
            </w:r>
          </w:p>
          <w:p w14:paraId="44B74F34"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w:t>
            </w:r>
          </w:p>
          <w:p w14:paraId="476644B3"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 xml:space="preserve">Cash compensation for costs of the transfer and reinstallation of the plant, machinery or other equipment </w:t>
            </w:r>
          </w:p>
          <w:p w14:paraId="39665374"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w:t>
            </w:r>
          </w:p>
          <w:p w14:paraId="259C6D79"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Cash compensation for loss of profit as a result of the project (until the restoration of business activities elsewhere (up to 6 months)), calculated based on average values of business transactions over the past three</w:t>
            </w:r>
            <w:r w:rsidRPr="00483D18">
              <w:rPr>
                <w:rFonts w:asciiTheme="minorHAnsi" w:hAnsiTheme="minorHAnsi" w:cstheme="minorHAnsi"/>
                <w:sz w:val="16"/>
                <w:szCs w:val="16"/>
                <w:lang w:val="en-US" w:eastAsia="bs-Latn-BA"/>
              </w:rPr>
              <w:t xml:space="preserve"> years recorded in the responsible tax authority</w:t>
            </w:r>
          </w:p>
        </w:tc>
      </w:tr>
      <w:tr w:rsidR="00C06D22" w:rsidRPr="00483D18" w14:paraId="45ACC225" w14:textId="77777777" w:rsidTr="00C06D22">
        <w:tc>
          <w:tcPr>
            <w:tcW w:w="1165" w:type="pct"/>
          </w:tcPr>
          <w:p w14:paraId="61787BA4" w14:textId="77777777" w:rsidR="00C06D22" w:rsidRPr="00483D18" w:rsidRDefault="00C06D22" w:rsidP="00AE1321">
            <w:pPr>
              <w:pStyle w:val="C1PlainText"/>
              <w:spacing w:before="0" w:after="0" w:line="276" w:lineRule="auto"/>
              <w:ind w:left="0"/>
              <w:jc w:val="center"/>
              <w:rPr>
                <w:rFonts w:asciiTheme="minorHAnsi" w:hAnsiTheme="minorHAnsi" w:cstheme="minorHAnsi"/>
                <w:color w:val="1F497D"/>
                <w:sz w:val="16"/>
                <w:szCs w:val="16"/>
                <w:lang w:val="en-US" w:eastAsia="x-none"/>
              </w:rPr>
            </w:pPr>
            <w:r w:rsidRPr="00483D18">
              <w:rPr>
                <w:rFonts w:asciiTheme="minorHAnsi" w:hAnsiTheme="minorHAnsi" w:cstheme="minorHAnsi"/>
                <w:color w:val="1F497D"/>
                <w:sz w:val="16"/>
                <w:szCs w:val="16"/>
                <w:lang w:val="en-US" w:eastAsia="x-none"/>
              </w:rPr>
              <w:t>Loss of business in a leased structure (lessee)</w:t>
            </w:r>
          </w:p>
        </w:tc>
        <w:tc>
          <w:tcPr>
            <w:tcW w:w="3835" w:type="pct"/>
          </w:tcPr>
          <w:p w14:paraId="1D4A15D8" w14:textId="7516206D"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Timely notification of the lessee in order to honor the notice period</w:t>
            </w:r>
          </w:p>
          <w:p w14:paraId="5533A9C0" w14:textId="30331078" w:rsidR="00382062" w:rsidRPr="00483D18" w:rsidRDefault="00382062" w:rsidP="00382062">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w:t>
            </w:r>
          </w:p>
          <w:p w14:paraId="320B8EF5" w14:textId="1854D4B7" w:rsidR="00382062" w:rsidRPr="00483D18" w:rsidRDefault="00382062" w:rsidP="00382062">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Compensation for all improvements on premises (such as reconstruction, refurbishment etc.) at replacement cost</w:t>
            </w:r>
          </w:p>
          <w:p w14:paraId="2F6E6B52" w14:textId="4263D79D" w:rsidR="00382062" w:rsidRPr="00483D18" w:rsidRDefault="00382062" w:rsidP="00382062">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w:t>
            </w:r>
          </w:p>
          <w:p w14:paraId="0B537F06" w14:textId="4399615C" w:rsidR="00382062" w:rsidRPr="00483D18" w:rsidRDefault="00382062" w:rsidP="00382062">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Compensation for costs of equipment and inventory relocation and re-installation</w:t>
            </w:r>
          </w:p>
          <w:p w14:paraId="19DF1F51" w14:textId="4E0B8497" w:rsidR="00382062" w:rsidRPr="00483D18" w:rsidRDefault="00382062" w:rsidP="00382062">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w:t>
            </w:r>
          </w:p>
          <w:p w14:paraId="2AEA6E3F" w14:textId="16D51DF4" w:rsidR="00382062" w:rsidRPr="00483D18" w:rsidRDefault="00382062" w:rsidP="00382062">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Cash compensation on a one-time basis (transitional allowance) to be determined on a case to case basis during social survey by obtaining relevant data on income and livelihood. Transitional allowance shall then be determined commensurate with the loss</w:t>
            </w:r>
          </w:p>
          <w:p w14:paraId="5696F9D6" w14:textId="616406E4" w:rsidR="00382062" w:rsidRPr="00483D18" w:rsidRDefault="00382062" w:rsidP="00382062">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w:t>
            </w:r>
          </w:p>
          <w:p w14:paraId="662C1EF6" w14:textId="1341C33C" w:rsidR="00CB5FDC" w:rsidRPr="00483D18" w:rsidRDefault="00382062" w:rsidP="00382062">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Provision of replacement premises for lease or assistance to identify an alternative location</w:t>
            </w:r>
          </w:p>
        </w:tc>
      </w:tr>
      <w:tr w:rsidR="00C06D22" w:rsidRPr="00483D18" w14:paraId="7A4F50B6" w14:textId="77777777" w:rsidTr="00C06D22">
        <w:tc>
          <w:tcPr>
            <w:tcW w:w="1165" w:type="pct"/>
          </w:tcPr>
          <w:p w14:paraId="0FA0EC2C" w14:textId="77777777" w:rsidR="00C06D22" w:rsidRPr="00483D18" w:rsidRDefault="00C06D22" w:rsidP="00AE1321">
            <w:pPr>
              <w:pStyle w:val="C1PlainText"/>
              <w:spacing w:before="0" w:after="0" w:line="276" w:lineRule="auto"/>
              <w:ind w:left="0"/>
              <w:jc w:val="center"/>
              <w:rPr>
                <w:rFonts w:asciiTheme="minorHAnsi" w:hAnsiTheme="minorHAnsi" w:cstheme="minorHAnsi"/>
                <w:color w:val="1F497D"/>
                <w:sz w:val="16"/>
                <w:szCs w:val="16"/>
                <w:lang w:val="en-US" w:eastAsia="x-none"/>
              </w:rPr>
            </w:pPr>
            <w:r w:rsidRPr="00483D18">
              <w:rPr>
                <w:rFonts w:asciiTheme="minorHAnsi" w:hAnsiTheme="minorHAnsi" w:cstheme="minorHAnsi"/>
                <w:color w:val="1F497D"/>
                <w:sz w:val="16"/>
                <w:szCs w:val="16"/>
                <w:lang w:val="en-US" w:eastAsia="x-none"/>
              </w:rPr>
              <w:t>Temporary land occupation during construction works (formal or informal business structures)</w:t>
            </w:r>
          </w:p>
        </w:tc>
        <w:tc>
          <w:tcPr>
            <w:tcW w:w="3835" w:type="pct"/>
          </w:tcPr>
          <w:p w14:paraId="2B910896"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 xml:space="preserve">Affected land and infrastructure shall be restored to the pre-project condition </w:t>
            </w:r>
          </w:p>
          <w:p w14:paraId="76032999"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w:t>
            </w:r>
          </w:p>
          <w:p w14:paraId="725FBAE1"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 xml:space="preserve">Cash compensation for temporary occupation of the land in the amount of a lease at market value </w:t>
            </w:r>
          </w:p>
          <w:p w14:paraId="5D9143F2"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w:t>
            </w:r>
          </w:p>
          <w:p w14:paraId="28E87EA5"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bs-Latn-BA"/>
              </w:rPr>
            </w:pPr>
            <w:r w:rsidRPr="00483D18">
              <w:rPr>
                <w:rFonts w:asciiTheme="minorHAnsi" w:hAnsiTheme="minorHAnsi" w:cstheme="minorHAnsi"/>
                <w:sz w:val="16"/>
                <w:szCs w:val="16"/>
                <w:lang w:val="en-US" w:eastAsia="x-none"/>
              </w:rPr>
              <w:t>Compensation for any lost asset (such as structure, trees, etc.)</w:t>
            </w:r>
          </w:p>
        </w:tc>
      </w:tr>
      <w:tr w:rsidR="00C06D22" w:rsidRPr="00483D18" w14:paraId="1924CA1A" w14:textId="77777777" w:rsidTr="00C06D22">
        <w:tc>
          <w:tcPr>
            <w:tcW w:w="1165" w:type="pct"/>
          </w:tcPr>
          <w:p w14:paraId="4FD84EFA" w14:textId="77777777" w:rsidR="00C06D22" w:rsidRPr="00483D18" w:rsidRDefault="00C06D22" w:rsidP="00AE1321">
            <w:pPr>
              <w:pStyle w:val="C1PlainText"/>
              <w:spacing w:before="0" w:after="0" w:line="276" w:lineRule="auto"/>
              <w:ind w:left="0"/>
              <w:jc w:val="center"/>
              <w:rPr>
                <w:rFonts w:asciiTheme="minorHAnsi" w:hAnsiTheme="minorHAnsi" w:cstheme="minorHAnsi"/>
                <w:color w:val="1F497D"/>
                <w:sz w:val="16"/>
                <w:szCs w:val="16"/>
                <w:lang w:val="en-US" w:eastAsia="x-none"/>
              </w:rPr>
            </w:pPr>
            <w:r w:rsidRPr="00483D18">
              <w:rPr>
                <w:rFonts w:asciiTheme="minorHAnsi" w:hAnsiTheme="minorHAnsi" w:cstheme="minorHAnsi"/>
                <w:color w:val="1F497D"/>
                <w:sz w:val="16"/>
                <w:szCs w:val="16"/>
                <w:lang w:val="en-US" w:eastAsia="x-none"/>
              </w:rPr>
              <w:t>Loss of salaries (employees in formal or informal business structures)</w:t>
            </w:r>
          </w:p>
        </w:tc>
        <w:tc>
          <w:tcPr>
            <w:tcW w:w="3835" w:type="pct"/>
          </w:tcPr>
          <w:p w14:paraId="385AA636"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In case of temporary interruption of business operations and consequently temporary interruption of work of employees:</w:t>
            </w:r>
          </w:p>
          <w:p w14:paraId="08A733D9" w14:textId="6913F1F2"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compensation for loss of salaries to employees, in the amount of the average salary for the last six months (to be paid directly to the employer who shall submit proof of paid salaries in the transition period)</w:t>
            </w:r>
          </w:p>
          <w:p w14:paraId="117CB139"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p>
          <w:p w14:paraId="77A7A3AE"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In case of termination of business activities as a result of the project:</w:t>
            </w:r>
          </w:p>
          <w:p w14:paraId="753F5174"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compensation for severance pay to employees in the amount of salaries paid in the last six months (to be paid directly to the employees)</w:t>
            </w:r>
          </w:p>
        </w:tc>
      </w:tr>
      <w:tr w:rsidR="00C06D22" w:rsidRPr="00483D18" w14:paraId="22D28405" w14:textId="77777777" w:rsidTr="00C06D22">
        <w:tc>
          <w:tcPr>
            <w:tcW w:w="1165" w:type="pct"/>
          </w:tcPr>
          <w:p w14:paraId="3369FDC5" w14:textId="77777777" w:rsidR="00C06D22" w:rsidRPr="00483D18" w:rsidRDefault="00C06D22" w:rsidP="00AE1321">
            <w:pPr>
              <w:pStyle w:val="C1PlainText"/>
              <w:spacing w:before="0" w:after="0" w:line="276" w:lineRule="auto"/>
              <w:ind w:left="0"/>
              <w:jc w:val="center"/>
              <w:rPr>
                <w:rFonts w:asciiTheme="minorHAnsi" w:hAnsiTheme="minorHAnsi" w:cstheme="minorHAnsi"/>
                <w:color w:val="1F497D"/>
                <w:sz w:val="16"/>
                <w:szCs w:val="16"/>
                <w:lang w:val="en-US" w:eastAsia="x-none"/>
              </w:rPr>
            </w:pPr>
            <w:r w:rsidRPr="00483D18">
              <w:rPr>
                <w:rFonts w:asciiTheme="minorHAnsi" w:hAnsiTheme="minorHAnsi" w:cstheme="minorHAnsi"/>
                <w:color w:val="1F497D"/>
                <w:sz w:val="16"/>
                <w:szCs w:val="16"/>
                <w:lang w:val="en-US" w:eastAsia="x-none"/>
              </w:rPr>
              <w:lastRenderedPageBreak/>
              <w:t>Temporary losses of business income/rent during the construction works (businesses which are not relocating)</w:t>
            </w:r>
          </w:p>
        </w:tc>
        <w:tc>
          <w:tcPr>
            <w:tcW w:w="3835" w:type="pct"/>
          </w:tcPr>
          <w:p w14:paraId="04393C7F"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Cash compensation for loss of income until the completion of construction works which directly impact the business operations of the business entity, in line with assessment of court experts</w:t>
            </w:r>
          </w:p>
        </w:tc>
      </w:tr>
      <w:tr w:rsidR="00C06D22" w:rsidRPr="00483D18" w14:paraId="02547FF0" w14:textId="77777777" w:rsidTr="00C06D22">
        <w:tc>
          <w:tcPr>
            <w:tcW w:w="1165" w:type="pct"/>
          </w:tcPr>
          <w:p w14:paraId="011F69EB" w14:textId="77777777" w:rsidR="00C06D22" w:rsidRPr="00483D18" w:rsidRDefault="00C06D22" w:rsidP="00AE1321">
            <w:pPr>
              <w:pStyle w:val="C1PlainText"/>
              <w:spacing w:before="0" w:after="0" w:line="276" w:lineRule="auto"/>
              <w:ind w:left="0"/>
              <w:jc w:val="center"/>
              <w:rPr>
                <w:rFonts w:asciiTheme="minorHAnsi" w:hAnsiTheme="minorHAnsi" w:cstheme="minorHAnsi"/>
                <w:color w:val="1F497D"/>
                <w:sz w:val="16"/>
                <w:szCs w:val="16"/>
                <w:lang w:val="en-US" w:eastAsia="x-none"/>
              </w:rPr>
            </w:pPr>
            <w:r w:rsidRPr="00483D18">
              <w:rPr>
                <w:rFonts w:asciiTheme="minorHAnsi" w:hAnsiTheme="minorHAnsi" w:cstheme="minorHAnsi"/>
                <w:color w:val="1F497D"/>
                <w:sz w:val="16"/>
                <w:szCs w:val="16"/>
                <w:lang w:val="en-US" w:eastAsia="x-none"/>
              </w:rPr>
              <w:t>Reduced value of business property due to acquisition of part of land on which business assets are located (e.g. parking lot of business)</w:t>
            </w:r>
          </w:p>
        </w:tc>
        <w:tc>
          <w:tcPr>
            <w:tcW w:w="3835" w:type="pct"/>
          </w:tcPr>
          <w:p w14:paraId="2D2F1565" w14:textId="77777777" w:rsidR="00C06D22" w:rsidRPr="00483D18" w:rsidRDefault="00C06D22" w:rsidP="00AE1321">
            <w:pPr>
              <w:pStyle w:val="C1PlainText"/>
              <w:spacing w:before="0" w:after="0" w:line="276" w:lineRule="auto"/>
              <w:ind w:left="0"/>
              <w:jc w:val="center"/>
              <w:rPr>
                <w:rFonts w:asciiTheme="minorHAnsi" w:hAnsiTheme="minorHAnsi" w:cstheme="minorHAnsi"/>
                <w:sz w:val="16"/>
                <w:szCs w:val="16"/>
                <w:lang w:val="en-US" w:eastAsia="x-none"/>
              </w:rPr>
            </w:pPr>
            <w:r w:rsidRPr="00483D18">
              <w:rPr>
                <w:rFonts w:asciiTheme="minorHAnsi" w:hAnsiTheme="minorHAnsi" w:cstheme="minorHAnsi"/>
                <w:sz w:val="16"/>
                <w:szCs w:val="16"/>
                <w:lang w:val="en-US" w:eastAsia="x-none"/>
              </w:rPr>
              <w:t>Cash compensation for reduced value for business property, in line with assessment of court experts</w:t>
            </w:r>
          </w:p>
        </w:tc>
      </w:tr>
      <w:tr w:rsidR="00C06D22" w:rsidRPr="00483D18" w14:paraId="3C77647F" w14:textId="77777777" w:rsidTr="00AE1321">
        <w:tc>
          <w:tcPr>
            <w:tcW w:w="5000" w:type="pct"/>
            <w:gridSpan w:val="2"/>
            <w:shd w:val="clear" w:color="auto" w:fill="BFBFBF"/>
          </w:tcPr>
          <w:p w14:paraId="2E1D7DFF" w14:textId="77777777" w:rsidR="00C06D22" w:rsidRPr="00483D18" w:rsidRDefault="00C06D22" w:rsidP="00AE1321">
            <w:pPr>
              <w:pStyle w:val="C1PlainText"/>
              <w:spacing w:before="0" w:after="0" w:line="276" w:lineRule="auto"/>
              <w:ind w:left="720"/>
              <w:jc w:val="center"/>
              <w:rPr>
                <w:rFonts w:asciiTheme="minorHAnsi" w:hAnsiTheme="minorHAnsi" w:cstheme="minorHAnsi"/>
                <w:b/>
                <w:color w:val="1F497D"/>
                <w:sz w:val="16"/>
                <w:szCs w:val="16"/>
                <w:lang w:val="en-US" w:eastAsia="x-none"/>
              </w:rPr>
            </w:pPr>
            <w:r w:rsidRPr="00483D18">
              <w:rPr>
                <w:rFonts w:asciiTheme="minorHAnsi" w:hAnsiTheme="minorHAnsi" w:cstheme="minorHAnsi"/>
                <w:b/>
                <w:sz w:val="16"/>
                <w:szCs w:val="16"/>
                <w:lang w:val="en-US" w:eastAsia="x-none"/>
              </w:rPr>
              <w:t>OTHER</w:t>
            </w:r>
          </w:p>
        </w:tc>
      </w:tr>
      <w:tr w:rsidR="00C06D22" w:rsidRPr="00483D18" w14:paraId="2C1301FB" w14:textId="77777777" w:rsidTr="00C06D22">
        <w:tc>
          <w:tcPr>
            <w:tcW w:w="1165" w:type="pct"/>
          </w:tcPr>
          <w:p w14:paraId="6B542E46" w14:textId="61F6084A" w:rsidR="00C06D22" w:rsidRPr="00483D18" w:rsidRDefault="004901E7" w:rsidP="004F57EB">
            <w:pPr>
              <w:pStyle w:val="C1PlainText"/>
              <w:spacing w:before="0" w:after="0" w:line="276" w:lineRule="auto"/>
              <w:ind w:left="0"/>
              <w:jc w:val="center"/>
              <w:rPr>
                <w:rFonts w:asciiTheme="minorHAnsi" w:hAnsiTheme="minorHAnsi" w:cstheme="minorHAnsi"/>
                <w:color w:val="1F497D"/>
                <w:sz w:val="16"/>
                <w:szCs w:val="16"/>
                <w:lang w:val="en-US"/>
              </w:rPr>
            </w:pPr>
            <w:r w:rsidRPr="00483D18">
              <w:rPr>
                <w:rFonts w:asciiTheme="minorHAnsi" w:hAnsiTheme="minorHAnsi" w:cstheme="minorHAnsi"/>
                <w:bCs/>
                <w:color w:val="1F497D"/>
                <w:sz w:val="16"/>
                <w:szCs w:val="16"/>
                <w:lang w:val="en-US" w:eastAsia="bs-Latn-BA"/>
              </w:rPr>
              <w:t>Impacts on vulnerable groups</w:t>
            </w:r>
          </w:p>
        </w:tc>
        <w:tc>
          <w:tcPr>
            <w:tcW w:w="3835" w:type="pct"/>
          </w:tcPr>
          <w:p w14:paraId="58EADFA1" w14:textId="4EC32E91" w:rsidR="004901E7" w:rsidRPr="00483D18" w:rsidRDefault="004901E7" w:rsidP="004901E7">
            <w:pPr>
              <w:jc w:val="center"/>
              <w:rPr>
                <w:rFonts w:asciiTheme="minorHAnsi" w:hAnsiTheme="minorHAnsi" w:cstheme="minorHAnsi"/>
                <w:sz w:val="16"/>
                <w:szCs w:val="16"/>
                <w:lang w:val="en-US"/>
              </w:rPr>
            </w:pPr>
            <w:r w:rsidRPr="00483D18">
              <w:rPr>
                <w:rFonts w:asciiTheme="minorHAnsi" w:hAnsiTheme="minorHAnsi" w:cstheme="minorHAnsi"/>
                <w:sz w:val="16"/>
                <w:szCs w:val="16"/>
                <w:lang w:val="en-US"/>
              </w:rPr>
              <w:t>On top of all rights defined in this matrix, vulnerable PAP will be provided additional assistance including legal assistance and help. Any additional support required for any affected vulnerable households will be determined on case-to-case basis during socio-economic survey.</w:t>
            </w:r>
          </w:p>
          <w:p w14:paraId="17803236" w14:textId="4E6756D1" w:rsidR="00C06D22" w:rsidRPr="00483D18" w:rsidRDefault="004901E7" w:rsidP="004901E7">
            <w:pPr>
              <w:jc w:val="center"/>
              <w:rPr>
                <w:rFonts w:asciiTheme="minorHAnsi" w:hAnsiTheme="minorHAnsi" w:cstheme="minorHAnsi"/>
                <w:sz w:val="16"/>
                <w:szCs w:val="16"/>
                <w:lang w:val="en-US"/>
              </w:rPr>
            </w:pPr>
            <w:r w:rsidRPr="00483D18">
              <w:rPr>
                <w:rFonts w:asciiTheme="minorHAnsi" w:hAnsiTheme="minorHAnsi" w:cstheme="minorHAnsi"/>
                <w:sz w:val="16"/>
                <w:szCs w:val="16"/>
                <w:lang w:val="en-US"/>
              </w:rPr>
              <w:t>These PAP are to be given priority of employment on  the project if possible.</w:t>
            </w:r>
          </w:p>
        </w:tc>
      </w:tr>
      <w:tr w:rsidR="004901E7" w:rsidRPr="00483D18" w14:paraId="6DEA0CDF" w14:textId="77777777" w:rsidTr="00C06D22">
        <w:tc>
          <w:tcPr>
            <w:tcW w:w="1165" w:type="pct"/>
          </w:tcPr>
          <w:p w14:paraId="10FE4EC0" w14:textId="2D7BE293" w:rsidR="004901E7" w:rsidRPr="00483D18" w:rsidRDefault="004901E7" w:rsidP="004901E7">
            <w:pPr>
              <w:pStyle w:val="C1PlainText"/>
              <w:spacing w:before="0" w:after="0" w:line="276" w:lineRule="auto"/>
              <w:ind w:left="0"/>
              <w:jc w:val="center"/>
              <w:rPr>
                <w:rFonts w:asciiTheme="minorHAnsi" w:hAnsiTheme="minorHAnsi" w:cstheme="minorHAnsi"/>
                <w:bCs/>
                <w:color w:val="1F497D"/>
                <w:sz w:val="16"/>
                <w:szCs w:val="16"/>
                <w:lang w:val="en-US" w:eastAsia="bs-Latn-BA"/>
              </w:rPr>
            </w:pPr>
            <w:r w:rsidRPr="00483D18">
              <w:rPr>
                <w:rFonts w:asciiTheme="minorHAnsi" w:hAnsiTheme="minorHAnsi" w:cstheme="minorHAnsi"/>
                <w:bCs/>
                <w:color w:val="1F497D"/>
                <w:sz w:val="16"/>
                <w:szCs w:val="16"/>
                <w:lang w:val="en-US" w:eastAsia="bs-Latn-BA"/>
              </w:rPr>
              <w:t>Loss of public infrastructure</w:t>
            </w:r>
          </w:p>
        </w:tc>
        <w:tc>
          <w:tcPr>
            <w:tcW w:w="3835" w:type="pct"/>
          </w:tcPr>
          <w:p w14:paraId="071FE6E8" w14:textId="04AFEA3D" w:rsidR="004901E7" w:rsidRPr="00483D18" w:rsidRDefault="004901E7" w:rsidP="004901E7">
            <w:pPr>
              <w:jc w:val="center"/>
              <w:rPr>
                <w:rFonts w:asciiTheme="minorHAnsi" w:hAnsiTheme="minorHAnsi" w:cstheme="minorHAnsi"/>
                <w:sz w:val="16"/>
                <w:szCs w:val="16"/>
                <w:lang w:val="en-US"/>
              </w:rPr>
            </w:pPr>
            <w:r w:rsidRPr="00483D18">
              <w:rPr>
                <w:rFonts w:asciiTheme="minorHAnsi" w:hAnsiTheme="minorHAnsi" w:cstheme="minorHAnsi"/>
                <w:sz w:val="16"/>
                <w:szCs w:val="16"/>
                <w:lang w:val="en-US"/>
              </w:rPr>
              <w:t>Public infrastructure will be replaced before destruction by infrastructure of the same or better specifications.</w:t>
            </w:r>
          </w:p>
        </w:tc>
      </w:tr>
      <w:tr w:rsidR="004901E7" w:rsidRPr="00483D18" w14:paraId="5C14A805" w14:textId="77777777" w:rsidTr="00C06D22">
        <w:tc>
          <w:tcPr>
            <w:tcW w:w="1165" w:type="pct"/>
          </w:tcPr>
          <w:p w14:paraId="703FD525" w14:textId="77777777" w:rsidR="004901E7" w:rsidRPr="00483D18" w:rsidRDefault="004901E7" w:rsidP="004901E7">
            <w:pPr>
              <w:pStyle w:val="C1PlainText"/>
              <w:spacing w:before="0" w:after="0" w:line="276" w:lineRule="auto"/>
              <w:ind w:left="0"/>
              <w:jc w:val="center"/>
              <w:rPr>
                <w:rFonts w:asciiTheme="minorHAnsi" w:hAnsiTheme="minorHAnsi" w:cstheme="minorHAnsi"/>
                <w:b/>
                <w:bCs/>
                <w:color w:val="1F497D"/>
                <w:sz w:val="16"/>
                <w:szCs w:val="16"/>
                <w:lang w:val="en-US" w:eastAsia="bs-Latn-BA"/>
              </w:rPr>
            </w:pPr>
            <w:r w:rsidRPr="00483D18">
              <w:rPr>
                <w:rFonts w:asciiTheme="minorHAnsi" w:hAnsiTheme="minorHAnsi" w:cstheme="minorHAnsi"/>
                <w:color w:val="1F497D"/>
                <w:sz w:val="16"/>
                <w:szCs w:val="16"/>
                <w:lang w:val="en-US" w:eastAsia="x-none"/>
              </w:rPr>
              <w:t>Undefined impact (permanent or temporary loss)</w:t>
            </w:r>
          </w:p>
        </w:tc>
        <w:tc>
          <w:tcPr>
            <w:tcW w:w="3835" w:type="pct"/>
          </w:tcPr>
          <w:p w14:paraId="5BE0D9E9" w14:textId="52F3DB2E" w:rsidR="004901E7" w:rsidRPr="00483D18" w:rsidRDefault="004901E7" w:rsidP="004901E7">
            <w:pPr>
              <w:pStyle w:val="C1PlainText"/>
              <w:spacing w:before="0" w:after="0" w:line="276" w:lineRule="auto"/>
              <w:ind w:left="0"/>
              <w:jc w:val="center"/>
              <w:rPr>
                <w:rFonts w:asciiTheme="minorHAnsi" w:hAnsiTheme="minorHAnsi" w:cstheme="minorHAnsi"/>
                <w:sz w:val="16"/>
                <w:szCs w:val="16"/>
                <w:lang w:val="en-US" w:eastAsia="bs-Latn-BA"/>
              </w:rPr>
            </w:pPr>
            <w:r w:rsidRPr="00483D18">
              <w:rPr>
                <w:rFonts w:asciiTheme="minorHAnsi" w:hAnsiTheme="minorHAnsi" w:cstheme="minorHAnsi"/>
                <w:sz w:val="16"/>
                <w:szCs w:val="16"/>
                <w:lang w:val="en-US" w:eastAsia="bs-Latn-BA"/>
              </w:rPr>
              <w:t xml:space="preserve">Any undefined impact shall be mitigated in accordance with the principles and objectives of this </w:t>
            </w:r>
            <w:r w:rsidR="00DE4E03" w:rsidRPr="00483D18">
              <w:rPr>
                <w:rFonts w:asciiTheme="minorHAnsi" w:hAnsiTheme="minorHAnsi" w:cstheme="minorHAnsi"/>
                <w:sz w:val="16"/>
                <w:szCs w:val="16"/>
                <w:lang w:val="en-US" w:eastAsia="bs-Latn-BA"/>
              </w:rPr>
              <w:t>RPF</w:t>
            </w:r>
            <w:r w:rsidRPr="00483D18">
              <w:rPr>
                <w:rFonts w:asciiTheme="minorHAnsi" w:hAnsiTheme="minorHAnsi" w:cstheme="minorHAnsi"/>
                <w:sz w:val="16"/>
                <w:szCs w:val="16"/>
                <w:lang w:val="en-US" w:eastAsia="bs-Latn-BA"/>
              </w:rPr>
              <w:t xml:space="preserve">. In case of discrepancies between national legislation and WB policy in a particular case, the provision more </w:t>
            </w:r>
            <w:r w:rsidR="00DE4E03" w:rsidRPr="00483D18">
              <w:rPr>
                <w:rFonts w:asciiTheme="minorHAnsi" w:hAnsiTheme="minorHAnsi" w:cstheme="minorHAnsi"/>
                <w:sz w:val="16"/>
                <w:szCs w:val="16"/>
                <w:lang w:val="en-US" w:eastAsia="bs-Latn-BA"/>
              </w:rPr>
              <w:t>favorable</w:t>
            </w:r>
            <w:r w:rsidRPr="00483D18">
              <w:rPr>
                <w:rFonts w:asciiTheme="minorHAnsi" w:hAnsiTheme="minorHAnsi" w:cstheme="minorHAnsi"/>
                <w:sz w:val="16"/>
                <w:szCs w:val="16"/>
                <w:lang w:val="en-US" w:eastAsia="bs-Latn-BA"/>
              </w:rPr>
              <w:t xml:space="preserve"> for the affected owner/user shall prevail.</w:t>
            </w:r>
          </w:p>
        </w:tc>
      </w:tr>
    </w:tbl>
    <w:p w14:paraId="70E3658D" w14:textId="77777777" w:rsidR="00F07CF8" w:rsidRPr="00483D18" w:rsidRDefault="00F07CF8" w:rsidP="00F07CF8">
      <w:pPr>
        <w:rPr>
          <w:rFonts w:asciiTheme="minorHAnsi" w:hAnsiTheme="minorHAnsi" w:cstheme="minorHAnsi"/>
          <w:lang w:val="en-US"/>
        </w:rPr>
      </w:pPr>
    </w:p>
    <w:p w14:paraId="5EBBD439" w14:textId="77777777" w:rsidR="00F07CF8" w:rsidRPr="00483D18" w:rsidRDefault="00F07CF8" w:rsidP="00F07CF8">
      <w:pPr>
        <w:ind w:left="720"/>
        <w:jc w:val="both"/>
        <w:rPr>
          <w:rFonts w:asciiTheme="minorHAnsi" w:hAnsiTheme="minorHAnsi" w:cstheme="minorHAnsi"/>
          <w:lang w:val="en-US"/>
        </w:rPr>
        <w:sectPr w:rsidR="00F07CF8" w:rsidRPr="00483D18" w:rsidSect="007D0D7C">
          <w:pgSz w:w="16840" w:h="11907" w:orient="landscape" w:code="9"/>
          <w:pgMar w:top="1440" w:right="1440" w:bottom="1440" w:left="1440" w:header="567" w:footer="567" w:gutter="0"/>
          <w:cols w:space="720"/>
          <w:docGrid w:linePitch="299"/>
        </w:sectPr>
      </w:pPr>
    </w:p>
    <w:p w14:paraId="66C96E3D" w14:textId="37B2694D" w:rsidR="00F07CF8" w:rsidRPr="00483D18" w:rsidRDefault="00352CAB" w:rsidP="000914BA">
      <w:pPr>
        <w:pStyle w:val="Heading1"/>
        <w:shd w:val="clear" w:color="auto" w:fill="F2F2F2"/>
        <w:spacing w:before="0"/>
        <w:rPr>
          <w:rFonts w:asciiTheme="minorHAnsi" w:hAnsiTheme="minorHAnsi" w:cstheme="minorHAnsi"/>
          <w:lang w:val="en-US"/>
        </w:rPr>
      </w:pPr>
      <w:bookmarkStart w:id="25" w:name="_Toc442110772"/>
      <w:bookmarkStart w:id="26" w:name="_Toc57203645"/>
      <w:r w:rsidRPr="00483D18">
        <w:rPr>
          <w:rFonts w:asciiTheme="minorHAnsi" w:hAnsiTheme="minorHAnsi" w:cstheme="minorHAnsi"/>
          <w:lang w:val="en-US"/>
        </w:rPr>
        <w:lastRenderedPageBreak/>
        <w:t>COMPENSATION FOR DIFFERENT CATEGORIES OF</w:t>
      </w:r>
      <w:r w:rsidR="000914BA" w:rsidRPr="00483D18">
        <w:rPr>
          <w:rFonts w:asciiTheme="minorHAnsi" w:hAnsiTheme="minorHAnsi" w:cstheme="minorHAnsi"/>
          <w:lang w:val="en-US"/>
        </w:rPr>
        <w:t xml:space="preserve"> ASSETS</w:t>
      </w:r>
      <w:bookmarkEnd w:id="25"/>
      <w:bookmarkEnd w:id="26"/>
    </w:p>
    <w:p w14:paraId="2C9C3438" w14:textId="77777777" w:rsidR="00352CAB" w:rsidRPr="00483D18" w:rsidRDefault="00352CAB" w:rsidP="00352CAB">
      <w:pPr>
        <w:spacing w:after="0"/>
        <w:jc w:val="both"/>
        <w:rPr>
          <w:rFonts w:asciiTheme="minorHAnsi" w:hAnsiTheme="minorHAnsi" w:cstheme="minorHAnsi"/>
          <w:iCs/>
          <w:color w:val="1F497D"/>
          <w:lang w:val="en-US"/>
        </w:rPr>
      </w:pPr>
      <w:r w:rsidRPr="00483D18">
        <w:rPr>
          <w:rFonts w:asciiTheme="minorHAnsi" w:hAnsiTheme="minorHAnsi" w:cstheme="minorHAnsi"/>
          <w:iCs/>
          <w:color w:val="1F497D"/>
          <w:lang w:val="en-US"/>
        </w:rPr>
        <w:t>Compensation for structures and compensation for construction land</w:t>
      </w:r>
    </w:p>
    <w:p w14:paraId="7F8C051B" w14:textId="52888885" w:rsidR="00352CAB" w:rsidRPr="00483D18" w:rsidRDefault="00352CAB" w:rsidP="00E90809">
      <w:pPr>
        <w:spacing w:before="0" w:after="0"/>
        <w:jc w:val="both"/>
        <w:rPr>
          <w:rFonts w:asciiTheme="minorHAnsi" w:hAnsiTheme="minorHAnsi" w:cstheme="minorHAnsi"/>
          <w:lang w:val="en-US"/>
        </w:rPr>
      </w:pPr>
      <w:r w:rsidRPr="00483D18">
        <w:rPr>
          <w:rFonts w:asciiTheme="minorHAnsi" w:hAnsiTheme="minorHAnsi" w:cstheme="minorHAnsi"/>
          <w:lang w:val="en-US"/>
        </w:rPr>
        <w:t>The preferred option for structures and construction land which are identified for expropriation should be a replacement structure/land in accordance with the FBiH</w:t>
      </w:r>
      <w:r w:rsidR="001573DE" w:rsidRPr="00483D18">
        <w:rPr>
          <w:rFonts w:asciiTheme="minorHAnsi" w:hAnsiTheme="minorHAnsi" w:cstheme="minorHAnsi"/>
          <w:lang w:val="en-US"/>
        </w:rPr>
        <w:t xml:space="preserve"> L</w:t>
      </w:r>
      <w:r w:rsidRPr="00483D18">
        <w:rPr>
          <w:rFonts w:asciiTheme="minorHAnsi" w:hAnsiTheme="minorHAnsi" w:cstheme="minorHAnsi"/>
          <w:lang w:val="en-US"/>
        </w:rPr>
        <w:t xml:space="preserve">aw on </w:t>
      </w:r>
      <w:r w:rsidR="001573DE" w:rsidRPr="00483D18">
        <w:rPr>
          <w:rFonts w:asciiTheme="minorHAnsi" w:hAnsiTheme="minorHAnsi" w:cstheme="minorHAnsi"/>
          <w:lang w:val="en-US"/>
        </w:rPr>
        <w:t>E</w:t>
      </w:r>
      <w:r w:rsidRPr="00483D18">
        <w:rPr>
          <w:rFonts w:asciiTheme="minorHAnsi" w:hAnsiTheme="minorHAnsi" w:cstheme="minorHAnsi"/>
          <w:lang w:val="en-US"/>
        </w:rPr>
        <w:t>xpropriation. In case of replacement assets, the following criteria should be applied to the greatest possible extent:</w:t>
      </w:r>
    </w:p>
    <w:p w14:paraId="39ACE8ED" w14:textId="77777777" w:rsidR="00352CAB" w:rsidRPr="00483D18" w:rsidRDefault="00352CAB" w:rsidP="008A7DD5">
      <w:pPr>
        <w:pStyle w:val="ListParagraph"/>
        <w:numPr>
          <w:ilvl w:val="0"/>
          <w:numId w:val="35"/>
        </w:numPr>
        <w:spacing w:before="0" w:after="200"/>
        <w:jc w:val="both"/>
        <w:rPr>
          <w:rFonts w:asciiTheme="minorHAnsi" w:hAnsiTheme="minorHAnsi" w:cstheme="minorHAnsi"/>
          <w:color w:val="000000"/>
          <w:sz w:val="20"/>
        </w:rPr>
      </w:pPr>
      <w:r w:rsidRPr="00483D18">
        <w:rPr>
          <w:rFonts w:asciiTheme="minorHAnsi" w:hAnsiTheme="minorHAnsi" w:cstheme="minorHAnsi"/>
          <w:sz w:val="20"/>
        </w:rPr>
        <w:t xml:space="preserve">Plots </w:t>
      </w:r>
      <w:r w:rsidRPr="00483D18">
        <w:rPr>
          <w:rFonts w:asciiTheme="minorHAnsi" w:hAnsiTheme="minorHAnsi" w:cstheme="minorHAnsi"/>
          <w:color w:val="000000"/>
          <w:sz w:val="20"/>
        </w:rPr>
        <w:t>with structures should be of approximately same size and involve same possibilities of use,</w:t>
      </w:r>
    </w:p>
    <w:p w14:paraId="39709959" w14:textId="77777777" w:rsidR="00352CAB" w:rsidRPr="00483D18" w:rsidRDefault="00352CAB" w:rsidP="008A7DD5">
      <w:pPr>
        <w:pStyle w:val="ListParagraph"/>
        <w:numPr>
          <w:ilvl w:val="0"/>
          <w:numId w:val="35"/>
        </w:numPr>
        <w:spacing w:before="0" w:after="200"/>
        <w:jc w:val="both"/>
        <w:rPr>
          <w:rFonts w:asciiTheme="minorHAnsi" w:hAnsiTheme="minorHAnsi" w:cstheme="minorHAnsi"/>
          <w:color w:val="000000"/>
          <w:sz w:val="20"/>
        </w:rPr>
      </w:pPr>
      <w:r w:rsidRPr="00483D18">
        <w:rPr>
          <w:rFonts w:asciiTheme="minorHAnsi" w:hAnsiTheme="minorHAnsi" w:cstheme="minorHAnsi"/>
          <w:color w:val="000000"/>
          <w:sz w:val="20"/>
        </w:rPr>
        <w:t>Structures should be of similar size and standards, including access to utilities, and</w:t>
      </w:r>
    </w:p>
    <w:p w14:paraId="2FB7CF96" w14:textId="77777777" w:rsidR="00352CAB" w:rsidRPr="00483D18" w:rsidRDefault="00352CAB" w:rsidP="008A7DD5">
      <w:pPr>
        <w:pStyle w:val="ListParagraph"/>
        <w:numPr>
          <w:ilvl w:val="0"/>
          <w:numId w:val="35"/>
        </w:numPr>
        <w:spacing w:before="0" w:after="200"/>
        <w:jc w:val="both"/>
        <w:rPr>
          <w:rFonts w:asciiTheme="minorHAnsi" w:hAnsiTheme="minorHAnsi" w:cstheme="minorHAnsi"/>
          <w:sz w:val="20"/>
        </w:rPr>
      </w:pPr>
      <w:r w:rsidRPr="00483D18">
        <w:rPr>
          <w:rFonts w:asciiTheme="minorHAnsi" w:hAnsiTheme="minorHAnsi" w:cstheme="minorHAnsi"/>
          <w:color w:val="000000"/>
          <w:sz w:val="20"/>
        </w:rPr>
        <w:t>Structures should</w:t>
      </w:r>
      <w:r w:rsidRPr="00483D18">
        <w:rPr>
          <w:rFonts w:asciiTheme="minorHAnsi" w:hAnsiTheme="minorHAnsi" w:cstheme="minorHAnsi"/>
          <w:sz w:val="20"/>
        </w:rPr>
        <w:t xml:space="preserve"> be at a reasonable distance and have similar potential from the livelihood aspect (e.g. access to employment and agriculture).</w:t>
      </w:r>
    </w:p>
    <w:p w14:paraId="39A388AE" w14:textId="68F73DB4" w:rsidR="00352CAB" w:rsidRPr="00483D18" w:rsidRDefault="00352CAB" w:rsidP="00352CAB">
      <w:pPr>
        <w:spacing w:after="0"/>
        <w:jc w:val="both"/>
        <w:rPr>
          <w:rFonts w:asciiTheme="minorHAnsi" w:hAnsiTheme="minorHAnsi" w:cstheme="minorHAnsi"/>
          <w:lang w:val="en-US"/>
        </w:rPr>
      </w:pPr>
      <w:r w:rsidRPr="00483D18">
        <w:rPr>
          <w:rFonts w:asciiTheme="minorHAnsi" w:hAnsiTheme="minorHAnsi" w:cstheme="minorHAnsi"/>
          <w:lang w:val="en-US"/>
        </w:rPr>
        <w:t xml:space="preserve">If PAP are offered a replacement structure of smaller size or less </w:t>
      </w:r>
      <w:r w:rsidR="001573DE" w:rsidRPr="00483D18">
        <w:rPr>
          <w:rFonts w:asciiTheme="minorHAnsi" w:hAnsiTheme="minorHAnsi" w:cstheme="minorHAnsi"/>
          <w:lang w:val="en-US"/>
        </w:rPr>
        <w:t>favorable</w:t>
      </w:r>
      <w:r w:rsidRPr="00483D18">
        <w:rPr>
          <w:rFonts w:asciiTheme="minorHAnsi" w:hAnsiTheme="minorHAnsi" w:cstheme="minorHAnsi"/>
          <w:lang w:val="en-US"/>
        </w:rPr>
        <w:t xml:space="preserve"> characteristics, the owners must be paid the difference in value. </w:t>
      </w:r>
    </w:p>
    <w:p w14:paraId="348201A5" w14:textId="5B290583" w:rsidR="00352CAB" w:rsidRPr="00483D18" w:rsidRDefault="00352CAB" w:rsidP="00352CAB">
      <w:pPr>
        <w:spacing w:after="0"/>
        <w:jc w:val="both"/>
        <w:rPr>
          <w:rFonts w:asciiTheme="minorHAnsi" w:hAnsiTheme="minorHAnsi" w:cstheme="minorHAnsi"/>
          <w:lang w:val="en-US"/>
        </w:rPr>
      </w:pPr>
      <w:r w:rsidRPr="00483D18">
        <w:rPr>
          <w:rFonts w:asciiTheme="minorHAnsi" w:hAnsiTheme="minorHAnsi" w:cstheme="minorHAnsi"/>
          <w:lang w:val="en-US"/>
        </w:rPr>
        <w:t xml:space="preserve">If an affected owner decides to take cash compensation in lieu of replacement property or if it is not possible to find appropriate replacement property in the given area, the structures shall be compensated in cash at full </w:t>
      </w:r>
      <w:r w:rsidR="009530DA" w:rsidRPr="00483D18">
        <w:rPr>
          <w:rFonts w:asciiTheme="minorHAnsi" w:hAnsiTheme="minorHAnsi" w:cstheme="minorHAnsi"/>
          <w:lang w:val="en-US"/>
        </w:rPr>
        <w:t>replacement cost</w:t>
      </w:r>
      <w:r w:rsidRPr="00483D18">
        <w:rPr>
          <w:rFonts w:asciiTheme="minorHAnsi" w:hAnsiTheme="minorHAnsi" w:cstheme="minorHAnsi"/>
          <w:lang w:val="en-US"/>
        </w:rPr>
        <w:t xml:space="preserve">. This will be the market value of the materials required to build a replacement structure with an area and quality similar to or better than those of the affected structure, or to repair a partially affected structure, plus the cost of transporting building materials to the construction site, plus the cost of any </w:t>
      </w:r>
      <w:r w:rsidR="001573DE" w:rsidRPr="00483D18">
        <w:rPr>
          <w:rFonts w:asciiTheme="minorHAnsi" w:hAnsiTheme="minorHAnsi" w:cstheme="minorHAnsi"/>
          <w:lang w:val="en-US"/>
        </w:rPr>
        <w:t>labor</w:t>
      </w:r>
      <w:r w:rsidRPr="00483D18">
        <w:rPr>
          <w:rFonts w:asciiTheme="minorHAnsi" w:hAnsiTheme="minorHAnsi" w:cstheme="minorHAnsi"/>
          <w:lang w:val="en-US"/>
        </w:rPr>
        <w:t xml:space="preserve"> and contractors' fees, plus the cost of any registration and transfer taxes. In determining the replacement cost, depreciation of the asset and the value of salvage materials are not to be taken into account, nor is the value of benefits to be derived from the project deducted from the valuation of an affected asset. It also includes costs for levelling or other preparation for new construction or use. The costs shall be calculated at the time when the property is replaced, if this is not the case, the calculation shall take into account inflation.</w:t>
      </w:r>
    </w:p>
    <w:p w14:paraId="7EB822BB" w14:textId="77777777" w:rsidR="00352CAB" w:rsidRPr="00483D18" w:rsidRDefault="00352CAB" w:rsidP="00352CAB">
      <w:pPr>
        <w:jc w:val="both"/>
        <w:rPr>
          <w:rFonts w:asciiTheme="minorHAnsi" w:hAnsiTheme="minorHAnsi" w:cstheme="minorHAnsi"/>
          <w:lang w:val="en-US"/>
        </w:rPr>
      </w:pPr>
      <w:r w:rsidRPr="00483D18">
        <w:rPr>
          <w:rFonts w:asciiTheme="minorHAnsi" w:hAnsiTheme="minorHAnsi" w:cstheme="minorHAnsi"/>
          <w:lang w:val="en-US"/>
        </w:rPr>
        <w:t>Compensation will also be provided for any damages caused by construction activities.</w:t>
      </w:r>
    </w:p>
    <w:p w14:paraId="79195F15" w14:textId="77777777" w:rsidR="00352CAB" w:rsidRPr="00483D18" w:rsidRDefault="00352CAB" w:rsidP="00352CAB">
      <w:pPr>
        <w:spacing w:after="0"/>
        <w:jc w:val="both"/>
        <w:rPr>
          <w:rFonts w:asciiTheme="minorHAnsi" w:hAnsiTheme="minorHAnsi" w:cstheme="minorHAnsi"/>
          <w:iCs/>
          <w:color w:val="1F497D"/>
          <w:lang w:val="en-US"/>
        </w:rPr>
      </w:pPr>
      <w:r w:rsidRPr="00483D18">
        <w:rPr>
          <w:rFonts w:asciiTheme="minorHAnsi" w:hAnsiTheme="minorHAnsi" w:cstheme="minorHAnsi"/>
          <w:iCs/>
          <w:color w:val="1F497D"/>
          <w:lang w:val="en-US"/>
        </w:rPr>
        <w:t>Compensation for agricultural land</w:t>
      </w:r>
    </w:p>
    <w:p w14:paraId="5D61B245" w14:textId="02C21B8F" w:rsidR="00352CAB" w:rsidRPr="00483D18" w:rsidRDefault="00352CAB" w:rsidP="00465486">
      <w:pPr>
        <w:spacing w:before="0" w:after="0"/>
        <w:jc w:val="both"/>
        <w:rPr>
          <w:rFonts w:asciiTheme="minorHAnsi" w:hAnsiTheme="minorHAnsi" w:cstheme="minorHAnsi"/>
          <w:lang w:val="en-US" w:eastAsia="x-none"/>
        </w:rPr>
      </w:pPr>
      <w:bookmarkStart w:id="27" w:name="_Toc168881213"/>
      <w:bookmarkStart w:id="28" w:name="_Toc168881341"/>
      <w:bookmarkStart w:id="29" w:name="_Ref162373574"/>
      <w:bookmarkStart w:id="30" w:name="_Toc168881214"/>
      <w:bookmarkStart w:id="31" w:name="_Toc168881342"/>
      <w:r w:rsidRPr="00483D18">
        <w:rPr>
          <w:rFonts w:asciiTheme="minorHAnsi" w:hAnsiTheme="minorHAnsi" w:cstheme="minorHAnsi"/>
          <w:lang w:val="en-US" w:eastAsia="x-none"/>
        </w:rPr>
        <w:t xml:space="preserve">As regulated by </w:t>
      </w:r>
      <w:r w:rsidR="00E90809" w:rsidRPr="00483D18">
        <w:rPr>
          <w:rFonts w:asciiTheme="minorHAnsi" w:hAnsiTheme="minorHAnsi" w:cstheme="minorHAnsi"/>
          <w:lang w:val="en-US" w:eastAsia="x-none"/>
        </w:rPr>
        <w:t xml:space="preserve">the </w:t>
      </w:r>
      <w:r w:rsidR="00E90809" w:rsidRPr="00483D18">
        <w:rPr>
          <w:rFonts w:asciiTheme="minorHAnsi" w:hAnsiTheme="minorHAnsi" w:cstheme="minorHAnsi"/>
          <w:lang w:val="en-US"/>
        </w:rPr>
        <w:t>FBiH</w:t>
      </w:r>
      <w:r w:rsidR="001573DE" w:rsidRPr="00483D18">
        <w:rPr>
          <w:rFonts w:asciiTheme="minorHAnsi" w:hAnsiTheme="minorHAnsi" w:cstheme="minorHAnsi"/>
          <w:lang w:val="en-US"/>
        </w:rPr>
        <w:t xml:space="preserve"> L</w:t>
      </w:r>
      <w:r w:rsidR="00E90809" w:rsidRPr="00483D18">
        <w:rPr>
          <w:rFonts w:asciiTheme="minorHAnsi" w:hAnsiTheme="minorHAnsi" w:cstheme="minorHAnsi"/>
          <w:lang w:val="en-US"/>
        </w:rPr>
        <w:t>aw on</w:t>
      </w:r>
      <w:r w:rsidR="001573DE" w:rsidRPr="00483D18">
        <w:rPr>
          <w:rFonts w:asciiTheme="minorHAnsi" w:hAnsiTheme="minorHAnsi" w:cstheme="minorHAnsi"/>
          <w:lang w:val="en-US"/>
        </w:rPr>
        <w:t xml:space="preserve"> E</w:t>
      </w:r>
      <w:r w:rsidR="00E90809" w:rsidRPr="00483D18">
        <w:rPr>
          <w:rFonts w:asciiTheme="minorHAnsi" w:hAnsiTheme="minorHAnsi" w:cstheme="minorHAnsi"/>
          <w:lang w:val="en-US"/>
        </w:rPr>
        <w:t>xpropriation</w:t>
      </w:r>
      <w:r w:rsidRPr="00483D18">
        <w:rPr>
          <w:rFonts w:asciiTheme="minorHAnsi" w:hAnsiTheme="minorHAnsi" w:cstheme="minorHAnsi"/>
          <w:lang w:val="en-US" w:eastAsia="x-none"/>
        </w:rPr>
        <w:t>, compensation for land shall be determined whenever possible in form of another appropriate property which enables the previous owner approximately equal terms of use. Equal terms of use are satisfied if the following criteria are met:</w:t>
      </w:r>
    </w:p>
    <w:p w14:paraId="0800F4D6" w14:textId="77777777" w:rsidR="00352CAB" w:rsidRPr="00483D18" w:rsidRDefault="00352CAB" w:rsidP="008A7DD5">
      <w:pPr>
        <w:pStyle w:val="ListParagraph"/>
        <w:numPr>
          <w:ilvl w:val="0"/>
          <w:numId w:val="36"/>
        </w:numPr>
        <w:spacing w:before="0" w:after="200"/>
        <w:jc w:val="both"/>
        <w:rPr>
          <w:rFonts w:asciiTheme="minorHAnsi" w:hAnsiTheme="minorHAnsi" w:cstheme="minorHAnsi"/>
          <w:color w:val="000000"/>
          <w:sz w:val="20"/>
        </w:rPr>
      </w:pPr>
      <w:r w:rsidRPr="00483D18">
        <w:rPr>
          <w:rFonts w:asciiTheme="minorHAnsi" w:hAnsiTheme="minorHAnsi" w:cstheme="minorHAnsi"/>
          <w:sz w:val="20"/>
          <w:lang w:eastAsia="x-none"/>
        </w:rPr>
        <w:t xml:space="preserve">being </w:t>
      </w:r>
      <w:r w:rsidRPr="00483D18">
        <w:rPr>
          <w:rFonts w:asciiTheme="minorHAnsi" w:hAnsiTheme="minorHAnsi" w:cstheme="minorHAnsi"/>
          <w:color w:val="000000"/>
          <w:sz w:val="20"/>
        </w:rPr>
        <w:t>acceptable to the affected owner/farmer,</w:t>
      </w:r>
    </w:p>
    <w:p w14:paraId="27BD5B35" w14:textId="77777777" w:rsidR="00352CAB" w:rsidRPr="00483D18" w:rsidRDefault="00352CAB" w:rsidP="008A7DD5">
      <w:pPr>
        <w:pStyle w:val="ListParagraph"/>
        <w:numPr>
          <w:ilvl w:val="0"/>
          <w:numId w:val="36"/>
        </w:numPr>
        <w:spacing w:before="0" w:after="200"/>
        <w:jc w:val="both"/>
        <w:rPr>
          <w:rFonts w:asciiTheme="minorHAnsi" w:hAnsiTheme="minorHAnsi" w:cstheme="minorHAnsi"/>
          <w:color w:val="000000"/>
          <w:sz w:val="20"/>
        </w:rPr>
      </w:pPr>
      <w:r w:rsidRPr="00483D18">
        <w:rPr>
          <w:rFonts w:asciiTheme="minorHAnsi" w:hAnsiTheme="minorHAnsi" w:cstheme="minorHAnsi"/>
          <w:color w:val="000000"/>
          <w:sz w:val="20"/>
        </w:rPr>
        <w:t>being approximately the same size,</w:t>
      </w:r>
    </w:p>
    <w:p w14:paraId="2660D334" w14:textId="77777777" w:rsidR="00352CAB" w:rsidRPr="00483D18" w:rsidRDefault="00352CAB" w:rsidP="008A7DD5">
      <w:pPr>
        <w:pStyle w:val="ListParagraph"/>
        <w:numPr>
          <w:ilvl w:val="0"/>
          <w:numId w:val="36"/>
        </w:numPr>
        <w:spacing w:before="0" w:after="200"/>
        <w:jc w:val="both"/>
        <w:rPr>
          <w:rFonts w:asciiTheme="minorHAnsi" w:hAnsiTheme="minorHAnsi" w:cstheme="minorHAnsi"/>
          <w:color w:val="000000"/>
          <w:sz w:val="20"/>
        </w:rPr>
      </w:pPr>
      <w:r w:rsidRPr="00483D18">
        <w:rPr>
          <w:rFonts w:asciiTheme="minorHAnsi" w:hAnsiTheme="minorHAnsi" w:cstheme="minorHAnsi"/>
          <w:color w:val="000000"/>
          <w:sz w:val="20"/>
        </w:rPr>
        <w:t xml:space="preserve">having a similar or better agricultural potential, i.e. fertility, slope, parcel shape, exposition to sunshine, and </w:t>
      </w:r>
    </w:p>
    <w:p w14:paraId="6B932849" w14:textId="14AE9908" w:rsidR="00352CAB" w:rsidRPr="00483D18" w:rsidRDefault="00D53835" w:rsidP="008A7DD5">
      <w:pPr>
        <w:pStyle w:val="ListParagraph"/>
        <w:numPr>
          <w:ilvl w:val="0"/>
          <w:numId w:val="36"/>
        </w:numPr>
        <w:spacing w:before="0" w:after="200"/>
        <w:jc w:val="both"/>
        <w:rPr>
          <w:rFonts w:asciiTheme="minorHAnsi" w:hAnsiTheme="minorHAnsi" w:cstheme="minorHAnsi"/>
          <w:sz w:val="20"/>
          <w:lang w:eastAsia="x-none"/>
        </w:rPr>
      </w:pPr>
      <w:r w:rsidRPr="00483D18">
        <w:rPr>
          <w:rFonts w:asciiTheme="minorHAnsi" w:hAnsiTheme="minorHAnsi" w:cstheme="minorHAnsi"/>
          <w:color w:val="000000"/>
          <w:sz w:val="20"/>
        </w:rPr>
        <w:t>Being</w:t>
      </w:r>
      <w:r w:rsidR="00352CAB" w:rsidRPr="00483D18">
        <w:rPr>
          <w:rFonts w:asciiTheme="minorHAnsi" w:hAnsiTheme="minorHAnsi" w:cstheme="minorHAnsi"/>
          <w:color w:val="000000"/>
          <w:sz w:val="20"/>
        </w:rPr>
        <w:t xml:space="preserve"> located at re</w:t>
      </w:r>
      <w:r w:rsidR="00352CAB" w:rsidRPr="00483D18">
        <w:rPr>
          <w:rFonts w:asciiTheme="minorHAnsi" w:hAnsiTheme="minorHAnsi" w:cstheme="minorHAnsi"/>
          <w:sz w:val="20"/>
          <w:lang w:eastAsia="x-none"/>
        </w:rPr>
        <w:t>asonable distance.</w:t>
      </w:r>
    </w:p>
    <w:bookmarkEnd w:id="27"/>
    <w:bookmarkEnd w:id="28"/>
    <w:bookmarkEnd w:id="29"/>
    <w:bookmarkEnd w:id="30"/>
    <w:bookmarkEnd w:id="31"/>
    <w:p w14:paraId="077D73C8" w14:textId="09E8F6A8" w:rsidR="00352CAB" w:rsidRPr="00483D18" w:rsidRDefault="00352CAB" w:rsidP="00352CAB">
      <w:pPr>
        <w:spacing w:after="0"/>
        <w:jc w:val="both"/>
        <w:rPr>
          <w:rFonts w:asciiTheme="minorHAnsi" w:hAnsiTheme="minorHAnsi" w:cstheme="minorHAnsi"/>
          <w:lang w:val="en-US"/>
        </w:rPr>
      </w:pPr>
      <w:r w:rsidRPr="00483D18">
        <w:rPr>
          <w:rFonts w:asciiTheme="minorHAnsi" w:hAnsiTheme="minorHAnsi" w:cstheme="minorHAnsi"/>
          <w:lang w:val="en-US" w:eastAsia="x-none"/>
        </w:rPr>
        <w:t xml:space="preserve">In case when the affected owner cannot be offered an equivalent property because no equivalent agricultural land can be found at reasonable distance or the land which is available is not acceptable for the owner, the body in charge of expropriation shall provide a written prove on failed attempts to find similar land, and pay compensation for such land at full </w:t>
      </w:r>
      <w:r w:rsidR="009530DA" w:rsidRPr="00483D18">
        <w:rPr>
          <w:rFonts w:asciiTheme="minorHAnsi" w:hAnsiTheme="minorHAnsi" w:cstheme="minorHAnsi"/>
          <w:lang w:val="en-US" w:eastAsia="x-none"/>
        </w:rPr>
        <w:t>replacement cost</w:t>
      </w:r>
      <w:r w:rsidRPr="00483D18">
        <w:rPr>
          <w:rFonts w:asciiTheme="minorHAnsi" w:hAnsiTheme="minorHAnsi" w:cstheme="minorHAnsi"/>
          <w:lang w:val="en-US" w:eastAsia="x-none"/>
        </w:rPr>
        <w:t xml:space="preserve">. </w:t>
      </w:r>
    </w:p>
    <w:p w14:paraId="1A5B7E38" w14:textId="657EE059" w:rsidR="00352CAB" w:rsidRPr="00483D18" w:rsidRDefault="00352CAB" w:rsidP="00352CAB">
      <w:pPr>
        <w:spacing w:after="0"/>
        <w:jc w:val="both"/>
        <w:rPr>
          <w:rFonts w:asciiTheme="minorHAnsi" w:hAnsiTheme="minorHAnsi" w:cstheme="minorHAnsi"/>
          <w:lang w:val="en-US" w:eastAsia="x-none"/>
        </w:rPr>
      </w:pPr>
      <w:r w:rsidRPr="00483D18">
        <w:rPr>
          <w:rFonts w:asciiTheme="minorHAnsi" w:hAnsiTheme="minorHAnsi" w:cstheme="minorHAnsi"/>
          <w:lang w:val="en-US" w:eastAsia="x-none"/>
        </w:rPr>
        <w:t xml:space="preserve">For agricultural land, the </w:t>
      </w:r>
      <w:r w:rsidR="009530DA" w:rsidRPr="00483D18">
        <w:rPr>
          <w:rFonts w:asciiTheme="minorHAnsi" w:hAnsiTheme="minorHAnsi" w:cstheme="minorHAnsi"/>
          <w:lang w:val="en-US" w:eastAsia="x-none"/>
        </w:rPr>
        <w:t>replacement cost</w:t>
      </w:r>
      <w:r w:rsidRPr="00483D18">
        <w:rPr>
          <w:rFonts w:asciiTheme="minorHAnsi" w:hAnsiTheme="minorHAnsi" w:cstheme="minorHAnsi"/>
          <w:lang w:val="en-US" w:eastAsia="x-none"/>
        </w:rPr>
        <w:t xml:space="preserve"> of the land of equally productive potential or use which is in the vicinity of the affected land during the period before the project or in the pre-displacement phase, whereby the higher value should be taken into account, with the cost of land preparation required to bring it to the level similar to the affected land, including costs of registration in land registry and transfer fees.</w:t>
      </w:r>
    </w:p>
    <w:p w14:paraId="4305DBB9" w14:textId="77777777" w:rsidR="00352CAB" w:rsidRPr="00483D18" w:rsidRDefault="00352CAB" w:rsidP="00352CAB">
      <w:pPr>
        <w:spacing w:after="0"/>
        <w:jc w:val="both"/>
        <w:rPr>
          <w:rFonts w:asciiTheme="minorHAnsi" w:hAnsiTheme="minorHAnsi" w:cstheme="minorHAnsi"/>
          <w:lang w:val="en-US" w:eastAsia="x-none"/>
        </w:rPr>
      </w:pPr>
    </w:p>
    <w:p w14:paraId="52CB1695" w14:textId="5A2641AE" w:rsidR="00352CAB" w:rsidRPr="00483D18" w:rsidRDefault="00352CAB" w:rsidP="00352CAB">
      <w:pPr>
        <w:spacing w:after="0"/>
        <w:jc w:val="both"/>
        <w:rPr>
          <w:rFonts w:asciiTheme="minorHAnsi" w:hAnsiTheme="minorHAnsi" w:cstheme="minorHAnsi"/>
          <w:lang w:val="en-US"/>
        </w:rPr>
      </w:pPr>
      <w:r w:rsidRPr="00483D18">
        <w:rPr>
          <w:rFonts w:asciiTheme="minorHAnsi" w:hAnsiTheme="minorHAnsi" w:cstheme="minorHAnsi"/>
          <w:lang w:val="en-US"/>
        </w:rPr>
        <w:lastRenderedPageBreak/>
        <w:t>The</w:t>
      </w:r>
      <w:r w:rsidR="003565DE" w:rsidRPr="00483D18">
        <w:rPr>
          <w:rFonts w:asciiTheme="minorHAnsi" w:hAnsiTheme="minorHAnsi" w:cstheme="minorHAnsi"/>
          <w:lang w:val="en-US"/>
        </w:rPr>
        <w:t xml:space="preserve"> </w:t>
      </w:r>
      <w:r w:rsidR="00465A5F">
        <w:rPr>
          <w:rFonts w:asciiTheme="minorHAnsi" w:hAnsiTheme="minorHAnsi" w:cstheme="minorHAnsi"/>
          <w:lang w:val="en-US"/>
        </w:rPr>
        <w:t>local</w:t>
      </w:r>
      <w:r w:rsidR="003565DE" w:rsidRPr="00483D18">
        <w:rPr>
          <w:rFonts w:asciiTheme="minorHAnsi" w:hAnsiTheme="minorHAnsi" w:cstheme="minorHAnsi"/>
          <w:lang w:val="en-US"/>
        </w:rPr>
        <w:t xml:space="preserve"> legislation </w:t>
      </w:r>
      <w:r w:rsidRPr="00483D18">
        <w:rPr>
          <w:rFonts w:asciiTheme="minorHAnsi" w:hAnsiTheme="minorHAnsi" w:cstheme="minorHAnsi"/>
          <w:lang w:val="en-US"/>
        </w:rPr>
        <w:t>does not explicitly define the situation when it is possible to offer a plot of smaller size or a plot with lower agricultural potential in lieu, and whether it would be acceptable to pay the difference in cash including compensation in kind in order to settle the difference in size or potential</w:t>
      </w:r>
      <w:r w:rsidRPr="00483D18">
        <w:rPr>
          <w:rFonts w:asciiTheme="minorHAnsi" w:hAnsiTheme="minorHAnsi" w:cstheme="minorHAnsi"/>
          <w:i/>
          <w:lang w:val="en-US"/>
        </w:rPr>
        <w:t xml:space="preserve">. </w:t>
      </w:r>
      <w:r w:rsidRPr="00483D18">
        <w:rPr>
          <w:rFonts w:asciiTheme="minorHAnsi" w:hAnsiTheme="minorHAnsi" w:cstheme="minorHAnsi"/>
          <w:lang w:val="en-US"/>
        </w:rPr>
        <w:t xml:space="preserve">In situations when it is not possible to identify and offer a plot of the same size and with the same potential, while it is possible to offer smaller plots with less potential, the owner will be offered a possibility to receive a part of compensation in kind (replacement property – plot) and a part in cash. In such case it is necessary to valuate both plots, affected and replacement plot, in order to calculate the difference. </w:t>
      </w:r>
    </w:p>
    <w:p w14:paraId="0A53DB07" w14:textId="77777777" w:rsidR="00352CAB" w:rsidRPr="00483D18" w:rsidRDefault="00352CAB" w:rsidP="00352CAB">
      <w:pPr>
        <w:spacing w:after="0"/>
        <w:jc w:val="both"/>
        <w:rPr>
          <w:rFonts w:asciiTheme="minorHAnsi" w:hAnsiTheme="minorHAnsi" w:cstheme="minorHAnsi"/>
          <w:iCs/>
          <w:color w:val="1F497D"/>
          <w:lang w:val="en-US"/>
        </w:rPr>
      </w:pPr>
      <w:bookmarkStart w:id="32" w:name="_Toc536700680"/>
      <w:r w:rsidRPr="00483D18">
        <w:rPr>
          <w:rFonts w:asciiTheme="minorHAnsi" w:hAnsiTheme="minorHAnsi" w:cstheme="minorHAnsi"/>
          <w:iCs/>
          <w:color w:val="1F497D"/>
          <w:lang w:val="en-US"/>
        </w:rPr>
        <w:t>Compensation for unviable land</w:t>
      </w:r>
      <w:bookmarkEnd w:id="32"/>
    </w:p>
    <w:p w14:paraId="4E0656D0" w14:textId="7D1BC398" w:rsidR="00352CAB" w:rsidRPr="00483D18" w:rsidRDefault="00352CAB" w:rsidP="00465486">
      <w:pPr>
        <w:shd w:val="clear" w:color="auto" w:fill="FFFFFF"/>
        <w:spacing w:before="0"/>
        <w:jc w:val="both"/>
        <w:rPr>
          <w:rFonts w:asciiTheme="minorHAnsi" w:hAnsiTheme="minorHAnsi" w:cstheme="minorHAnsi"/>
          <w:color w:val="222222"/>
          <w:lang w:val="en-US" w:eastAsia="en-GB"/>
        </w:rPr>
      </w:pPr>
      <w:r w:rsidRPr="00483D18">
        <w:rPr>
          <w:rFonts w:asciiTheme="minorHAnsi" w:hAnsiTheme="minorHAnsi" w:cstheme="minorHAnsi"/>
          <w:color w:val="222222"/>
          <w:lang w:val="en-US" w:eastAsia="en-GB"/>
        </w:rPr>
        <w:t>Unviable land refers to agricultural land remaining after partial expropriation of land, which is too small in size to make cultivation economically profitable. In case where the land owner assesses the plot remainder as unsuitable for further agricultural use or in case where the land plot would lose its access road, the owner can apply for expropriation of the whole plot. Such situations are to be assessed on an individual basis, based on the following criteria:</w:t>
      </w:r>
    </w:p>
    <w:p w14:paraId="643D3709" w14:textId="77777777" w:rsidR="00352CAB" w:rsidRPr="00483D18" w:rsidRDefault="00352CAB" w:rsidP="008A7DD5">
      <w:pPr>
        <w:pStyle w:val="ListParagraph"/>
        <w:numPr>
          <w:ilvl w:val="0"/>
          <w:numId w:val="35"/>
        </w:numPr>
        <w:spacing w:before="0" w:after="200"/>
        <w:jc w:val="both"/>
        <w:rPr>
          <w:rFonts w:asciiTheme="minorHAnsi" w:hAnsiTheme="minorHAnsi" w:cstheme="minorHAnsi"/>
          <w:color w:val="000000"/>
          <w:sz w:val="20"/>
        </w:rPr>
      </w:pPr>
      <w:r w:rsidRPr="00483D18">
        <w:rPr>
          <w:rFonts w:asciiTheme="minorHAnsi" w:hAnsiTheme="minorHAnsi" w:cstheme="minorHAnsi"/>
          <w:color w:val="000000"/>
          <w:sz w:val="20"/>
        </w:rPr>
        <w:t>Size, dimensions and shape of the unviable part of the plot;</w:t>
      </w:r>
    </w:p>
    <w:p w14:paraId="1B754D6E" w14:textId="77777777" w:rsidR="00352CAB" w:rsidRPr="00483D18" w:rsidRDefault="00352CAB" w:rsidP="008A7DD5">
      <w:pPr>
        <w:pStyle w:val="ListParagraph"/>
        <w:numPr>
          <w:ilvl w:val="0"/>
          <w:numId w:val="35"/>
        </w:numPr>
        <w:spacing w:before="0" w:after="200"/>
        <w:jc w:val="both"/>
        <w:rPr>
          <w:rFonts w:asciiTheme="minorHAnsi" w:hAnsiTheme="minorHAnsi" w:cstheme="minorHAnsi"/>
          <w:color w:val="000000"/>
          <w:sz w:val="20"/>
        </w:rPr>
      </w:pPr>
      <w:r w:rsidRPr="00483D18">
        <w:rPr>
          <w:rFonts w:asciiTheme="minorHAnsi" w:hAnsiTheme="minorHAnsi" w:cstheme="minorHAnsi"/>
          <w:color w:val="000000"/>
          <w:sz w:val="20"/>
        </w:rPr>
        <w:t>Agricultural potential of the remaining part of the plot compared to that of the expropriated part;</w:t>
      </w:r>
    </w:p>
    <w:p w14:paraId="7E2843C8" w14:textId="77777777" w:rsidR="00352CAB" w:rsidRPr="00483D18" w:rsidRDefault="00352CAB" w:rsidP="008A7DD5">
      <w:pPr>
        <w:pStyle w:val="ListParagraph"/>
        <w:numPr>
          <w:ilvl w:val="0"/>
          <w:numId w:val="35"/>
        </w:numPr>
        <w:spacing w:before="0" w:after="200"/>
        <w:jc w:val="both"/>
        <w:rPr>
          <w:rFonts w:asciiTheme="minorHAnsi" w:hAnsiTheme="minorHAnsi" w:cstheme="minorHAnsi"/>
          <w:color w:val="000000"/>
          <w:sz w:val="20"/>
        </w:rPr>
      </w:pPr>
      <w:r w:rsidRPr="00483D18">
        <w:rPr>
          <w:rFonts w:asciiTheme="minorHAnsi" w:hAnsiTheme="minorHAnsi" w:cstheme="minorHAnsi"/>
          <w:color w:val="000000"/>
          <w:sz w:val="20"/>
        </w:rPr>
        <w:t>Access restrictions;</w:t>
      </w:r>
    </w:p>
    <w:p w14:paraId="69BD5327" w14:textId="77777777" w:rsidR="00352CAB" w:rsidRPr="00483D18" w:rsidRDefault="00352CAB" w:rsidP="008A7DD5">
      <w:pPr>
        <w:pStyle w:val="ListParagraph"/>
        <w:numPr>
          <w:ilvl w:val="0"/>
          <w:numId w:val="35"/>
        </w:numPr>
        <w:spacing w:before="0" w:after="200"/>
        <w:jc w:val="both"/>
        <w:rPr>
          <w:rFonts w:asciiTheme="minorHAnsi" w:hAnsiTheme="minorHAnsi" w:cstheme="minorHAnsi"/>
          <w:color w:val="000000"/>
          <w:sz w:val="20"/>
        </w:rPr>
      </w:pPr>
      <w:r w:rsidRPr="00483D18">
        <w:rPr>
          <w:rFonts w:asciiTheme="minorHAnsi" w:hAnsiTheme="minorHAnsi" w:cstheme="minorHAnsi"/>
          <w:color w:val="000000"/>
          <w:sz w:val="20"/>
        </w:rPr>
        <w:t>Size and nature of mechanical equipment typically used for cultivation on this plot and whether such equipment reasonably can be used given the size, shape and dimensions of the unviable part of the plot;</w:t>
      </w:r>
    </w:p>
    <w:p w14:paraId="1F2BF6FB" w14:textId="77777777" w:rsidR="00352CAB" w:rsidRPr="00483D18" w:rsidRDefault="00352CAB" w:rsidP="008A7DD5">
      <w:pPr>
        <w:pStyle w:val="ListParagraph"/>
        <w:numPr>
          <w:ilvl w:val="0"/>
          <w:numId w:val="35"/>
        </w:numPr>
        <w:spacing w:before="0" w:after="200"/>
        <w:jc w:val="both"/>
        <w:rPr>
          <w:rFonts w:asciiTheme="minorHAnsi" w:hAnsiTheme="minorHAnsi" w:cstheme="minorHAnsi"/>
          <w:sz w:val="20"/>
        </w:rPr>
      </w:pPr>
      <w:r w:rsidRPr="00483D18">
        <w:rPr>
          <w:rFonts w:asciiTheme="minorHAnsi" w:hAnsiTheme="minorHAnsi" w:cstheme="minorHAnsi"/>
          <w:color w:val="000000"/>
          <w:sz w:val="20"/>
        </w:rPr>
        <w:t>Potential restrictions to irrigation or drainage during the construction</w:t>
      </w:r>
      <w:r w:rsidRPr="00483D18">
        <w:rPr>
          <w:rFonts w:asciiTheme="minorHAnsi" w:hAnsiTheme="minorHAnsi" w:cstheme="minorHAnsi"/>
          <w:sz w:val="20"/>
        </w:rPr>
        <w:t xml:space="preserve"> period.</w:t>
      </w:r>
    </w:p>
    <w:p w14:paraId="74AEBFAA" w14:textId="2246F3BA" w:rsidR="00352CAB" w:rsidRPr="00483D18" w:rsidRDefault="00352CAB" w:rsidP="00352CAB">
      <w:pPr>
        <w:shd w:val="clear" w:color="auto" w:fill="FFFFFF"/>
        <w:jc w:val="both"/>
        <w:rPr>
          <w:rFonts w:asciiTheme="minorHAnsi" w:hAnsiTheme="minorHAnsi" w:cstheme="minorHAnsi"/>
          <w:color w:val="222222"/>
          <w:lang w:val="en-US" w:eastAsia="en-GB"/>
        </w:rPr>
      </w:pPr>
      <w:r w:rsidRPr="00483D18">
        <w:rPr>
          <w:rFonts w:asciiTheme="minorHAnsi" w:hAnsiTheme="minorHAnsi" w:cstheme="minorHAnsi"/>
          <w:color w:val="222222"/>
          <w:lang w:val="en-US" w:eastAsia="en-GB"/>
        </w:rPr>
        <w:t xml:space="preserve">Compensation for unviable land, once </w:t>
      </w:r>
      <w:r w:rsidR="001573DE" w:rsidRPr="00483D18">
        <w:rPr>
          <w:rFonts w:asciiTheme="minorHAnsi" w:hAnsiTheme="minorHAnsi" w:cstheme="minorHAnsi"/>
          <w:color w:val="222222"/>
          <w:lang w:val="en-US" w:eastAsia="en-GB"/>
        </w:rPr>
        <w:t>recognized</w:t>
      </w:r>
      <w:r w:rsidRPr="00483D18">
        <w:rPr>
          <w:rFonts w:asciiTheme="minorHAnsi" w:hAnsiTheme="minorHAnsi" w:cstheme="minorHAnsi"/>
          <w:color w:val="222222"/>
          <w:lang w:val="en-US" w:eastAsia="en-GB"/>
        </w:rPr>
        <w:t xml:space="preserve"> such, will be based on the same entitlements as the main affected piece of land.</w:t>
      </w:r>
    </w:p>
    <w:p w14:paraId="6EFBDDB5" w14:textId="77777777" w:rsidR="00352CAB" w:rsidRPr="00483D18" w:rsidRDefault="00352CAB" w:rsidP="00352CAB">
      <w:pPr>
        <w:spacing w:after="0"/>
        <w:jc w:val="both"/>
        <w:rPr>
          <w:rFonts w:asciiTheme="minorHAnsi" w:hAnsiTheme="minorHAnsi" w:cstheme="minorHAnsi"/>
          <w:iCs/>
          <w:color w:val="1F497D"/>
          <w:lang w:val="en-US"/>
        </w:rPr>
      </w:pPr>
      <w:r w:rsidRPr="00483D18">
        <w:rPr>
          <w:rFonts w:asciiTheme="minorHAnsi" w:hAnsiTheme="minorHAnsi" w:cstheme="minorHAnsi"/>
          <w:iCs/>
          <w:color w:val="1F497D"/>
          <w:lang w:val="en-US"/>
        </w:rPr>
        <w:t>Compensation for crops and trees</w:t>
      </w:r>
    </w:p>
    <w:p w14:paraId="4F7559D2" w14:textId="53A06F0D" w:rsidR="00352CAB" w:rsidRPr="00483D18" w:rsidRDefault="00352CAB" w:rsidP="00465486">
      <w:pPr>
        <w:pStyle w:val="CommentText"/>
        <w:spacing w:before="0" w:after="0"/>
        <w:jc w:val="both"/>
        <w:rPr>
          <w:rFonts w:asciiTheme="minorHAnsi" w:hAnsiTheme="minorHAnsi" w:cstheme="minorHAnsi"/>
          <w:lang w:val="en-US"/>
        </w:rPr>
      </w:pPr>
      <w:bookmarkStart w:id="33" w:name="_Toc207727722"/>
      <w:r w:rsidRPr="00483D18">
        <w:rPr>
          <w:rFonts w:asciiTheme="minorHAnsi" w:hAnsiTheme="minorHAnsi" w:cstheme="minorHAnsi"/>
          <w:lang w:val="en-US"/>
        </w:rPr>
        <w:t xml:space="preserve">All trees perennial and annual crops (that cannot be harvested prior to land entry) shall be compensated at full market value. Any potential damages as a result of construction works on trees and crops shall also be compensated at full </w:t>
      </w:r>
      <w:r w:rsidR="009530DA" w:rsidRPr="00483D18">
        <w:rPr>
          <w:rFonts w:asciiTheme="minorHAnsi" w:hAnsiTheme="minorHAnsi" w:cstheme="minorHAnsi"/>
          <w:lang w:val="en-US"/>
        </w:rPr>
        <w:t>replacement cost</w:t>
      </w:r>
      <w:r w:rsidRPr="00483D18">
        <w:rPr>
          <w:rFonts w:asciiTheme="minorHAnsi" w:hAnsiTheme="minorHAnsi" w:cstheme="minorHAnsi"/>
          <w:lang w:val="en-US"/>
        </w:rPr>
        <w:t xml:space="preserve">.  </w:t>
      </w:r>
    </w:p>
    <w:p w14:paraId="7BBF2831" w14:textId="77777777" w:rsidR="00352CAB" w:rsidRPr="00483D18" w:rsidRDefault="00352CAB" w:rsidP="00352CAB">
      <w:pPr>
        <w:pStyle w:val="CommentText"/>
        <w:spacing w:after="0"/>
        <w:jc w:val="both"/>
        <w:rPr>
          <w:rFonts w:asciiTheme="minorHAnsi" w:hAnsiTheme="minorHAnsi" w:cstheme="minorHAnsi"/>
          <w:lang w:val="en-US"/>
        </w:rPr>
      </w:pPr>
      <w:r w:rsidRPr="00483D18">
        <w:rPr>
          <w:rFonts w:asciiTheme="minorHAnsi" w:hAnsiTheme="minorHAnsi" w:cstheme="minorHAnsi"/>
          <w:lang w:val="en-US"/>
        </w:rPr>
        <w:t>To the extent possible, expropriation and land entry will generally be phased in such a manner that any standing annual crops, regardless of their development stage, can be harvested before the land is taken from the land owner or land user. Annual crops that are harvested before land occupation by the beneficiary agency shall not be compensated. For those annual crops that cannot be harvested prior to land entry or that are damaged by construction works, they shall be compensated at full market value. Recent records of agricultural produce prices at cantonal or municipal level shall be used. Where such records are not available, the most recent official data published by the Agency for Statistics of BiH shall be used by agricultural experts.</w:t>
      </w:r>
    </w:p>
    <w:p w14:paraId="15EBF176" w14:textId="0EBD1D17" w:rsidR="00352CAB" w:rsidRPr="00483D18" w:rsidRDefault="00352CAB" w:rsidP="00352CAB">
      <w:pPr>
        <w:pStyle w:val="CommentText"/>
        <w:spacing w:after="0"/>
        <w:jc w:val="both"/>
        <w:rPr>
          <w:rFonts w:asciiTheme="minorHAnsi" w:hAnsiTheme="minorHAnsi" w:cstheme="minorHAnsi"/>
          <w:highlight w:val="yellow"/>
          <w:lang w:val="en-US"/>
        </w:rPr>
      </w:pPr>
      <w:r w:rsidRPr="00483D18">
        <w:rPr>
          <w:rFonts w:asciiTheme="minorHAnsi" w:hAnsiTheme="minorHAnsi" w:cstheme="minorHAnsi"/>
          <w:lang w:val="en-US"/>
        </w:rPr>
        <w:t xml:space="preserve">The calculation of the full </w:t>
      </w:r>
      <w:r w:rsidR="009530DA" w:rsidRPr="00483D18">
        <w:rPr>
          <w:rFonts w:asciiTheme="minorHAnsi" w:hAnsiTheme="minorHAnsi" w:cstheme="minorHAnsi"/>
          <w:lang w:val="en-US"/>
        </w:rPr>
        <w:t>replacement cost</w:t>
      </w:r>
      <w:r w:rsidRPr="00483D18">
        <w:rPr>
          <w:rFonts w:asciiTheme="minorHAnsi" w:hAnsiTheme="minorHAnsi" w:cstheme="minorHAnsi"/>
          <w:lang w:val="en-US"/>
        </w:rPr>
        <w:t xml:space="preserve"> requires consideration not only of the product of the crop over one year, but also of the cost of re-establishing the plantation (seedlings, soil preparation, fertilizers, others), as well as of the lost income during the period needed to re-establish the crop. In addition, appraisers will assess whether current productivity reflects the true productivity of the land or if it is a function of lack of inputs to the land. In the event that more than one year´s compensation is due to the affected persons, the crops after the first year will be compensated at gross market value.</w:t>
      </w:r>
    </w:p>
    <w:p w14:paraId="2F2A45A4" w14:textId="2A082C12" w:rsidR="00352CAB" w:rsidRPr="00483D18" w:rsidRDefault="00352CAB" w:rsidP="00352CAB">
      <w:pPr>
        <w:spacing w:after="0"/>
        <w:jc w:val="both"/>
        <w:rPr>
          <w:rFonts w:asciiTheme="minorHAnsi" w:hAnsiTheme="minorHAnsi" w:cstheme="minorHAnsi"/>
          <w:lang w:val="en-US"/>
        </w:rPr>
      </w:pPr>
      <w:bookmarkStart w:id="34" w:name="_Ref79070335"/>
      <w:bookmarkEnd w:id="33"/>
      <w:r w:rsidRPr="00483D18">
        <w:rPr>
          <w:rFonts w:asciiTheme="minorHAnsi" w:hAnsiTheme="minorHAnsi" w:cstheme="minorHAnsi"/>
          <w:lang w:val="en-US"/>
        </w:rPr>
        <w:t xml:space="preserve">For trees and forests the calculation should be made in accordance with the principle of full </w:t>
      </w:r>
      <w:r w:rsidR="009530DA" w:rsidRPr="00483D18">
        <w:rPr>
          <w:rFonts w:asciiTheme="minorHAnsi" w:hAnsiTheme="minorHAnsi" w:cstheme="minorHAnsi"/>
          <w:lang w:val="en-US"/>
        </w:rPr>
        <w:t>replacement cost</w:t>
      </w:r>
      <w:r w:rsidRPr="00483D18">
        <w:rPr>
          <w:rFonts w:asciiTheme="minorHAnsi" w:hAnsiTheme="minorHAnsi" w:cstheme="minorHAnsi"/>
          <w:lang w:val="en-US"/>
        </w:rPr>
        <w:t>, whereby the rate of compensation C for a tree shall be determined by application of the following formula:</w:t>
      </w:r>
    </w:p>
    <w:p w14:paraId="3B4CFFD7" w14:textId="77777777" w:rsidR="00352CAB" w:rsidRPr="00483D18" w:rsidRDefault="00352CAB" w:rsidP="00352CAB">
      <w:pPr>
        <w:spacing w:after="0"/>
        <w:jc w:val="center"/>
        <w:rPr>
          <w:rFonts w:asciiTheme="minorHAnsi" w:hAnsiTheme="minorHAnsi" w:cstheme="minorHAnsi"/>
          <w:b/>
          <w:bCs/>
          <w:bdr w:val="single" w:sz="4" w:space="0" w:color="auto"/>
          <w:lang w:val="en-US"/>
        </w:rPr>
      </w:pPr>
      <w:r w:rsidRPr="00483D18">
        <w:rPr>
          <w:rFonts w:asciiTheme="minorHAnsi" w:hAnsiTheme="minorHAnsi" w:cstheme="minorHAnsi"/>
          <w:b/>
          <w:bCs/>
          <w:bdr w:val="single" w:sz="4" w:space="0" w:color="auto"/>
          <w:lang w:val="en-US"/>
        </w:rPr>
        <w:t>C = V x D + C</w:t>
      </w:r>
      <w:r w:rsidRPr="00483D18">
        <w:rPr>
          <w:rFonts w:asciiTheme="minorHAnsi" w:hAnsiTheme="minorHAnsi" w:cstheme="minorHAnsi"/>
          <w:b/>
          <w:bCs/>
          <w:bdr w:val="single" w:sz="4" w:space="0" w:color="auto"/>
          <w:vertAlign w:val="subscript"/>
          <w:lang w:val="en-US"/>
        </w:rPr>
        <w:t>P</w:t>
      </w:r>
      <w:r w:rsidRPr="00483D18">
        <w:rPr>
          <w:rFonts w:asciiTheme="minorHAnsi" w:hAnsiTheme="minorHAnsi" w:cstheme="minorHAnsi"/>
          <w:b/>
          <w:bCs/>
          <w:bdr w:val="single" w:sz="4" w:space="0" w:color="auto"/>
          <w:lang w:val="en-US"/>
        </w:rPr>
        <w:t xml:space="preserve"> + C</w:t>
      </w:r>
      <w:r w:rsidRPr="00483D18">
        <w:rPr>
          <w:rFonts w:asciiTheme="minorHAnsi" w:hAnsiTheme="minorHAnsi" w:cstheme="minorHAnsi"/>
          <w:b/>
          <w:bCs/>
          <w:bdr w:val="single" w:sz="4" w:space="0" w:color="auto"/>
          <w:vertAlign w:val="subscript"/>
          <w:lang w:val="en-US"/>
        </w:rPr>
        <w:t>L</w:t>
      </w:r>
    </w:p>
    <w:p w14:paraId="53B67A9F" w14:textId="77777777" w:rsidR="00352CAB" w:rsidRPr="00483D18" w:rsidRDefault="00352CAB" w:rsidP="00352CAB">
      <w:pPr>
        <w:spacing w:after="0"/>
        <w:jc w:val="both"/>
        <w:rPr>
          <w:rFonts w:asciiTheme="minorHAnsi" w:hAnsiTheme="minorHAnsi" w:cstheme="minorHAnsi"/>
          <w:lang w:val="en-US"/>
        </w:rPr>
      </w:pPr>
      <w:r w:rsidRPr="00483D18">
        <w:rPr>
          <w:rFonts w:asciiTheme="minorHAnsi" w:hAnsiTheme="minorHAnsi" w:cstheme="minorHAnsi"/>
          <w:lang w:val="en-US"/>
        </w:rPr>
        <w:lastRenderedPageBreak/>
        <w:t>V – Average market value of production of one tree for one year</w:t>
      </w:r>
    </w:p>
    <w:p w14:paraId="1A8AF9C2" w14:textId="77777777" w:rsidR="00352CAB" w:rsidRPr="00483D18" w:rsidRDefault="00352CAB" w:rsidP="00352CAB">
      <w:pPr>
        <w:spacing w:after="0"/>
        <w:jc w:val="both"/>
        <w:rPr>
          <w:rFonts w:asciiTheme="minorHAnsi" w:hAnsiTheme="minorHAnsi" w:cstheme="minorHAnsi"/>
          <w:lang w:val="en-US"/>
        </w:rPr>
      </w:pPr>
      <w:r w:rsidRPr="00483D18">
        <w:rPr>
          <w:rFonts w:asciiTheme="minorHAnsi" w:hAnsiTheme="minorHAnsi" w:cstheme="minorHAnsi"/>
          <w:lang w:val="en-US"/>
        </w:rPr>
        <w:t>D – Average period of time required to grow a new tree to an adult production level, in years</w:t>
      </w:r>
    </w:p>
    <w:p w14:paraId="609C52B4" w14:textId="77777777" w:rsidR="00352CAB" w:rsidRPr="00483D18" w:rsidRDefault="00352CAB" w:rsidP="00352CAB">
      <w:pPr>
        <w:spacing w:after="0"/>
        <w:jc w:val="both"/>
        <w:rPr>
          <w:rFonts w:asciiTheme="minorHAnsi" w:hAnsiTheme="minorHAnsi" w:cstheme="minorHAnsi"/>
          <w:lang w:val="en-US"/>
        </w:rPr>
      </w:pPr>
      <w:r w:rsidRPr="00483D18">
        <w:rPr>
          <w:rFonts w:asciiTheme="minorHAnsi" w:hAnsiTheme="minorHAnsi" w:cstheme="minorHAnsi"/>
          <w:lang w:val="en-US"/>
        </w:rPr>
        <w:t>C</w:t>
      </w:r>
      <w:r w:rsidRPr="00483D18">
        <w:rPr>
          <w:rFonts w:asciiTheme="minorHAnsi" w:hAnsiTheme="minorHAnsi" w:cstheme="minorHAnsi"/>
          <w:vertAlign w:val="subscript"/>
          <w:lang w:val="en-US"/>
        </w:rPr>
        <w:t>P</w:t>
      </w:r>
      <w:r w:rsidRPr="00483D18">
        <w:rPr>
          <w:rFonts w:asciiTheme="minorHAnsi" w:hAnsiTheme="minorHAnsi" w:cstheme="minorHAnsi"/>
          <w:lang w:val="en-US"/>
        </w:rPr>
        <w:t xml:space="preserve"> – Cost of planting (seedling, soil preparation, initial fertilization)</w:t>
      </w:r>
    </w:p>
    <w:p w14:paraId="681DAB50" w14:textId="08B2A777" w:rsidR="00352CAB" w:rsidRPr="00483D18" w:rsidRDefault="00352CAB" w:rsidP="00352CAB">
      <w:pPr>
        <w:spacing w:after="0"/>
        <w:jc w:val="both"/>
        <w:rPr>
          <w:rFonts w:asciiTheme="minorHAnsi" w:hAnsiTheme="minorHAnsi" w:cstheme="minorHAnsi"/>
          <w:lang w:val="en-US"/>
        </w:rPr>
      </w:pPr>
      <w:r w:rsidRPr="00483D18">
        <w:rPr>
          <w:rFonts w:asciiTheme="minorHAnsi" w:hAnsiTheme="minorHAnsi" w:cstheme="minorHAnsi"/>
          <w:lang w:val="en-US"/>
        </w:rPr>
        <w:t>C</w:t>
      </w:r>
      <w:r w:rsidRPr="00483D18">
        <w:rPr>
          <w:rFonts w:asciiTheme="minorHAnsi" w:hAnsiTheme="minorHAnsi" w:cstheme="minorHAnsi"/>
          <w:vertAlign w:val="subscript"/>
          <w:lang w:val="en-US"/>
        </w:rPr>
        <w:t>L</w:t>
      </w:r>
      <w:r w:rsidRPr="00483D18">
        <w:rPr>
          <w:rFonts w:asciiTheme="minorHAnsi" w:hAnsiTheme="minorHAnsi" w:cstheme="minorHAnsi"/>
          <w:lang w:val="en-US"/>
        </w:rPr>
        <w:t> – Costs of the labor required to maintain the crop during the period of time needed to grow a new tree to the previous production level</w:t>
      </w:r>
    </w:p>
    <w:bookmarkEnd w:id="34"/>
    <w:p w14:paraId="63E452A4" w14:textId="77777777" w:rsidR="00352CAB" w:rsidRPr="00483D18" w:rsidRDefault="00352CAB" w:rsidP="00352CAB">
      <w:pPr>
        <w:spacing w:after="0"/>
        <w:jc w:val="both"/>
        <w:rPr>
          <w:rFonts w:asciiTheme="minorHAnsi" w:hAnsiTheme="minorHAnsi" w:cstheme="minorHAnsi"/>
          <w:lang w:val="en-US"/>
        </w:rPr>
      </w:pPr>
      <w:r w:rsidRPr="00483D18">
        <w:rPr>
          <w:rFonts w:asciiTheme="minorHAnsi" w:hAnsiTheme="minorHAnsi" w:cstheme="minorHAnsi"/>
          <w:lang w:val="en-US"/>
        </w:rPr>
        <w:t xml:space="preserve">The unit rate C per tree shall then be applied to the whole plot under the assumption of an average density or on the basis of precise counting of all trees. </w:t>
      </w:r>
    </w:p>
    <w:p w14:paraId="35C2923D" w14:textId="77777777" w:rsidR="00352CAB" w:rsidRPr="00483D18" w:rsidRDefault="00352CAB" w:rsidP="00352CAB">
      <w:pPr>
        <w:spacing w:after="0"/>
        <w:rPr>
          <w:rFonts w:asciiTheme="minorHAnsi" w:hAnsiTheme="minorHAnsi" w:cstheme="minorHAnsi"/>
          <w:lang w:val="en-US"/>
        </w:rPr>
      </w:pPr>
      <w:r w:rsidRPr="00483D18">
        <w:rPr>
          <w:rFonts w:asciiTheme="minorHAnsi" w:hAnsiTheme="minorHAnsi" w:cstheme="minorHAnsi"/>
          <w:lang w:val="en-US" w:eastAsia="hr-HR"/>
        </w:rPr>
        <w:t>Compensation rates will be generated for the following four stages of tree development</w:t>
      </w:r>
      <w:r w:rsidRPr="00483D18">
        <w:rPr>
          <w:rFonts w:asciiTheme="minorHAnsi" w:hAnsiTheme="minorHAnsi" w:cstheme="minorHAnsi"/>
          <w:lang w:val="en-US"/>
        </w:rPr>
        <w:t xml:space="preserve"> </w:t>
      </w:r>
    </w:p>
    <w:p w14:paraId="0470FB0A" w14:textId="77777777" w:rsidR="00352CAB" w:rsidRPr="00483D18" w:rsidRDefault="00352CAB" w:rsidP="008A7DD5">
      <w:pPr>
        <w:pStyle w:val="ListParagraph"/>
        <w:numPr>
          <w:ilvl w:val="0"/>
          <w:numId w:val="35"/>
        </w:numPr>
        <w:spacing w:before="0" w:after="200"/>
        <w:jc w:val="both"/>
        <w:rPr>
          <w:rFonts w:asciiTheme="minorHAnsi" w:hAnsiTheme="minorHAnsi" w:cstheme="minorHAnsi"/>
          <w:color w:val="000000"/>
          <w:sz w:val="20"/>
        </w:rPr>
      </w:pPr>
      <w:r w:rsidRPr="00483D18">
        <w:rPr>
          <w:rFonts w:asciiTheme="minorHAnsi" w:hAnsiTheme="minorHAnsi" w:cstheme="minorHAnsi"/>
          <w:color w:val="000000"/>
          <w:sz w:val="20"/>
        </w:rPr>
        <w:t>Seedling,</w:t>
      </w:r>
    </w:p>
    <w:p w14:paraId="7D5B700B" w14:textId="77777777" w:rsidR="00352CAB" w:rsidRPr="00483D18" w:rsidRDefault="00352CAB" w:rsidP="008A7DD5">
      <w:pPr>
        <w:pStyle w:val="ListParagraph"/>
        <w:numPr>
          <w:ilvl w:val="0"/>
          <w:numId w:val="35"/>
        </w:numPr>
        <w:spacing w:before="0" w:after="200"/>
        <w:jc w:val="both"/>
        <w:rPr>
          <w:rFonts w:asciiTheme="minorHAnsi" w:hAnsiTheme="minorHAnsi" w:cstheme="minorHAnsi"/>
          <w:color w:val="000000"/>
          <w:sz w:val="20"/>
        </w:rPr>
      </w:pPr>
      <w:r w:rsidRPr="00483D18">
        <w:rPr>
          <w:rFonts w:asciiTheme="minorHAnsi" w:hAnsiTheme="minorHAnsi" w:cstheme="minorHAnsi"/>
          <w:color w:val="000000"/>
          <w:sz w:val="20"/>
        </w:rPr>
        <w:t>Young, not productive,</w:t>
      </w:r>
    </w:p>
    <w:p w14:paraId="37E645CA" w14:textId="77777777" w:rsidR="00352CAB" w:rsidRPr="00483D18" w:rsidRDefault="00352CAB" w:rsidP="008A7DD5">
      <w:pPr>
        <w:pStyle w:val="ListParagraph"/>
        <w:numPr>
          <w:ilvl w:val="0"/>
          <w:numId w:val="35"/>
        </w:numPr>
        <w:spacing w:before="0" w:after="200"/>
        <w:jc w:val="both"/>
        <w:rPr>
          <w:rFonts w:asciiTheme="minorHAnsi" w:hAnsiTheme="minorHAnsi" w:cstheme="minorHAnsi"/>
          <w:color w:val="000000"/>
          <w:sz w:val="20"/>
        </w:rPr>
      </w:pPr>
      <w:r w:rsidRPr="00483D18">
        <w:rPr>
          <w:rFonts w:asciiTheme="minorHAnsi" w:hAnsiTheme="minorHAnsi" w:cstheme="minorHAnsi"/>
          <w:color w:val="000000"/>
          <w:sz w:val="20"/>
        </w:rPr>
        <w:t>Young productive, and</w:t>
      </w:r>
    </w:p>
    <w:p w14:paraId="18103086" w14:textId="77777777" w:rsidR="00352CAB" w:rsidRPr="00483D18" w:rsidRDefault="00352CAB" w:rsidP="008A7DD5">
      <w:pPr>
        <w:pStyle w:val="ListParagraph"/>
        <w:numPr>
          <w:ilvl w:val="0"/>
          <w:numId w:val="35"/>
        </w:numPr>
        <w:spacing w:before="0" w:after="200"/>
        <w:jc w:val="both"/>
        <w:rPr>
          <w:rFonts w:asciiTheme="minorHAnsi" w:hAnsiTheme="minorHAnsi" w:cstheme="minorHAnsi"/>
          <w:sz w:val="20"/>
        </w:rPr>
      </w:pPr>
      <w:r w:rsidRPr="00483D18">
        <w:rPr>
          <w:rFonts w:asciiTheme="minorHAnsi" w:hAnsiTheme="minorHAnsi" w:cstheme="minorHAnsi"/>
          <w:color w:val="000000"/>
          <w:sz w:val="20"/>
        </w:rPr>
        <w:t>Mature</w:t>
      </w:r>
      <w:r w:rsidRPr="00483D18">
        <w:rPr>
          <w:rFonts w:asciiTheme="minorHAnsi" w:hAnsiTheme="minorHAnsi" w:cstheme="minorHAnsi"/>
          <w:sz w:val="20"/>
        </w:rPr>
        <w:t>.</w:t>
      </w:r>
    </w:p>
    <w:p w14:paraId="40224BDD" w14:textId="5CF52023" w:rsidR="00352CAB" w:rsidRPr="00483D18" w:rsidRDefault="00352CAB" w:rsidP="00352CAB">
      <w:pPr>
        <w:spacing w:after="0"/>
        <w:jc w:val="both"/>
        <w:rPr>
          <w:rFonts w:asciiTheme="minorHAnsi" w:hAnsiTheme="minorHAnsi" w:cstheme="minorHAnsi"/>
          <w:lang w:val="en-US"/>
        </w:rPr>
      </w:pPr>
      <w:r w:rsidRPr="00483D18">
        <w:rPr>
          <w:rFonts w:asciiTheme="minorHAnsi" w:hAnsiTheme="minorHAnsi" w:cstheme="minorHAnsi"/>
          <w:lang w:val="en-US"/>
        </w:rPr>
        <w:t xml:space="preserve">Unlike perennial plantation of fruit trees, where crops can be harvested over a prolonged period of time, the majority of commercial types of trees produce yield only once. The </w:t>
      </w:r>
      <w:r w:rsidR="009530DA" w:rsidRPr="00483D18">
        <w:rPr>
          <w:rFonts w:asciiTheme="minorHAnsi" w:hAnsiTheme="minorHAnsi" w:cstheme="minorHAnsi"/>
          <w:lang w:val="en-US"/>
        </w:rPr>
        <w:t>replacement cost</w:t>
      </w:r>
      <w:r w:rsidRPr="00483D18">
        <w:rPr>
          <w:rFonts w:asciiTheme="minorHAnsi" w:hAnsiTheme="minorHAnsi" w:cstheme="minorHAnsi"/>
          <w:lang w:val="en-US"/>
        </w:rPr>
        <w:t xml:space="preserve"> should therefore be the market value of an average timber. If affected commercial forests cannot be logged before the expropriation beneficiary gains access to the plot, the principle of compensation will be similar to the one applied to annual crops, taking into account the value of lost timber. </w:t>
      </w:r>
    </w:p>
    <w:p w14:paraId="6C56F586" w14:textId="77777777" w:rsidR="00352CAB" w:rsidRPr="00483D18" w:rsidRDefault="00352CAB" w:rsidP="00352CAB">
      <w:pPr>
        <w:spacing w:after="0"/>
        <w:jc w:val="both"/>
        <w:rPr>
          <w:rFonts w:asciiTheme="minorHAnsi" w:hAnsiTheme="minorHAnsi" w:cstheme="minorHAnsi"/>
          <w:iCs/>
          <w:color w:val="1F497D"/>
          <w:lang w:val="en-US"/>
        </w:rPr>
      </w:pPr>
      <w:bookmarkStart w:id="35" w:name="_Toc536700683"/>
      <w:r w:rsidRPr="00483D18">
        <w:rPr>
          <w:rFonts w:asciiTheme="minorHAnsi" w:hAnsiTheme="minorHAnsi" w:cstheme="minorHAnsi"/>
          <w:iCs/>
          <w:color w:val="1F497D"/>
          <w:lang w:val="en-US"/>
        </w:rPr>
        <w:t>Compensation for business-related losses</w:t>
      </w:r>
      <w:bookmarkEnd w:id="35"/>
    </w:p>
    <w:p w14:paraId="5F15F9B5" w14:textId="77777777" w:rsidR="00352CAB" w:rsidRPr="00483D18" w:rsidRDefault="00352CAB" w:rsidP="00352CAB">
      <w:pPr>
        <w:pStyle w:val="C1PlainText"/>
        <w:spacing w:before="0" w:line="276" w:lineRule="auto"/>
        <w:ind w:left="0"/>
        <w:rPr>
          <w:rFonts w:asciiTheme="minorHAnsi" w:hAnsiTheme="minorHAnsi" w:cstheme="minorHAnsi"/>
          <w:sz w:val="20"/>
          <w:lang w:val="en-US" w:eastAsia="x-none"/>
        </w:rPr>
      </w:pPr>
      <w:r w:rsidRPr="00483D18">
        <w:rPr>
          <w:rFonts w:asciiTheme="minorHAnsi" w:hAnsiTheme="minorHAnsi" w:cstheme="minorHAnsi"/>
          <w:sz w:val="20"/>
          <w:lang w:val="en-US" w:eastAsia="x-none"/>
        </w:rPr>
        <w:t>Businesses that need to be relocated will be compensated for:</w:t>
      </w:r>
    </w:p>
    <w:p w14:paraId="69198179" w14:textId="77777777" w:rsidR="00352CAB" w:rsidRPr="00483D18" w:rsidRDefault="00352CAB" w:rsidP="008A7DD5">
      <w:pPr>
        <w:pStyle w:val="ListParagraph"/>
        <w:numPr>
          <w:ilvl w:val="0"/>
          <w:numId w:val="35"/>
        </w:numPr>
        <w:spacing w:before="0" w:after="200"/>
        <w:jc w:val="both"/>
        <w:rPr>
          <w:rFonts w:asciiTheme="minorHAnsi" w:hAnsiTheme="minorHAnsi" w:cstheme="minorHAnsi"/>
          <w:color w:val="000000"/>
          <w:sz w:val="20"/>
        </w:rPr>
      </w:pPr>
      <w:r w:rsidRPr="00483D18">
        <w:rPr>
          <w:rFonts w:asciiTheme="minorHAnsi" w:hAnsiTheme="minorHAnsi" w:cstheme="minorHAnsi"/>
          <w:color w:val="000000"/>
          <w:sz w:val="20"/>
        </w:rPr>
        <w:t>monetary compensation at full replacement cost for commercial structures and land (in line with the same principles as defined above for residential assets),</w:t>
      </w:r>
    </w:p>
    <w:p w14:paraId="1288EE4E" w14:textId="77777777" w:rsidR="00352CAB" w:rsidRPr="00483D18" w:rsidRDefault="00352CAB" w:rsidP="008A7DD5">
      <w:pPr>
        <w:pStyle w:val="ListParagraph"/>
        <w:numPr>
          <w:ilvl w:val="0"/>
          <w:numId w:val="35"/>
        </w:numPr>
        <w:spacing w:before="0" w:after="200"/>
        <w:jc w:val="both"/>
        <w:rPr>
          <w:rFonts w:asciiTheme="minorHAnsi" w:hAnsiTheme="minorHAnsi" w:cstheme="minorHAnsi"/>
          <w:color w:val="000000"/>
          <w:sz w:val="20"/>
        </w:rPr>
      </w:pPr>
      <w:r w:rsidRPr="00483D18">
        <w:rPr>
          <w:rFonts w:asciiTheme="minorHAnsi" w:hAnsiTheme="minorHAnsi" w:cstheme="minorHAnsi"/>
          <w:color w:val="000000"/>
          <w:sz w:val="20"/>
        </w:rPr>
        <w:t>relocation costs (e.g. costs of the transfer and reinstallation of the plant, machinery or other equipment),</w:t>
      </w:r>
    </w:p>
    <w:p w14:paraId="2A2AD6AB" w14:textId="77777777" w:rsidR="00352CAB" w:rsidRPr="00483D18" w:rsidRDefault="00352CAB" w:rsidP="008A7DD5">
      <w:pPr>
        <w:pStyle w:val="ListParagraph"/>
        <w:numPr>
          <w:ilvl w:val="0"/>
          <w:numId w:val="35"/>
        </w:numPr>
        <w:spacing w:before="0" w:after="200"/>
        <w:jc w:val="both"/>
        <w:rPr>
          <w:rFonts w:asciiTheme="minorHAnsi" w:hAnsiTheme="minorHAnsi" w:cstheme="minorHAnsi"/>
          <w:color w:val="000000"/>
          <w:sz w:val="20"/>
          <w:szCs w:val="20"/>
        </w:rPr>
      </w:pPr>
      <w:r w:rsidRPr="00483D18">
        <w:rPr>
          <w:rFonts w:asciiTheme="minorHAnsi" w:hAnsiTheme="minorHAnsi" w:cstheme="minorHAnsi"/>
          <w:color w:val="000000"/>
          <w:sz w:val="20"/>
        </w:rPr>
        <w:t>loss of net income incurred</w:t>
      </w:r>
      <w:r w:rsidRPr="00483D18">
        <w:rPr>
          <w:rFonts w:asciiTheme="minorHAnsi" w:hAnsiTheme="minorHAnsi" w:cstheme="minorHAnsi"/>
          <w:color w:val="000000"/>
          <w:sz w:val="20"/>
          <w:szCs w:val="20"/>
        </w:rPr>
        <w:t xml:space="preserve"> as a result of Project activities until the full restoration of business activities.</w:t>
      </w:r>
    </w:p>
    <w:p w14:paraId="487A17AA" w14:textId="77777777" w:rsidR="00352CAB" w:rsidRPr="00483D18" w:rsidRDefault="00352CAB" w:rsidP="00352CAB">
      <w:pPr>
        <w:pStyle w:val="C1PlainText"/>
        <w:spacing w:line="276" w:lineRule="auto"/>
        <w:ind w:left="0"/>
        <w:rPr>
          <w:rFonts w:asciiTheme="minorHAnsi" w:hAnsiTheme="minorHAnsi" w:cstheme="minorHAnsi"/>
          <w:sz w:val="20"/>
          <w:lang w:val="en-US" w:eastAsia="x-none"/>
        </w:rPr>
      </w:pPr>
      <w:r w:rsidRPr="00483D18">
        <w:rPr>
          <w:rFonts w:asciiTheme="minorHAnsi" w:hAnsiTheme="minorHAnsi" w:cstheme="minorHAnsi"/>
          <w:sz w:val="20"/>
          <w:lang w:val="en-US" w:eastAsia="x-none"/>
        </w:rPr>
        <w:t>Businesses losing only part of their land will be provided with:</w:t>
      </w:r>
    </w:p>
    <w:p w14:paraId="0EEAC1C8" w14:textId="77777777" w:rsidR="00352CAB" w:rsidRPr="00483D18" w:rsidRDefault="00352CAB" w:rsidP="008A7DD5">
      <w:pPr>
        <w:pStyle w:val="ListParagraph"/>
        <w:numPr>
          <w:ilvl w:val="0"/>
          <w:numId w:val="35"/>
        </w:numPr>
        <w:spacing w:before="0" w:after="200"/>
        <w:jc w:val="both"/>
        <w:rPr>
          <w:rFonts w:asciiTheme="minorHAnsi" w:hAnsiTheme="minorHAnsi" w:cstheme="minorHAnsi"/>
          <w:color w:val="000000"/>
          <w:sz w:val="20"/>
        </w:rPr>
      </w:pPr>
      <w:r w:rsidRPr="00483D18">
        <w:rPr>
          <w:rFonts w:asciiTheme="minorHAnsi" w:hAnsiTheme="minorHAnsi" w:cstheme="minorHAnsi"/>
          <w:color w:val="000000"/>
          <w:sz w:val="20"/>
        </w:rPr>
        <w:t>monetary compensation at full replacement cost for land,</w:t>
      </w:r>
    </w:p>
    <w:p w14:paraId="5F18D425" w14:textId="77777777" w:rsidR="00352CAB" w:rsidRPr="00483D18" w:rsidRDefault="00352CAB" w:rsidP="008A7DD5">
      <w:pPr>
        <w:pStyle w:val="ListParagraph"/>
        <w:numPr>
          <w:ilvl w:val="0"/>
          <w:numId w:val="35"/>
        </w:numPr>
        <w:spacing w:before="0" w:after="200"/>
        <w:jc w:val="both"/>
        <w:rPr>
          <w:rFonts w:asciiTheme="minorHAnsi" w:hAnsiTheme="minorHAnsi" w:cstheme="minorHAnsi"/>
          <w:color w:val="000000"/>
          <w:sz w:val="20"/>
        </w:rPr>
      </w:pPr>
      <w:r w:rsidRPr="00483D18">
        <w:rPr>
          <w:rFonts w:asciiTheme="minorHAnsi" w:hAnsiTheme="minorHAnsi" w:cstheme="minorHAnsi"/>
          <w:color w:val="000000"/>
          <w:sz w:val="20"/>
        </w:rPr>
        <w:t>loss of net income incurred as a result of Project activities until the full restoration of business activities,</w:t>
      </w:r>
    </w:p>
    <w:p w14:paraId="568F7C03" w14:textId="77777777" w:rsidR="00352CAB" w:rsidRPr="00483D18" w:rsidRDefault="00352CAB" w:rsidP="008A7DD5">
      <w:pPr>
        <w:pStyle w:val="ListParagraph"/>
        <w:numPr>
          <w:ilvl w:val="0"/>
          <w:numId w:val="35"/>
        </w:numPr>
        <w:spacing w:before="0" w:after="200"/>
        <w:jc w:val="both"/>
        <w:rPr>
          <w:rFonts w:asciiTheme="minorHAnsi" w:hAnsiTheme="minorHAnsi" w:cstheme="minorHAnsi"/>
          <w:color w:val="000000"/>
          <w:sz w:val="20"/>
          <w:szCs w:val="20"/>
        </w:rPr>
      </w:pPr>
      <w:r w:rsidRPr="00483D18">
        <w:rPr>
          <w:rFonts w:asciiTheme="minorHAnsi" w:hAnsiTheme="minorHAnsi" w:cstheme="minorHAnsi"/>
          <w:color w:val="000000"/>
          <w:sz w:val="20"/>
        </w:rPr>
        <w:t>any damages</w:t>
      </w:r>
      <w:r w:rsidRPr="00483D18">
        <w:rPr>
          <w:rFonts w:asciiTheme="minorHAnsi" w:hAnsiTheme="minorHAnsi" w:cstheme="minorHAnsi"/>
          <w:color w:val="000000"/>
          <w:sz w:val="20"/>
          <w:szCs w:val="20"/>
        </w:rPr>
        <w:t xml:space="preserve"> caused by construction activities.</w:t>
      </w:r>
    </w:p>
    <w:p w14:paraId="5995607F" w14:textId="77777777" w:rsidR="00352CAB" w:rsidRPr="00483D18" w:rsidRDefault="00352CAB" w:rsidP="00352CAB">
      <w:pPr>
        <w:pStyle w:val="ListParagraph"/>
        <w:spacing w:after="200"/>
        <w:ind w:left="0"/>
        <w:jc w:val="both"/>
        <w:rPr>
          <w:rFonts w:asciiTheme="minorHAnsi" w:hAnsiTheme="minorHAnsi" w:cstheme="minorHAnsi"/>
          <w:color w:val="000000"/>
          <w:sz w:val="20"/>
          <w:szCs w:val="20"/>
        </w:rPr>
      </w:pPr>
    </w:p>
    <w:p w14:paraId="52A3C712" w14:textId="1E18CCB6" w:rsidR="00352CAB" w:rsidRPr="00483D18" w:rsidRDefault="00352CAB" w:rsidP="00352CAB">
      <w:pPr>
        <w:pStyle w:val="ListParagraph"/>
        <w:spacing w:after="200"/>
        <w:ind w:left="0"/>
        <w:jc w:val="both"/>
        <w:rPr>
          <w:rFonts w:asciiTheme="minorHAnsi" w:hAnsiTheme="minorHAnsi" w:cstheme="minorHAnsi"/>
          <w:color w:val="000000"/>
          <w:sz w:val="20"/>
          <w:szCs w:val="20"/>
        </w:rPr>
      </w:pPr>
      <w:r w:rsidRPr="00483D18">
        <w:rPr>
          <w:rFonts w:asciiTheme="minorHAnsi" w:hAnsiTheme="minorHAnsi" w:cstheme="minorHAnsi"/>
          <w:color w:val="000000"/>
          <w:sz w:val="20"/>
        </w:rPr>
        <w:t xml:space="preserve">Owners of businesses who would prefer to be provided with an alternative (replacement) business location instead of cash compensation will be offered support from </w:t>
      </w:r>
      <w:r w:rsidR="00E90809" w:rsidRPr="00483D18">
        <w:rPr>
          <w:rFonts w:asciiTheme="minorHAnsi" w:hAnsiTheme="minorHAnsi" w:cstheme="minorHAnsi"/>
          <w:color w:val="000000"/>
          <w:sz w:val="20"/>
        </w:rPr>
        <w:t>the PIU</w:t>
      </w:r>
      <w:r w:rsidRPr="00483D18">
        <w:rPr>
          <w:rFonts w:asciiTheme="minorHAnsi" w:hAnsiTheme="minorHAnsi" w:cstheme="minorHAnsi"/>
          <w:color w:val="000000"/>
          <w:sz w:val="20"/>
        </w:rPr>
        <w:t xml:space="preserve"> and the municipal authorities in locating an appropriate replacement property with similar conditions of use in the manner defined above</w:t>
      </w:r>
      <w:r w:rsidR="00E90809" w:rsidRPr="00483D18">
        <w:rPr>
          <w:rFonts w:asciiTheme="minorHAnsi" w:hAnsiTheme="minorHAnsi" w:cstheme="minorHAnsi"/>
          <w:color w:val="000000"/>
          <w:sz w:val="20"/>
        </w:rPr>
        <w:t>.</w:t>
      </w:r>
    </w:p>
    <w:p w14:paraId="29902C00" w14:textId="33443031" w:rsidR="00F07CF8" w:rsidRPr="00483D18" w:rsidRDefault="00F07CF8" w:rsidP="00F07CF8">
      <w:pPr>
        <w:spacing w:before="0" w:after="0"/>
        <w:rPr>
          <w:rFonts w:asciiTheme="minorHAnsi" w:eastAsia="Times New Roman" w:hAnsiTheme="minorHAnsi" w:cstheme="minorHAnsi"/>
          <w:bCs/>
          <w:color w:val="1F497D"/>
          <w:sz w:val="28"/>
          <w:szCs w:val="28"/>
          <w:lang w:val="en-US" w:eastAsia="x-none"/>
        </w:rPr>
      </w:pPr>
      <w:r w:rsidRPr="00483D18">
        <w:rPr>
          <w:rFonts w:asciiTheme="minorHAnsi" w:eastAsia="Times New Roman" w:hAnsiTheme="minorHAnsi" w:cstheme="minorHAnsi"/>
          <w:bCs/>
          <w:color w:val="1F497D"/>
          <w:sz w:val="28"/>
          <w:szCs w:val="28"/>
          <w:lang w:val="en-US" w:eastAsia="x-none"/>
        </w:rPr>
        <w:br w:type="page"/>
      </w:r>
    </w:p>
    <w:p w14:paraId="5AB95646" w14:textId="7D0DCA9B" w:rsidR="00F07CF8" w:rsidRPr="00483D18" w:rsidRDefault="00F07CF8" w:rsidP="00F07CF8">
      <w:pPr>
        <w:pStyle w:val="Heading1"/>
        <w:shd w:val="clear" w:color="auto" w:fill="F2F2F2"/>
        <w:spacing w:before="0"/>
        <w:rPr>
          <w:rFonts w:asciiTheme="minorHAnsi" w:hAnsiTheme="minorHAnsi" w:cstheme="minorHAnsi"/>
          <w:lang w:val="en-US"/>
        </w:rPr>
      </w:pPr>
      <w:bookmarkStart w:id="36" w:name="_Ref20506429"/>
      <w:bookmarkStart w:id="37" w:name="_Toc57203646"/>
      <w:r w:rsidRPr="00483D18">
        <w:rPr>
          <w:rFonts w:asciiTheme="minorHAnsi" w:hAnsiTheme="minorHAnsi" w:cstheme="minorHAnsi"/>
          <w:lang w:val="en-US"/>
        </w:rPr>
        <w:lastRenderedPageBreak/>
        <w:t>DISCLOSURE OF INFORMATION AND PUBLIC CONSULTATIONS</w:t>
      </w:r>
      <w:bookmarkEnd w:id="36"/>
      <w:bookmarkEnd w:id="37"/>
    </w:p>
    <w:p w14:paraId="14B6F098" w14:textId="0554FDA2" w:rsidR="00F07CF8" w:rsidRPr="00483D18" w:rsidRDefault="00F07CF8" w:rsidP="00F07CF8">
      <w:pPr>
        <w:jc w:val="both"/>
        <w:rPr>
          <w:rFonts w:asciiTheme="minorHAnsi" w:hAnsiTheme="minorHAnsi" w:cstheme="minorHAnsi"/>
          <w:noProof/>
          <w:color w:val="000000"/>
          <w:lang w:val="en-US"/>
        </w:rPr>
      </w:pPr>
      <w:r w:rsidRPr="00483D18">
        <w:rPr>
          <w:rFonts w:asciiTheme="minorHAnsi" w:hAnsiTheme="minorHAnsi" w:cstheme="minorHAnsi"/>
          <w:noProof/>
          <w:color w:val="000000"/>
          <w:lang w:val="en-US"/>
        </w:rPr>
        <w:t xml:space="preserve">The </w:t>
      </w:r>
      <w:r w:rsidR="00495145" w:rsidRPr="00483D18">
        <w:rPr>
          <w:rFonts w:asciiTheme="minorHAnsi" w:hAnsiTheme="minorHAnsi" w:cstheme="minorHAnsi"/>
          <w:noProof/>
          <w:color w:val="000000"/>
          <w:lang w:val="en-US"/>
        </w:rPr>
        <w:t>PIU,</w:t>
      </w:r>
      <w:r w:rsidRPr="00483D18">
        <w:rPr>
          <w:rFonts w:asciiTheme="minorHAnsi" w:hAnsiTheme="minorHAnsi" w:cstheme="minorHAnsi"/>
          <w:noProof/>
          <w:color w:val="000000"/>
          <w:lang w:val="en-US"/>
        </w:rPr>
        <w:t xml:space="preserve">  together with the representatives of </w:t>
      </w:r>
      <w:r w:rsidR="00465A5F">
        <w:rPr>
          <w:rFonts w:asciiTheme="minorHAnsi" w:hAnsiTheme="minorHAnsi" w:cstheme="minorHAnsi"/>
          <w:noProof/>
          <w:color w:val="000000"/>
          <w:lang w:val="en-US"/>
        </w:rPr>
        <w:t>municipal</w:t>
      </w:r>
      <w:r w:rsidR="00C47D8E" w:rsidRPr="00483D18">
        <w:rPr>
          <w:rFonts w:asciiTheme="minorHAnsi" w:hAnsiTheme="minorHAnsi" w:cstheme="minorHAnsi"/>
          <w:noProof/>
          <w:color w:val="000000"/>
          <w:lang w:val="en-US"/>
        </w:rPr>
        <w:t xml:space="preserve"> authorities</w:t>
      </w:r>
      <w:r w:rsidRPr="00483D18">
        <w:rPr>
          <w:rFonts w:asciiTheme="minorHAnsi" w:hAnsiTheme="minorHAnsi" w:cstheme="minorHAnsi"/>
          <w:noProof/>
          <w:color w:val="000000"/>
          <w:lang w:val="en-US"/>
        </w:rPr>
        <w:t xml:space="preserve"> in charge of expropriation, </w:t>
      </w:r>
      <w:r w:rsidR="00465A5F">
        <w:rPr>
          <w:rFonts w:asciiTheme="minorHAnsi" w:hAnsiTheme="minorHAnsi" w:cstheme="minorHAnsi"/>
          <w:noProof/>
          <w:color w:val="000000"/>
          <w:lang w:val="en-US"/>
        </w:rPr>
        <w:t>will be</w:t>
      </w:r>
      <w:r w:rsidRPr="00483D18">
        <w:rPr>
          <w:rFonts w:asciiTheme="minorHAnsi" w:hAnsiTheme="minorHAnsi" w:cstheme="minorHAnsi"/>
          <w:noProof/>
          <w:color w:val="000000"/>
          <w:lang w:val="en-US"/>
        </w:rPr>
        <w:t xml:space="preserve"> responsible for communicating with affected communities and PAP. </w:t>
      </w:r>
    </w:p>
    <w:p w14:paraId="1CABCF57" w14:textId="59E0B727" w:rsidR="00F07CF8" w:rsidRPr="00483D18" w:rsidRDefault="00F07CF8" w:rsidP="00F07CF8">
      <w:pPr>
        <w:jc w:val="both"/>
        <w:rPr>
          <w:rFonts w:asciiTheme="minorHAnsi" w:hAnsiTheme="minorHAnsi" w:cstheme="minorHAnsi"/>
          <w:noProof/>
          <w:color w:val="000000"/>
          <w:lang w:val="en-US"/>
        </w:rPr>
      </w:pPr>
      <w:r w:rsidRPr="00483D18">
        <w:rPr>
          <w:rFonts w:asciiTheme="minorHAnsi" w:hAnsiTheme="minorHAnsi" w:cstheme="minorHAnsi"/>
          <w:b/>
          <w:noProof/>
          <w:color w:val="000000"/>
          <w:lang w:val="en-US"/>
        </w:rPr>
        <w:t xml:space="preserve">All </w:t>
      </w:r>
      <w:r w:rsidR="00465A5F">
        <w:rPr>
          <w:rFonts w:asciiTheme="minorHAnsi" w:hAnsiTheme="minorHAnsi" w:cstheme="minorHAnsi"/>
          <w:b/>
          <w:noProof/>
          <w:color w:val="000000"/>
          <w:lang w:val="en-US"/>
        </w:rPr>
        <w:t>PAP</w:t>
      </w:r>
      <w:r w:rsidRPr="00483D18">
        <w:rPr>
          <w:rFonts w:asciiTheme="minorHAnsi" w:hAnsiTheme="minorHAnsi" w:cstheme="minorHAnsi"/>
          <w:b/>
          <w:noProof/>
          <w:color w:val="000000"/>
          <w:lang w:val="en-US"/>
        </w:rPr>
        <w:t xml:space="preserve"> will be timely informed about the Project’s scope and contacts for further information inquiries, the available grievance mechanism and the availability of the publicly available documents</w:t>
      </w:r>
      <w:r w:rsidRPr="00483D18">
        <w:rPr>
          <w:rFonts w:asciiTheme="minorHAnsi" w:hAnsiTheme="minorHAnsi" w:cstheme="minorHAnsi"/>
          <w:noProof/>
          <w:color w:val="000000"/>
          <w:lang w:val="en-US"/>
        </w:rPr>
        <w:t>, through:</w:t>
      </w:r>
    </w:p>
    <w:p w14:paraId="13C5498F" w14:textId="77777777" w:rsidR="00F07CF8" w:rsidRPr="00483D18" w:rsidRDefault="00F07CF8" w:rsidP="008A7DD5">
      <w:pPr>
        <w:numPr>
          <w:ilvl w:val="0"/>
          <w:numId w:val="18"/>
        </w:numPr>
        <w:spacing w:before="0" w:after="0"/>
        <w:jc w:val="both"/>
        <w:rPr>
          <w:rFonts w:asciiTheme="minorHAnsi" w:hAnsiTheme="minorHAnsi" w:cstheme="minorHAnsi"/>
          <w:lang w:val="en-US"/>
        </w:rPr>
      </w:pPr>
      <w:r w:rsidRPr="00483D18">
        <w:rPr>
          <w:rFonts w:asciiTheme="minorHAnsi" w:hAnsiTheme="minorHAnsi" w:cstheme="minorHAnsi"/>
          <w:noProof/>
          <w:color w:val="000000"/>
          <w:lang w:val="en-US"/>
        </w:rPr>
        <w:t xml:space="preserve">the website of the Ministry </w:t>
      </w:r>
      <w:r w:rsidRPr="00483D18">
        <w:rPr>
          <w:rFonts w:asciiTheme="minorHAnsi" w:hAnsiTheme="minorHAnsi" w:cstheme="minorHAnsi"/>
          <w:lang w:val="en-US"/>
        </w:rPr>
        <w:t>of Agriculture, Water Management and Forestry of FBiH (</w:t>
      </w:r>
      <w:r w:rsidRPr="00483D18">
        <w:rPr>
          <w:rFonts w:asciiTheme="minorHAnsi" w:hAnsiTheme="minorHAnsi" w:cstheme="minorHAnsi"/>
          <w:iCs/>
          <w:u w:val="single"/>
          <w:lang w:val="en-US"/>
        </w:rPr>
        <w:t>www.fmpvs.gov.ba</w:t>
      </w:r>
      <w:r w:rsidRPr="00483D18">
        <w:rPr>
          <w:rFonts w:asciiTheme="minorHAnsi" w:hAnsiTheme="minorHAnsi" w:cstheme="minorHAnsi"/>
          <w:lang w:val="en-US"/>
        </w:rPr>
        <w:t>)</w:t>
      </w:r>
    </w:p>
    <w:p w14:paraId="2CD262A6" w14:textId="77777777" w:rsidR="00F07CF8" w:rsidRPr="00483D18" w:rsidRDefault="00F07CF8" w:rsidP="008A7DD5">
      <w:pPr>
        <w:numPr>
          <w:ilvl w:val="0"/>
          <w:numId w:val="18"/>
        </w:numPr>
        <w:spacing w:before="0" w:after="0"/>
        <w:jc w:val="both"/>
        <w:rPr>
          <w:rFonts w:asciiTheme="minorHAnsi" w:hAnsiTheme="minorHAnsi" w:cstheme="minorHAnsi"/>
          <w:noProof/>
          <w:color w:val="000000"/>
          <w:lang w:val="en-US"/>
        </w:rPr>
      </w:pPr>
      <w:r w:rsidRPr="00483D18">
        <w:rPr>
          <w:rFonts w:asciiTheme="minorHAnsi" w:hAnsiTheme="minorHAnsi" w:cstheme="minorHAnsi"/>
          <w:noProof/>
          <w:color w:val="000000"/>
          <w:lang w:val="en-US"/>
        </w:rPr>
        <w:t>the website of the involved municipality.</w:t>
      </w:r>
    </w:p>
    <w:p w14:paraId="3028C0EE" w14:textId="557F2F4E" w:rsidR="00F07CF8" w:rsidRPr="00483D18" w:rsidRDefault="00F07CF8" w:rsidP="00F07CF8">
      <w:pPr>
        <w:jc w:val="both"/>
        <w:rPr>
          <w:rFonts w:asciiTheme="minorHAnsi" w:hAnsiTheme="minorHAnsi" w:cstheme="minorHAnsi"/>
          <w:noProof/>
          <w:color w:val="000000"/>
          <w:lang w:val="en-US"/>
        </w:rPr>
      </w:pPr>
      <w:r w:rsidRPr="00483D18">
        <w:rPr>
          <w:rFonts w:asciiTheme="minorHAnsi" w:hAnsiTheme="minorHAnsi" w:cstheme="minorHAnsi"/>
          <w:b/>
          <w:noProof/>
          <w:color w:val="000000"/>
          <w:lang w:val="en-US"/>
        </w:rPr>
        <w:t xml:space="preserve">Affected households and businesses will be individually visited and informed by the </w:t>
      </w:r>
      <w:r w:rsidR="00BC5245" w:rsidRPr="00483D18">
        <w:rPr>
          <w:rFonts w:asciiTheme="minorHAnsi" w:hAnsiTheme="minorHAnsi" w:cstheme="minorHAnsi"/>
          <w:b/>
          <w:noProof/>
          <w:color w:val="000000"/>
          <w:lang w:val="en-US"/>
        </w:rPr>
        <w:t>public</w:t>
      </w:r>
      <w:r w:rsidRPr="00483D18">
        <w:rPr>
          <w:rFonts w:asciiTheme="minorHAnsi" w:hAnsiTheme="minorHAnsi" w:cstheme="minorHAnsi"/>
          <w:b/>
          <w:noProof/>
          <w:color w:val="000000"/>
          <w:lang w:val="en-US"/>
        </w:rPr>
        <w:t xml:space="preserve"> departments in charge of expropriation about the impacts of the Project on their property</w:t>
      </w:r>
      <w:r w:rsidRPr="00483D18">
        <w:rPr>
          <w:rFonts w:asciiTheme="minorHAnsi" w:hAnsiTheme="minorHAnsi" w:cstheme="minorHAnsi"/>
          <w:noProof/>
          <w:color w:val="000000"/>
          <w:lang w:val="en-US"/>
        </w:rPr>
        <w:t xml:space="preserve">, particularly the precise impacts on their property. PAP will be consulted during the preparation of the </w:t>
      </w:r>
      <w:r w:rsidR="002B4D71" w:rsidRPr="00483D18">
        <w:rPr>
          <w:rFonts w:asciiTheme="minorHAnsi" w:hAnsiTheme="minorHAnsi" w:cstheme="minorHAnsi"/>
          <w:noProof/>
          <w:color w:val="000000"/>
          <w:lang w:val="en-US"/>
        </w:rPr>
        <w:t>R</w:t>
      </w:r>
      <w:r w:rsidR="00DE4E03" w:rsidRPr="00483D18">
        <w:rPr>
          <w:rFonts w:asciiTheme="minorHAnsi" w:hAnsiTheme="minorHAnsi" w:cstheme="minorHAnsi"/>
          <w:noProof/>
          <w:color w:val="000000"/>
          <w:lang w:val="en-US"/>
        </w:rPr>
        <w:t>A</w:t>
      </w:r>
      <w:r w:rsidR="002B4D71" w:rsidRPr="00483D18">
        <w:rPr>
          <w:rFonts w:asciiTheme="minorHAnsi" w:hAnsiTheme="minorHAnsi" w:cstheme="minorHAnsi"/>
          <w:noProof/>
          <w:color w:val="000000"/>
          <w:lang w:val="en-US"/>
        </w:rPr>
        <w:t>P</w:t>
      </w:r>
      <w:r w:rsidRPr="00483D18">
        <w:rPr>
          <w:rFonts w:asciiTheme="minorHAnsi" w:hAnsiTheme="minorHAnsi" w:cstheme="minorHAnsi"/>
          <w:noProof/>
          <w:color w:val="000000"/>
          <w:lang w:val="en-US"/>
        </w:rPr>
        <w:t xml:space="preserve"> and informed on the results of the census and baseline survey, and their opinions on compensation or other resettlement assistance will be given due consideration. The processes and mechanisms ensuring the active involvement of PAP and other stakeholders will be detailed in the </w:t>
      </w:r>
      <w:r w:rsidR="002B4D71" w:rsidRPr="00483D18">
        <w:rPr>
          <w:rFonts w:asciiTheme="minorHAnsi" w:hAnsiTheme="minorHAnsi" w:cstheme="minorHAnsi"/>
          <w:noProof/>
          <w:color w:val="000000"/>
          <w:lang w:val="en-US"/>
        </w:rPr>
        <w:t>R</w:t>
      </w:r>
      <w:r w:rsidR="00DE4E03" w:rsidRPr="00483D18">
        <w:rPr>
          <w:rFonts w:asciiTheme="minorHAnsi" w:hAnsiTheme="minorHAnsi" w:cstheme="minorHAnsi"/>
          <w:noProof/>
          <w:color w:val="000000"/>
          <w:lang w:val="en-US"/>
        </w:rPr>
        <w:t>A</w:t>
      </w:r>
      <w:r w:rsidR="002B4D71" w:rsidRPr="00483D18">
        <w:rPr>
          <w:rFonts w:asciiTheme="minorHAnsi" w:hAnsiTheme="minorHAnsi" w:cstheme="minorHAnsi"/>
          <w:noProof/>
          <w:color w:val="000000"/>
          <w:lang w:val="en-US"/>
        </w:rPr>
        <w:t>P</w:t>
      </w:r>
      <w:r w:rsidRPr="00483D18">
        <w:rPr>
          <w:rFonts w:asciiTheme="minorHAnsi" w:hAnsiTheme="minorHAnsi" w:cstheme="minorHAnsi"/>
          <w:noProof/>
          <w:color w:val="000000"/>
          <w:lang w:val="en-US"/>
        </w:rPr>
        <w:t>s which will also include an appendix with the date, list of participants, and minutes of consultation meetings.</w:t>
      </w:r>
    </w:p>
    <w:p w14:paraId="51B0B671" w14:textId="57253AE0" w:rsidR="00F07CF8" w:rsidRPr="00483D18" w:rsidRDefault="00F07CF8" w:rsidP="00F07CF8">
      <w:pPr>
        <w:jc w:val="both"/>
        <w:rPr>
          <w:rFonts w:asciiTheme="minorHAnsi" w:hAnsiTheme="minorHAnsi" w:cstheme="minorHAnsi"/>
          <w:noProof/>
          <w:color w:val="000000"/>
          <w:lang w:val="en-US"/>
        </w:rPr>
      </w:pPr>
      <w:r w:rsidRPr="00483D18">
        <w:rPr>
          <w:rFonts w:asciiTheme="minorHAnsi" w:hAnsiTheme="minorHAnsi" w:cstheme="minorHAnsi"/>
          <w:b/>
          <w:noProof/>
          <w:color w:val="000000"/>
          <w:lang w:val="en-US"/>
        </w:rPr>
        <w:t xml:space="preserve">Access to information for vulnerable groups will be facilitated by the </w:t>
      </w:r>
      <w:r w:rsidR="008D450A" w:rsidRPr="00483D18">
        <w:rPr>
          <w:rFonts w:asciiTheme="minorHAnsi" w:hAnsiTheme="minorHAnsi" w:cstheme="minorHAnsi"/>
          <w:b/>
          <w:noProof/>
          <w:color w:val="000000"/>
          <w:lang w:val="en-US"/>
        </w:rPr>
        <w:t>PIU</w:t>
      </w:r>
      <w:r w:rsidRPr="00483D18">
        <w:rPr>
          <w:rFonts w:asciiTheme="minorHAnsi" w:hAnsiTheme="minorHAnsi" w:cstheme="minorHAnsi"/>
          <w:noProof/>
          <w:color w:val="000000"/>
          <w:lang w:val="en-US"/>
        </w:rPr>
        <w:t xml:space="preserve">, as appropriate for each person/household according to their specific needs and/or situation, in cooperation with municipal departments for social affairs. </w:t>
      </w:r>
    </w:p>
    <w:p w14:paraId="4609BC46" w14:textId="0B46B11C" w:rsidR="00F07CF8" w:rsidRPr="00483D18" w:rsidRDefault="00F07CF8" w:rsidP="00F07CF8">
      <w:pPr>
        <w:jc w:val="both"/>
        <w:rPr>
          <w:rFonts w:asciiTheme="minorHAnsi" w:hAnsiTheme="minorHAnsi" w:cstheme="minorHAnsi"/>
          <w:lang w:val="en-US"/>
        </w:rPr>
      </w:pPr>
      <w:r w:rsidRPr="00483D18">
        <w:rPr>
          <w:rFonts w:asciiTheme="minorHAnsi" w:hAnsiTheme="minorHAnsi" w:cstheme="minorHAnsi"/>
          <w:lang w:val="en-US"/>
        </w:rPr>
        <w:t xml:space="preserve">The </w:t>
      </w:r>
      <w:r w:rsidR="008D450A" w:rsidRPr="00483D18">
        <w:rPr>
          <w:rFonts w:asciiTheme="minorHAnsi" w:hAnsiTheme="minorHAnsi" w:cstheme="minorHAnsi"/>
          <w:b/>
          <w:noProof/>
          <w:color w:val="000000"/>
          <w:lang w:val="en-US"/>
        </w:rPr>
        <w:t>PIU</w:t>
      </w:r>
      <w:r w:rsidR="008D450A" w:rsidRPr="00483D18">
        <w:rPr>
          <w:rFonts w:asciiTheme="minorHAnsi" w:hAnsiTheme="minorHAnsi" w:cstheme="minorHAnsi"/>
          <w:b/>
          <w:lang w:val="en-US"/>
        </w:rPr>
        <w:t xml:space="preserve"> </w:t>
      </w:r>
      <w:r w:rsidRPr="00483D18">
        <w:rPr>
          <w:rFonts w:asciiTheme="minorHAnsi" w:hAnsiTheme="minorHAnsi" w:cstheme="minorHAnsi"/>
          <w:b/>
          <w:lang w:val="en-US"/>
        </w:rPr>
        <w:t xml:space="preserve">will disclose this </w:t>
      </w:r>
      <w:r w:rsidR="00DE4E03" w:rsidRPr="00483D18">
        <w:rPr>
          <w:rFonts w:asciiTheme="minorHAnsi" w:hAnsiTheme="minorHAnsi" w:cstheme="minorHAnsi"/>
          <w:b/>
          <w:lang w:val="en-US"/>
        </w:rPr>
        <w:t xml:space="preserve">RPF </w:t>
      </w:r>
      <w:r w:rsidRPr="00483D18">
        <w:rPr>
          <w:rFonts w:asciiTheme="minorHAnsi" w:hAnsiTheme="minorHAnsi" w:cstheme="minorHAnsi"/>
          <w:b/>
          <w:lang w:val="en-US"/>
        </w:rPr>
        <w:t xml:space="preserve">and any future </w:t>
      </w:r>
      <w:r w:rsidR="002B4D71" w:rsidRPr="00483D18">
        <w:rPr>
          <w:rFonts w:asciiTheme="minorHAnsi" w:hAnsiTheme="minorHAnsi" w:cstheme="minorHAnsi"/>
          <w:b/>
          <w:lang w:val="en-US"/>
        </w:rPr>
        <w:t>R</w:t>
      </w:r>
      <w:r w:rsidR="00DE4E03" w:rsidRPr="00483D18">
        <w:rPr>
          <w:rFonts w:asciiTheme="minorHAnsi" w:hAnsiTheme="minorHAnsi" w:cstheme="minorHAnsi"/>
          <w:b/>
          <w:lang w:val="en-US"/>
        </w:rPr>
        <w:t>A</w:t>
      </w:r>
      <w:r w:rsidR="002B4D71" w:rsidRPr="00483D18">
        <w:rPr>
          <w:rFonts w:asciiTheme="minorHAnsi" w:hAnsiTheme="minorHAnsi" w:cstheme="minorHAnsi"/>
          <w:b/>
          <w:lang w:val="en-US"/>
        </w:rPr>
        <w:t>P</w:t>
      </w:r>
      <w:r w:rsidRPr="00483D18">
        <w:rPr>
          <w:rFonts w:asciiTheme="minorHAnsi" w:hAnsiTheme="minorHAnsi" w:cstheme="minorHAnsi"/>
          <w:b/>
          <w:lang w:val="en-US"/>
        </w:rPr>
        <w:t>s to municipalities on whose territory land acquisition may take place</w:t>
      </w:r>
      <w:r w:rsidRPr="00483D18">
        <w:rPr>
          <w:rFonts w:asciiTheme="minorHAnsi" w:hAnsiTheme="minorHAnsi" w:cstheme="minorHAnsi"/>
          <w:lang w:val="en-US"/>
        </w:rPr>
        <w:t xml:space="preserve"> (in both English and local languages), and assist the municipalities in understanding the requirements set out in these documents. The </w:t>
      </w:r>
      <w:r w:rsidR="008D450A" w:rsidRPr="00483D18">
        <w:rPr>
          <w:rFonts w:asciiTheme="minorHAnsi" w:hAnsiTheme="minorHAnsi" w:cstheme="minorHAnsi"/>
          <w:lang w:val="en-US"/>
        </w:rPr>
        <w:t>PIU</w:t>
      </w:r>
      <w:r w:rsidRPr="00483D18">
        <w:rPr>
          <w:rFonts w:asciiTheme="minorHAnsi" w:hAnsiTheme="minorHAnsi" w:cstheme="minorHAnsi"/>
          <w:lang w:val="en-US"/>
        </w:rPr>
        <w:t>, in cooperation with local authorities, will ensure that procedures for submitting grievances are communicated and available to PAP at municipality level.</w:t>
      </w:r>
      <w:r w:rsidR="001573DE" w:rsidRPr="00483D18">
        <w:rPr>
          <w:rFonts w:asciiTheme="minorHAnsi" w:hAnsiTheme="minorHAnsi" w:cstheme="minorHAnsi"/>
          <w:lang w:val="en-US"/>
        </w:rPr>
        <w:t xml:space="preserve"> </w:t>
      </w:r>
    </w:p>
    <w:p w14:paraId="1F860701" w14:textId="4F63FA64" w:rsidR="00E56820" w:rsidRPr="00483D18" w:rsidRDefault="00E56820" w:rsidP="00F07CF8">
      <w:pPr>
        <w:jc w:val="both"/>
        <w:rPr>
          <w:rFonts w:asciiTheme="minorHAnsi" w:hAnsiTheme="minorHAnsi" w:cstheme="minorHAnsi"/>
          <w:lang w:val="en-US"/>
        </w:rPr>
      </w:pPr>
      <w:r w:rsidRPr="00483D18">
        <w:rPr>
          <w:rFonts w:asciiTheme="minorHAnsi" w:hAnsiTheme="minorHAnsi" w:cstheme="minorHAnsi"/>
          <w:lang w:val="en-US"/>
        </w:rPr>
        <w:t xml:space="preserve">Public consultation on this </w:t>
      </w:r>
      <w:r w:rsidR="00DE4E03" w:rsidRPr="00483D18">
        <w:rPr>
          <w:rFonts w:asciiTheme="minorHAnsi" w:hAnsiTheme="minorHAnsi" w:cstheme="minorHAnsi"/>
          <w:lang w:val="en-US"/>
        </w:rPr>
        <w:t xml:space="preserve">RPF </w:t>
      </w:r>
      <w:r w:rsidRPr="00483D18">
        <w:rPr>
          <w:rFonts w:asciiTheme="minorHAnsi" w:hAnsiTheme="minorHAnsi" w:cstheme="minorHAnsi"/>
          <w:lang w:val="en-US"/>
        </w:rPr>
        <w:t xml:space="preserve">will be held </w:t>
      </w:r>
      <w:r w:rsidR="00465A5F">
        <w:rPr>
          <w:rFonts w:asciiTheme="minorHAnsi" w:hAnsiTheme="minorHAnsi" w:cstheme="minorHAnsi"/>
          <w:lang w:val="en-US"/>
        </w:rPr>
        <w:t>(</w:t>
      </w:r>
      <w:r w:rsidRPr="00483D18">
        <w:rPr>
          <w:rFonts w:asciiTheme="minorHAnsi" w:hAnsiTheme="minorHAnsi" w:cstheme="minorHAnsi"/>
          <w:lang w:val="en-US"/>
        </w:rPr>
        <w:t xml:space="preserve">may be held </w:t>
      </w:r>
      <w:r w:rsidR="00465A5F">
        <w:rPr>
          <w:rFonts w:asciiTheme="minorHAnsi" w:hAnsiTheme="minorHAnsi" w:cstheme="minorHAnsi"/>
          <w:lang w:val="en-US"/>
        </w:rPr>
        <w:t>at</w:t>
      </w:r>
      <w:r w:rsidRPr="00483D18">
        <w:rPr>
          <w:rFonts w:asciiTheme="minorHAnsi" w:hAnsiTheme="minorHAnsi" w:cstheme="minorHAnsi"/>
          <w:lang w:val="en-US"/>
        </w:rPr>
        <w:t xml:space="preserve"> the same time as public consultation for approved drafts of other Project documents</w:t>
      </w:r>
      <w:r w:rsidR="00465A5F">
        <w:rPr>
          <w:rFonts w:asciiTheme="minorHAnsi" w:hAnsiTheme="minorHAnsi" w:cstheme="minorHAnsi"/>
          <w:lang w:val="en-US"/>
        </w:rPr>
        <w:t>)</w:t>
      </w:r>
      <w:r w:rsidRPr="00483D18">
        <w:rPr>
          <w:rFonts w:asciiTheme="minorHAnsi" w:hAnsiTheme="minorHAnsi" w:cstheme="minorHAnsi"/>
          <w:lang w:val="en-US"/>
        </w:rPr>
        <w:t xml:space="preserve">. The </w:t>
      </w:r>
      <w:r w:rsidR="00DE4E03" w:rsidRPr="00483D18">
        <w:rPr>
          <w:rFonts w:asciiTheme="minorHAnsi" w:hAnsiTheme="minorHAnsi" w:cstheme="minorHAnsi"/>
          <w:lang w:val="en-US"/>
        </w:rPr>
        <w:t xml:space="preserve">RPF </w:t>
      </w:r>
      <w:r w:rsidRPr="00483D18">
        <w:rPr>
          <w:rFonts w:asciiTheme="minorHAnsi" w:hAnsiTheme="minorHAnsi" w:cstheme="minorHAnsi"/>
          <w:lang w:val="en-US"/>
        </w:rPr>
        <w:t xml:space="preserve">will be disclosed (on </w:t>
      </w:r>
      <w:r w:rsidR="001573DE" w:rsidRPr="00483D18">
        <w:rPr>
          <w:rFonts w:asciiTheme="minorHAnsi" w:hAnsiTheme="minorHAnsi" w:cstheme="minorHAnsi"/>
          <w:lang w:val="en-US"/>
        </w:rPr>
        <w:t xml:space="preserve">the </w:t>
      </w:r>
      <w:r w:rsidRPr="00483D18">
        <w:rPr>
          <w:rFonts w:asciiTheme="minorHAnsi" w:hAnsiTheme="minorHAnsi" w:cstheme="minorHAnsi"/>
          <w:lang w:val="en-US"/>
        </w:rPr>
        <w:t>website</w:t>
      </w:r>
      <w:r w:rsidR="001573DE" w:rsidRPr="00483D18">
        <w:rPr>
          <w:rFonts w:asciiTheme="minorHAnsi" w:hAnsiTheme="minorHAnsi" w:cstheme="minorHAnsi"/>
          <w:noProof/>
          <w:color w:val="000000"/>
          <w:lang w:val="en-US"/>
        </w:rPr>
        <w:t xml:space="preserve"> of the Ministry </w:t>
      </w:r>
      <w:r w:rsidR="001573DE" w:rsidRPr="00483D18">
        <w:rPr>
          <w:rFonts w:asciiTheme="minorHAnsi" w:hAnsiTheme="minorHAnsi" w:cstheme="minorHAnsi"/>
          <w:lang w:val="en-US"/>
        </w:rPr>
        <w:t>of Agriculture, Water Management and Forestry of FBiH</w:t>
      </w:r>
      <w:r w:rsidRPr="00483D18">
        <w:rPr>
          <w:rFonts w:asciiTheme="minorHAnsi" w:hAnsiTheme="minorHAnsi" w:cstheme="minorHAnsi"/>
          <w:lang w:val="en-US"/>
        </w:rPr>
        <w:t xml:space="preserve">) and will be available for public insight at least 10 days prior to public consultations and sufficient time must be given for submitting comments and questions. The public consultation invitation will be sent to institutional stakeholders and published in national and local newspapers of communities that are known to be, or may be, affected by the Project. Public consultation will be announced in other media, as available (websites, social media, TV and radio stations). </w:t>
      </w:r>
      <w:r w:rsidR="00DE4E03" w:rsidRPr="00483D18">
        <w:rPr>
          <w:rFonts w:asciiTheme="minorHAnsi" w:hAnsiTheme="minorHAnsi" w:cstheme="minorHAnsi"/>
          <w:lang w:val="en-US"/>
        </w:rPr>
        <w:t xml:space="preserve"> </w:t>
      </w:r>
    </w:p>
    <w:p w14:paraId="0A0CF90F" w14:textId="097A32BD" w:rsidR="00E56820" w:rsidRPr="00483D18" w:rsidRDefault="00E56820" w:rsidP="00F07CF8">
      <w:pPr>
        <w:jc w:val="both"/>
        <w:rPr>
          <w:rFonts w:asciiTheme="minorHAnsi" w:hAnsiTheme="minorHAnsi" w:cstheme="minorHAnsi"/>
          <w:b/>
          <w:bCs/>
          <w:lang w:val="en-US"/>
        </w:rPr>
      </w:pPr>
      <w:r w:rsidRPr="00483D18">
        <w:rPr>
          <w:rFonts w:asciiTheme="minorHAnsi" w:hAnsiTheme="minorHAnsi" w:cstheme="minorHAnsi"/>
          <w:b/>
          <w:bCs/>
          <w:lang w:val="en-US"/>
        </w:rPr>
        <w:t xml:space="preserve">Report and comments from public consultation, with a list of participants, will be added to this </w:t>
      </w:r>
      <w:r w:rsidR="00DE4E03" w:rsidRPr="00483D18">
        <w:rPr>
          <w:rFonts w:asciiTheme="minorHAnsi" w:hAnsiTheme="minorHAnsi" w:cstheme="minorHAnsi"/>
          <w:b/>
          <w:bCs/>
          <w:lang w:val="en-US"/>
        </w:rPr>
        <w:t xml:space="preserve">RPF </w:t>
      </w:r>
      <w:r w:rsidRPr="00483D18">
        <w:rPr>
          <w:rFonts w:asciiTheme="minorHAnsi" w:hAnsiTheme="minorHAnsi" w:cstheme="minorHAnsi"/>
          <w:b/>
          <w:bCs/>
          <w:lang w:val="en-US"/>
        </w:rPr>
        <w:t>and sent to WB for final review and re-disclosed.</w:t>
      </w:r>
    </w:p>
    <w:p w14:paraId="12616C5D" w14:textId="77F8811F" w:rsidR="008D450A" w:rsidRPr="00483D18" w:rsidRDefault="008D450A">
      <w:pPr>
        <w:spacing w:before="0" w:after="0" w:line="240" w:lineRule="auto"/>
        <w:rPr>
          <w:rFonts w:asciiTheme="minorHAnsi" w:eastAsia="Times New Roman" w:hAnsiTheme="minorHAnsi" w:cstheme="minorHAnsi"/>
          <w:bCs/>
          <w:color w:val="1F497D"/>
          <w:sz w:val="28"/>
          <w:szCs w:val="28"/>
          <w:lang w:val="en-US" w:eastAsia="x-none"/>
        </w:rPr>
      </w:pPr>
      <w:r w:rsidRPr="00483D18">
        <w:rPr>
          <w:rFonts w:asciiTheme="minorHAnsi" w:eastAsia="Times New Roman" w:hAnsiTheme="minorHAnsi" w:cstheme="minorHAnsi"/>
          <w:bCs/>
          <w:color w:val="1F497D"/>
          <w:sz w:val="28"/>
          <w:szCs w:val="28"/>
          <w:lang w:val="en-US" w:eastAsia="x-none"/>
        </w:rPr>
        <w:br w:type="page"/>
      </w:r>
    </w:p>
    <w:p w14:paraId="4888C894" w14:textId="180B8E89" w:rsidR="00F07CF8" w:rsidRPr="00483D18" w:rsidRDefault="00F07CF8" w:rsidP="00F07CF8">
      <w:pPr>
        <w:pStyle w:val="Heading1"/>
        <w:shd w:val="clear" w:color="auto" w:fill="F2F2F2"/>
        <w:spacing w:before="0"/>
        <w:rPr>
          <w:rFonts w:asciiTheme="minorHAnsi" w:hAnsiTheme="minorHAnsi" w:cstheme="minorHAnsi"/>
          <w:lang w:val="en-US"/>
        </w:rPr>
      </w:pPr>
      <w:bookmarkStart w:id="38" w:name="_Ref20506451"/>
      <w:bookmarkStart w:id="39" w:name="_Toc57203647"/>
      <w:r w:rsidRPr="00483D18">
        <w:rPr>
          <w:rFonts w:asciiTheme="minorHAnsi" w:hAnsiTheme="minorHAnsi" w:cstheme="minorHAnsi"/>
          <w:lang w:val="en-US"/>
        </w:rPr>
        <w:lastRenderedPageBreak/>
        <w:t>GRIEVANCE MECHANISM</w:t>
      </w:r>
      <w:bookmarkEnd w:id="38"/>
      <w:bookmarkEnd w:id="39"/>
    </w:p>
    <w:p w14:paraId="3B4E96DC" w14:textId="1C132EFF" w:rsidR="003643F3" w:rsidRPr="00483D18" w:rsidRDefault="003643F3" w:rsidP="003643F3">
      <w:pPr>
        <w:pStyle w:val="Heading2"/>
        <w:spacing w:before="0"/>
        <w:ind w:hanging="36"/>
        <w:rPr>
          <w:rFonts w:asciiTheme="minorHAnsi" w:hAnsiTheme="minorHAnsi" w:cstheme="minorHAnsi"/>
        </w:rPr>
      </w:pPr>
      <w:bookmarkStart w:id="40" w:name="_Toc57203648"/>
      <w:r w:rsidRPr="00483D18">
        <w:rPr>
          <w:rFonts w:asciiTheme="minorHAnsi" w:hAnsiTheme="minorHAnsi" w:cstheme="minorHAnsi"/>
        </w:rPr>
        <w:t>Project-specific Grievance Redress System</w:t>
      </w:r>
      <w:bookmarkEnd w:id="40"/>
      <w:r w:rsidRPr="00483D18">
        <w:rPr>
          <w:rFonts w:asciiTheme="minorHAnsi" w:hAnsiTheme="minorHAnsi" w:cstheme="minorHAnsi"/>
        </w:rPr>
        <w:t xml:space="preserve"> </w:t>
      </w:r>
    </w:p>
    <w:p w14:paraId="788D9D31" w14:textId="7409E0A0" w:rsidR="00F07CF8" w:rsidRPr="00483D18" w:rsidRDefault="00F07CF8" w:rsidP="00F07CF8">
      <w:pPr>
        <w:jc w:val="both"/>
        <w:rPr>
          <w:rFonts w:asciiTheme="minorHAnsi" w:hAnsiTheme="minorHAnsi" w:cstheme="minorHAnsi"/>
          <w:lang w:val="en-US"/>
        </w:rPr>
      </w:pPr>
      <w:r w:rsidRPr="00483D18">
        <w:rPr>
          <w:rFonts w:asciiTheme="minorHAnsi" w:hAnsiTheme="minorHAnsi" w:cstheme="minorHAnsi"/>
          <w:lang w:val="en-US"/>
        </w:rPr>
        <w:t xml:space="preserve">The </w:t>
      </w:r>
      <w:r w:rsidR="008D450A" w:rsidRPr="00483D18">
        <w:rPr>
          <w:rFonts w:asciiTheme="minorHAnsi" w:hAnsiTheme="minorHAnsi" w:cstheme="minorHAnsi"/>
          <w:lang w:val="en-US"/>
        </w:rPr>
        <w:t>PIU</w:t>
      </w:r>
      <w:r w:rsidRPr="00483D18">
        <w:rPr>
          <w:rFonts w:asciiTheme="minorHAnsi" w:hAnsiTheme="minorHAnsi" w:cstheme="minorHAnsi"/>
          <w:lang w:val="en-US"/>
        </w:rPr>
        <w:t xml:space="preserve"> will establish a register of grievances, and ensure that </w:t>
      </w:r>
      <w:r w:rsidR="001573DE" w:rsidRPr="00483D18">
        <w:rPr>
          <w:rFonts w:asciiTheme="minorHAnsi" w:hAnsiTheme="minorHAnsi" w:cstheme="minorHAnsi"/>
          <w:lang w:val="en-US"/>
        </w:rPr>
        <w:t>PAP</w:t>
      </w:r>
      <w:r w:rsidRPr="00483D18">
        <w:rPr>
          <w:rFonts w:asciiTheme="minorHAnsi" w:hAnsiTheme="minorHAnsi" w:cstheme="minorHAnsi"/>
          <w:lang w:val="en-US"/>
        </w:rPr>
        <w:t xml:space="preserve"> are fully informed of the grievance mechanism by communicating the availability of this registry, its function, the contact persons and the procedures to submit a complaint in the affected areas.</w:t>
      </w:r>
    </w:p>
    <w:p w14:paraId="7D361520" w14:textId="7B7E8492" w:rsidR="00691936" w:rsidRPr="00483D18" w:rsidRDefault="00F07CF8" w:rsidP="00F07CF8">
      <w:pPr>
        <w:jc w:val="both"/>
        <w:rPr>
          <w:rFonts w:asciiTheme="minorHAnsi" w:hAnsiTheme="minorHAnsi" w:cstheme="minorHAnsi"/>
          <w:lang w:val="en-US"/>
        </w:rPr>
      </w:pPr>
      <w:r w:rsidRPr="00483D18">
        <w:rPr>
          <w:rFonts w:asciiTheme="minorHAnsi" w:hAnsiTheme="minorHAnsi" w:cstheme="minorHAnsi"/>
          <w:lang w:val="en-US"/>
        </w:rPr>
        <w:t xml:space="preserve">A sample grievance form is provided in </w:t>
      </w:r>
      <w:r w:rsidR="008D450A" w:rsidRPr="00483D18">
        <w:rPr>
          <w:rFonts w:asciiTheme="minorHAnsi" w:hAnsiTheme="minorHAnsi" w:cstheme="minorHAnsi"/>
          <w:color w:val="1F497D"/>
          <w:lang w:val="en-US"/>
        </w:rPr>
        <w:t xml:space="preserve">Annex </w:t>
      </w:r>
      <w:r w:rsidR="008D450A" w:rsidRPr="00483D18">
        <w:rPr>
          <w:rFonts w:asciiTheme="minorHAnsi" w:hAnsiTheme="minorHAnsi" w:cstheme="minorHAnsi"/>
          <w:color w:val="1F497D"/>
          <w:lang w:val="en-US"/>
        </w:rPr>
        <w:fldChar w:fldCharType="begin"/>
      </w:r>
      <w:r w:rsidR="008D450A" w:rsidRPr="00483D18">
        <w:rPr>
          <w:rFonts w:asciiTheme="minorHAnsi" w:hAnsiTheme="minorHAnsi" w:cstheme="minorHAnsi"/>
          <w:color w:val="1F497D"/>
          <w:lang w:val="en-US"/>
        </w:rPr>
        <w:instrText xml:space="preserve"> REF _Ref20775313 \n \h </w:instrText>
      </w:r>
      <w:r w:rsidR="00352CAB" w:rsidRPr="00483D18">
        <w:rPr>
          <w:rFonts w:asciiTheme="minorHAnsi" w:hAnsiTheme="minorHAnsi" w:cstheme="minorHAnsi"/>
          <w:color w:val="1F497D"/>
          <w:lang w:val="en-US"/>
        </w:rPr>
        <w:instrText xml:space="preserve"> \* MERGEFORMAT </w:instrText>
      </w:r>
      <w:r w:rsidR="008D450A" w:rsidRPr="00483D18">
        <w:rPr>
          <w:rFonts w:asciiTheme="minorHAnsi" w:hAnsiTheme="minorHAnsi" w:cstheme="minorHAnsi"/>
          <w:color w:val="1F497D"/>
          <w:lang w:val="en-US"/>
        </w:rPr>
      </w:r>
      <w:r w:rsidR="008D450A" w:rsidRPr="00483D18">
        <w:rPr>
          <w:rFonts w:asciiTheme="minorHAnsi" w:hAnsiTheme="minorHAnsi" w:cstheme="minorHAnsi"/>
          <w:color w:val="1F497D"/>
          <w:lang w:val="en-US"/>
        </w:rPr>
        <w:fldChar w:fldCharType="separate"/>
      </w:r>
      <w:r w:rsidR="00D04EBC">
        <w:rPr>
          <w:rFonts w:asciiTheme="minorHAnsi" w:hAnsiTheme="minorHAnsi" w:cstheme="minorHAnsi"/>
          <w:color w:val="1F497D"/>
          <w:lang w:val="en-US"/>
        </w:rPr>
        <w:t>B</w:t>
      </w:r>
      <w:r w:rsidR="008D450A" w:rsidRPr="00483D18">
        <w:rPr>
          <w:rFonts w:asciiTheme="minorHAnsi" w:hAnsiTheme="minorHAnsi" w:cstheme="minorHAnsi"/>
          <w:color w:val="1F497D"/>
          <w:lang w:val="en-US"/>
        </w:rPr>
        <w:fldChar w:fldCharType="end"/>
      </w:r>
      <w:r w:rsidRPr="00483D18">
        <w:rPr>
          <w:rFonts w:asciiTheme="minorHAnsi" w:hAnsiTheme="minorHAnsi" w:cstheme="minorHAnsi"/>
          <w:lang w:val="en-US"/>
        </w:rPr>
        <w:t xml:space="preserve"> of </w:t>
      </w:r>
      <w:r w:rsidR="00DE4E03" w:rsidRPr="00483D18">
        <w:rPr>
          <w:rFonts w:asciiTheme="minorHAnsi" w:hAnsiTheme="minorHAnsi" w:cstheme="minorHAnsi"/>
          <w:lang w:val="en-US"/>
        </w:rPr>
        <w:t>RPF</w:t>
      </w:r>
      <w:r w:rsidRPr="00483D18">
        <w:rPr>
          <w:rFonts w:asciiTheme="minorHAnsi" w:hAnsiTheme="minorHAnsi" w:cstheme="minorHAnsi"/>
          <w:lang w:val="en-US"/>
        </w:rPr>
        <w:t>.</w:t>
      </w:r>
    </w:p>
    <w:p w14:paraId="06C10EB3" w14:textId="4DCE44E6" w:rsidR="00F07CF8" w:rsidRPr="00483D18" w:rsidRDefault="00F07CF8" w:rsidP="00F07CF8">
      <w:pPr>
        <w:jc w:val="both"/>
        <w:rPr>
          <w:rFonts w:asciiTheme="minorHAnsi" w:hAnsiTheme="minorHAnsi" w:cstheme="minorHAnsi"/>
          <w:lang w:val="en-US"/>
        </w:rPr>
      </w:pPr>
      <w:r w:rsidRPr="00483D18">
        <w:rPr>
          <w:rFonts w:asciiTheme="minorHAnsi" w:hAnsiTheme="minorHAnsi" w:cstheme="minorHAnsi"/>
          <w:lang w:val="en-US"/>
        </w:rPr>
        <w:t xml:space="preserve">The </w:t>
      </w:r>
      <w:r w:rsidR="008D450A" w:rsidRPr="00483D18">
        <w:rPr>
          <w:rFonts w:asciiTheme="minorHAnsi" w:hAnsiTheme="minorHAnsi" w:cstheme="minorHAnsi"/>
          <w:lang w:val="en-US"/>
        </w:rPr>
        <w:t>PIU</w:t>
      </w:r>
      <w:r w:rsidRPr="00483D18">
        <w:rPr>
          <w:rFonts w:asciiTheme="minorHAnsi" w:hAnsiTheme="minorHAnsi" w:cstheme="minorHAnsi"/>
          <w:lang w:val="en-US"/>
        </w:rPr>
        <w:t xml:space="preserve"> will ensure that the involved municipality dedicates at least one officer to the task of administering grievances. This officer will ensure that grievances are acknowledged receipt of within </w:t>
      </w:r>
      <w:r w:rsidR="00050634" w:rsidRPr="00483D18">
        <w:rPr>
          <w:rFonts w:asciiTheme="minorHAnsi" w:hAnsiTheme="minorHAnsi" w:cstheme="minorHAnsi"/>
          <w:lang w:val="en-US"/>
        </w:rPr>
        <w:t xml:space="preserve">3 </w:t>
      </w:r>
      <w:r w:rsidRPr="00483D18">
        <w:rPr>
          <w:rFonts w:asciiTheme="minorHAnsi" w:hAnsiTheme="minorHAnsi" w:cstheme="minorHAnsi"/>
          <w:lang w:val="en-US"/>
        </w:rPr>
        <w:t xml:space="preserve">calendar days, that grievances are allocated to the right person for review and proposal of resolution, and that resolution / closure letters are timely sent to the complainant and acknowledged receipt of. The officer in charge at municipality level will have to provide updates to the </w:t>
      </w:r>
      <w:r w:rsidR="008D450A" w:rsidRPr="00483D18">
        <w:rPr>
          <w:rFonts w:asciiTheme="minorHAnsi" w:hAnsiTheme="minorHAnsi" w:cstheme="minorHAnsi"/>
          <w:lang w:val="en-US"/>
        </w:rPr>
        <w:t>PIU</w:t>
      </w:r>
      <w:r w:rsidRPr="00483D18">
        <w:rPr>
          <w:rFonts w:asciiTheme="minorHAnsi" w:hAnsiTheme="minorHAnsi" w:cstheme="minorHAnsi"/>
          <w:lang w:val="en-US"/>
        </w:rPr>
        <w:t xml:space="preserve"> on the received grievances on a regular basis and upon any extraordinary or urgent developments.  </w:t>
      </w:r>
    </w:p>
    <w:p w14:paraId="1B83A6F9" w14:textId="6C2E9FC3" w:rsidR="00F07CF8" w:rsidRPr="00483D18" w:rsidRDefault="00F07CF8" w:rsidP="00F07CF8">
      <w:pPr>
        <w:jc w:val="both"/>
        <w:rPr>
          <w:rFonts w:asciiTheme="minorHAnsi" w:hAnsiTheme="minorHAnsi" w:cstheme="minorHAnsi"/>
          <w:lang w:val="en-US"/>
        </w:rPr>
      </w:pPr>
      <w:r w:rsidRPr="00483D18">
        <w:rPr>
          <w:rFonts w:asciiTheme="minorHAnsi" w:hAnsiTheme="minorHAnsi" w:cstheme="minorHAnsi"/>
          <w:lang w:val="en-US"/>
        </w:rPr>
        <w:t xml:space="preserve">Any comments or concerns can be brought to the attention of the </w:t>
      </w:r>
      <w:r w:rsidR="008D450A" w:rsidRPr="00483D18">
        <w:rPr>
          <w:rFonts w:asciiTheme="minorHAnsi" w:hAnsiTheme="minorHAnsi" w:cstheme="minorHAnsi"/>
          <w:lang w:val="en-US"/>
        </w:rPr>
        <w:t>PIU</w:t>
      </w:r>
      <w:r w:rsidRPr="00483D18">
        <w:rPr>
          <w:rFonts w:asciiTheme="minorHAnsi" w:hAnsiTheme="minorHAnsi" w:cstheme="minorHAnsi"/>
          <w:lang w:val="en-US"/>
        </w:rPr>
        <w:t xml:space="preserve"> or the Local municipal officer verbally or in writing (by post or e-mail) or by filling in a grievance form, without any costs incurred to the complainant.  Grievances can also be submitted anonymously.  </w:t>
      </w:r>
    </w:p>
    <w:p w14:paraId="0E7F9216" w14:textId="77777777" w:rsidR="00F07CF8" w:rsidRPr="00483D18" w:rsidRDefault="00F07CF8" w:rsidP="00F07CF8">
      <w:pPr>
        <w:jc w:val="both"/>
        <w:rPr>
          <w:rFonts w:asciiTheme="minorHAnsi" w:hAnsiTheme="minorHAnsi" w:cstheme="minorHAnsi"/>
          <w:lang w:val="en-US"/>
        </w:rPr>
      </w:pPr>
      <w:r w:rsidRPr="00483D18">
        <w:rPr>
          <w:rFonts w:asciiTheme="minorHAnsi" w:hAnsiTheme="minorHAnsi" w:cstheme="minorHAnsi"/>
          <w:lang w:val="en-US"/>
        </w:rPr>
        <w:t>All grievances will be recorded in the register and assigned a number, and acknowledged within 7 calendar days. Each grievance will be recorded in the registry with the following information:</w:t>
      </w:r>
    </w:p>
    <w:p w14:paraId="4F140EB6" w14:textId="77777777" w:rsidR="00F07CF8" w:rsidRPr="00483D18" w:rsidRDefault="00F07CF8" w:rsidP="008A7DD5">
      <w:pPr>
        <w:widowControl w:val="0"/>
        <w:numPr>
          <w:ilvl w:val="0"/>
          <w:numId w:val="31"/>
        </w:numPr>
        <w:autoSpaceDE w:val="0"/>
        <w:autoSpaceDN w:val="0"/>
        <w:adjustRightInd w:val="0"/>
        <w:spacing w:before="0" w:after="0"/>
        <w:jc w:val="both"/>
        <w:rPr>
          <w:rFonts w:asciiTheme="minorHAnsi" w:hAnsiTheme="minorHAnsi" w:cstheme="minorHAnsi"/>
          <w:color w:val="231F20"/>
          <w:lang w:val="en-US"/>
        </w:rPr>
      </w:pPr>
      <w:r w:rsidRPr="00483D18">
        <w:rPr>
          <w:rFonts w:asciiTheme="minorHAnsi" w:hAnsiTheme="minorHAnsi" w:cstheme="minorHAnsi"/>
          <w:color w:val="231F20"/>
          <w:lang w:val="en-US"/>
        </w:rPr>
        <w:t>description of grievance,</w:t>
      </w:r>
    </w:p>
    <w:p w14:paraId="4F854936" w14:textId="77777777" w:rsidR="00F07CF8" w:rsidRPr="00483D18" w:rsidRDefault="00F07CF8" w:rsidP="008A7DD5">
      <w:pPr>
        <w:widowControl w:val="0"/>
        <w:numPr>
          <w:ilvl w:val="0"/>
          <w:numId w:val="31"/>
        </w:numPr>
        <w:autoSpaceDE w:val="0"/>
        <w:autoSpaceDN w:val="0"/>
        <w:adjustRightInd w:val="0"/>
        <w:spacing w:before="0" w:after="0"/>
        <w:jc w:val="both"/>
        <w:rPr>
          <w:rFonts w:asciiTheme="minorHAnsi" w:hAnsiTheme="minorHAnsi" w:cstheme="minorHAnsi"/>
          <w:color w:val="231F20"/>
          <w:lang w:val="en-US"/>
        </w:rPr>
      </w:pPr>
      <w:r w:rsidRPr="00483D18">
        <w:rPr>
          <w:rFonts w:asciiTheme="minorHAnsi" w:hAnsiTheme="minorHAnsi" w:cstheme="minorHAnsi"/>
          <w:color w:val="231F20"/>
          <w:lang w:val="en-US"/>
        </w:rPr>
        <w:t xml:space="preserve">date of receipt acknowledgement returned to the complainant, </w:t>
      </w:r>
    </w:p>
    <w:p w14:paraId="47568870" w14:textId="77777777" w:rsidR="00F07CF8" w:rsidRPr="00483D18" w:rsidRDefault="00F07CF8" w:rsidP="008A7DD5">
      <w:pPr>
        <w:widowControl w:val="0"/>
        <w:numPr>
          <w:ilvl w:val="0"/>
          <w:numId w:val="31"/>
        </w:numPr>
        <w:autoSpaceDE w:val="0"/>
        <w:autoSpaceDN w:val="0"/>
        <w:adjustRightInd w:val="0"/>
        <w:spacing w:before="0" w:after="0"/>
        <w:jc w:val="both"/>
        <w:rPr>
          <w:rFonts w:asciiTheme="minorHAnsi" w:hAnsiTheme="minorHAnsi" w:cstheme="minorHAnsi"/>
          <w:color w:val="231F20"/>
          <w:lang w:val="en-US"/>
        </w:rPr>
      </w:pPr>
      <w:r w:rsidRPr="00483D18">
        <w:rPr>
          <w:rFonts w:asciiTheme="minorHAnsi" w:hAnsiTheme="minorHAnsi" w:cstheme="minorHAnsi"/>
          <w:color w:val="231F20"/>
          <w:lang w:val="en-US"/>
        </w:rPr>
        <w:t>description of actions taken (investigation, corrective measures), and</w:t>
      </w:r>
    </w:p>
    <w:p w14:paraId="5DBD1923" w14:textId="77777777" w:rsidR="00F07CF8" w:rsidRPr="00483D18" w:rsidRDefault="00F07CF8" w:rsidP="008A7DD5">
      <w:pPr>
        <w:widowControl w:val="0"/>
        <w:numPr>
          <w:ilvl w:val="0"/>
          <w:numId w:val="31"/>
        </w:numPr>
        <w:autoSpaceDE w:val="0"/>
        <w:autoSpaceDN w:val="0"/>
        <w:adjustRightInd w:val="0"/>
        <w:spacing w:before="0" w:after="0"/>
        <w:jc w:val="both"/>
        <w:rPr>
          <w:rFonts w:asciiTheme="minorHAnsi" w:hAnsiTheme="minorHAnsi" w:cstheme="minorHAnsi"/>
          <w:lang w:val="en-US"/>
        </w:rPr>
      </w:pPr>
      <w:r w:rsidRPr="00483D18">
        <w:rPr>
          <w:rFonts w:asciiTheme="minorHAnsi" w:hAnsiTheme="minorHAnsi" w:cstheme="minorHAnsi"/>
          <w:color w:val="231F20"/>
          <w:lang w:val="en-US"/>
        </w:rPr>
        <w:t>date of resolution</w:t>
      </w:r>
      <w:r w:rsidRPr="00483D18">
        <w:rPr>
          <w:rFonts w:asciiTheme="minorHAnsi" w:hAnsiTheme="minorHAnsi" w:cstheme="minorHAnsi"/>
          <w:lang w:val="en-US"/>
        </w:rPr>
        <w:t xml:space="preserve"> and closure / provision of feedback to the complainant. </w:t>
      </w:r>
    </w:p>
    <w:p w14:paraId="7D63248C" w14:textId="2D3AC061" w:rsidR="00F07CF8" w:rsidRPr="00483D18" w:rsidRDefault="00F07CF8" w:rsidP="00F07CF8">
      <w:pPr>
        <w:jc w:val="both"/>
        <w:rPr>
          <w:rFonts w:asciiTheme="minorHAnsi" w:hAnsiTheme="minorHAnsi" w:cstheme="minorHAnsi"/>
          <w:lang w:val="en-US"/>
        </w:rPr>
      </w:pPr>
      <w:r w:rsidRPr="00483D18">
        <w:rPr>
          <w:rFonts w:asciiTheme="minorHAnsi" w:hAnsiTheme="minorHAnsi" w:cstheme="minorHAnsi"/>
          <w:lang w:val="en-US"/>
        </w:rPr>
        <w:t xml:space="preserve">The </w:t>
      </w:r>
      <w:r w:rsidR="008D450A" w:rsidRPr="00483D18">
        <w:rPr>
          <w:rFonts w:asciiTheme="minorHAnsi" w:hAnsiTheme="minorHAnsi" w:cstheme="minorHAnsi"/>
          <w:lang w:val="en-US"/>
        </w:rPr>
        <w:t>PIU</w:t>
      </w:r>
      <w:r w:rsidRPr="00483D18">
        <w:rPr>
          <w:rFonts w:asciiTheme="minorHAnsi" w:hAnsiTheme="minorHAnsi" w:cstheme="minorHAnsi"/>
          <w:lang w:val="en-US"/>
        </w:rPr>
        <w:t xml:space="preserve"> or the Local municipal officer will make all reasonable efforts to address the complaint upon the acknowledgement of grievance. If the </w:t>
      </w:r>
      <w:r w:rsidR="008D450A" w:rsidRPr="00483D18">
        <w:rPr>
          <w:rFonts w:asciiTheme="minorHAnsi" w:hAnsiTheme="minorHAnsi" w:cstheme="minorHAnsi"/>
          <w:lang w:val="en-US"/>
        </w:rPr>
        <w:t>PIU</w:t>
      </w:r>
      <w:r w:rsidRPr="00483D18">
        <w:rPr>
          <w:rFonts w:asciiTheme="minorHAnsi" w:hAnsiTheme="minorHAnsi" w:cstheme="minorHAnsi"/>
          <w:lang w:val="en-US"/>
        </w:rPr>
        <w:t xml:space="preserve"> Local municipal officer is not able to address the issues raised by immediate corrective action, a long-term corrective action will be identified. The complainant will be informed about the proposed corrective action and follow-up of corrective action within 25 calendar days upon the acknowledgement of grievance. </w:t>
      </w:r>
    </w:p>
    <w:p w14:paraId="7FCA44F0" w14:textId="5F4B0927" w:rsidR="00F07CF8" w:rsidRPr="00483D18" w:rsidRDefault="00F07CF8" w:rsidP="00F07CF8">
      <w:pPr>
        <w:jc w:val="both"/>
        <w:rPr>
          <w:rFonts w:asciiTheme="minorHAnsi" w:hAnsiTheme="minorHAnsi" w:cstheme="minorHAnsi"/>
          <w:lang w:val="en-US"/>
        </w:rPr>
      </w:pPr>
      <w:r w:rsidRPr="00483D18">
        <w:rPr>
          <w:rFonts w:asciiTheme="minorHAnsi" w:hAnsiTheme="minorHAnsi" w:cstheme="minorHAnsi"/>
          <w:lang w:val="en-US"/>
        </w:rPr>
        <w:t xml:space="preserve">If the particular issue raised through the grievance mechanism cannot be addressed or if action is not required, a detailed explanation/ justification will be provided to the complainant on why the issue was not addressed. The response will also contain an explanation on how the person/ organization that raised the complaint can proceed with the grievance in case the outcome is not satisfactory. </w:t>
      </w:r>
    </w:p>
    <w:p w14:paraId="55F48680" w14:textId="77777777" w:rsidR="00691936" w:rsidRPr="00483D18" w:rsidRDefault="00691936" w:rsidP="00691936">
      <w:pPr>
        <w:jc w:val="both"/>
        <w:rPr>
          <w:rFonts w:asciiTheme="minorHAnsi" w:hAnsiTheme="minorHAnsi" w:cstheme="minorHAnsi"/>
          <w:szCs w:val="20"/>
          <w:lang w:val="en-US"/>
        </w:rPr>
      </w:pPr>
      <w:r w:rsidRPr="00483D18">
        <w:rPr>
          <w:rFonts w:asciiTheme="minorHAnsi" w:hAnsiTheme="minorHAnsi" w:cstheme="minorHAnsi"/>
          <w:lang w:val="en-US"/>
        </w:rPr>
        <w:t xml:space="preserve">If the </w:t>
      </w:r>
      <w:r w:rsidRPr="00483D18">
        <w:rPr>
          <w:rFonts w:asciiTheme="minorHAnsi" w:hAnsiTheme="minorHAnsi" w:cstheme="minorHAnsi"/>
          <w:szCs w:val="20"/>
          <w:lang w:val="en-US"/>
        </w:rPr>
        <w:t>complainant is not satisfied with the implemented corrective action and/or a justification on why the corrective action is not required, the complaint will be directed to the Grievance Committee. The Grievance Committee will include at least:</w:t>
      </w:r>
    </w:p>
    <w:p w14:paraId="7A5B87C7" w14:textId="466ACCCE" w:rsidR="00691936" w:rsidRPr="00483D18" w:rsidRDefault="00691936" w:rsidP="00691936">
      <w:pPr>
        <w:pStyle w:val="ListParagraph"/>
        <w:numPr>
          <w:ilvl w:val="0"/>
          <w:numId w:val="39"/>
        </w:numPr>
        <w:jc w:val="both"/>
        <w:rPr>
          <w:rFonts w:asciiTheme="minorHAnsi" w:hAnsiTheme="minorHAnsi" w:cstheme="minorHAnsi"/>
          <w:sz w:val="20"/>
          <w:szCs w:val="20"/>
        </w:rPr>
      </w:pPr>
      <w:r w:rsidRPr="00483D18">
        <w:rPr>
          <w:rFonts w:asciiTheme="minorHAnsi" w:hAnsiTheme="minorHAnsi" w:cstheme="minorHAnsi"/>
          <w:sz w:val="20"/>
          <w:szCs w:val="20"/>
        </w:rPr>
        <w:t>one member of the PIU,</w:t>
      </w:r>
    </w:p>
    <w:p w14:paraId="5AA5F408" w14:textId="514EA0EE" w:rsidR="00691936" w:rsidRPr="00483D18" w:rsidRDefault="00691936" w:rsidP="00691936">
      <w:pPr>
        <w:pStyle w:val="ListParagraph"/>
        <w:numPr>
          <w:ilvl w:val="0"/>
          <w:numId w:val="39"/>
        </w:numPr>
        <w:jc w:val="both"/>
        <w:rPr>
          <w:rFonts w:asciiTheme="minorHAnsi" w:hAnsiTheme="minorHAnsi" w:cstheme="minorHAnsi"/>
          <w:sz w:val="20"/>
          <w:szCs w:val="20"/>
        </w:rPr>
      </w:pPr>
      <w:r w:rsidRPr="00483D18">
        <w:rPr>
          <w:rFonts w:asciiTheme="minorHAnsi" w:hAnsiTheme="minorHAnsi" w:cstheme="minorHAnsi"/>
          <w:sz w:val="20"/>
          <w:szCs w:val="20"/>
        </w:rPr>
        <w:t xml:space="preserve">one member of the relevant </w:t>
      </w:r>
      <w:r w:rsidR="007D679E">
        <w:rPr>
          <w:rFonts w:asciiTheme="minorHAnsi" w:hAnsiTheme="minorHAnsi" w:cstheme="minorHAnsi"/>
          <w:sz w:val="20"/>
          <w:szCs w:val="20"/>
        </w:rPr>
        <w:t>m</w:t>
      </w:r>
      <w:r w:rsidRPr="00483D18">
        <w:rPr>
          <w:rFonts w:asciiTheme="minorHAnsi" w:hAnsiTheme="minorHAnsi" w:cstheme="minorHAnsi"/>
          <w:sz w:val="20"/>
          <w:szCs w:val="20"/>
        </w:rPr>
        <w:t>unicipality,</w:t>
      </w:r>
    </w:p>
    <w:p w14:paraId="65E79E67" w14:textId="330D60E1" w:rsidR="00691936" w:rsidRPr="00483D18" w:rsidRDefault="00691936" w:rsidP="00691936">
      <w:pPr>
        <w:pStyle w:val="ListParagraph"/>
        <w:numPr>
          <w:ilvl w:val="0"/>
          <w:numId w:val="39"/>
        </w:numPr>
        <w:jc w:val="both"/>
        <w:rPr>
          <w:rFonts w:asciiTheme="minorHAnsi" w:hAnsiTheme="minorHAnsi" w:cstheme="minorHAnsi"/>
          <w:sz w:val="20"/>
          <w:szCs w:val="20"/>
        </w:rPr>
      </w:pPr>
      <w:r w:rsidRPr="00483D18">
        <w:rPr>
          <w:rFonts w:asciiTheme="minorHAnsi" w:hAnsiTheme="minorHAnsi" w:cstheme="minorHAnsi"/>
          <w:sz w:val="20"/>
          <w:szCs w:val="20"/>
        </w:rPr>
        <w:t>two representatives of PAP.</w:t>
      </w:r>
    </w:p>
    <w:p w14:paraId="0CA89DA9" w14:textId="77777777" w:rsidR="00691936" w:rsidRPr="00483D18" w:rsidRDefault="00691936" w:rsidP="00691936">
      <w:pPr>
        <w:jc w:val="both"/>
        <w:rPr>
          <w:rFonts w:asciiTheme="minorHAnsi" w:hAnsiTheme="minorHAnsi" w:cstheme="minorHAnsi"/>
          <w:lang w:val="en-US"/>
        </w:rPr>
      </w:pPr>
      <w:r w:rsidRPr="00483D18">
        <w:rPr>
          <w:rFonts w:asciiTheme="minorHAnsi" w:hAnsiTheme="minorHAnsi" w:cstheme="minorHAnsi"/>
          <w:lang w:val="en-US"/>
        </w:rPr>
        <w:t xml:space="preserve">The Committee will re-evaluate previously carried corrective action and/or the justification on why an action is not required, and reconsider alternatives to address the complaint on the satisfactory manner. The complainant will be informed about the proposed alternative corrective action and follow-up of alternative corrective action within 3 months upon the acknowledgement of grievance. </w:t>
      </w:r>
    </w:p>
    <w:p w14:paraId="270E8797" w14:textId="3841B08F" w:rsidR="00F07CF8" w:rsidRPr="00483D18" w:rsidRDefault="00F07CF8" w:rsidP="00F07CF8">
      <w:pPr>
        <w:jc w:val="both"/>
        <w:rPr>
          <w:rFonts w:asciiTheme="minorHAnsi" w:hAnsiTheme="minorHAnsi" w:cstheme="minorHAnsi"/>
          <w:lang w:val="en-US"/>
        </w:rPr>
      </w:pPr>
      <w:r w:rsidRPr="00483D18">
        <w:rPr>
          <w:rFonts w:asciiTheme="minorHAnsi" w:hAnsiTheme="minorHAnsi" w:cstheme="minorHAnsi"/>
          <w:lang w:val="en-US"/>
        </w:rPr>
        <w:lastRenderedPageBreak/>
        <w:t xml:space="preserve">At all times, complainants may seek other legal remedies in accordance with the legal framework of FBiH.   </w:t>
      </w:r>
    </w:p>
    <w:p w14:paraId="392544B0" w14:textId="77777777" w:rsidR="00F07CF8" w:rsidRPr="00483D18" w:rsidRDefault="00F07CF8" w:rsidP="00F07CF8">
      <w:pPr>
        <w:jc w:val="both"/>
        <w:rPr>
          <w:rFonts w:asciiTheme="minorHAnsi" w:hAnsiTheme="minorHAnsi" w:cstheme="minorHAnsi"/>
          <w:b/>
          <w:bCs/>
          <w:color w:val="365F91"/>
          <w:lang w:val="en-US"/>
        </w:rPr>
      </w:pPr>
      <w:r w:rsidRPr="00483D18">
        <w:rPr>
          <w:rFonts w:asciiTheme="minorHAnsi" w:hAnsiTheme="minorHAnsi" w:cstheme="minorHAnsi"/>
          <w:b/>
          <w:bCs/>
          <w:color w:val="365F91"/>
          <w:lang w:val="en-US"/>
        </w:rPr>
        <w:t>Contact details for enquiries and grievances:</w:t>
      </w:r>
    </w:p>
    <w:p w14:paraId="70416919" w14:textId="77777777" w:rsidR="00073E09" w:rsidRPr="00483D18" w:rsidRDefault="007B3A54" w:rsidP="00073E09">
      <w:pPr>
        <w:pBdr>
          <w:top w:val="single" w:sz="4" w:space="1" w:color="auto"/>
          <w:left w:val="single" w:sz="4" w:space="4" w:color="auto"/>
          <w:bottom w:val="single" w:sz="4" w:space="1" w:color="auto"/>
          <w:right w:val="single" w:sz="4" w:space="4" w:color="auto"/>
        </w:pBdr>
        <w:jc w:val="both"/>
        <w:rPr>
          <w:rFonts w:asciiTheme="minorHAnsi" w:hAnsiTheme="minorHAnsi" w:cstheme="minorHAnsi"/>
          <w:lang w:val="en-US"/>
        </w:rPr>
      </w:pPr>
      <w:r w:rsidRPr="00483D18">
        <w:rPr>
          <w:rFonts w:asciiTheme="minorHAnsi" w:hAnsiTheme="minorHAnsi" w:cstheme="minorHAnsi"/>
          <w:b/>
          <w:bCs/>
          <w:lang w:val="en-US"/>
        </w:rPr>
        <w:t>Attention</w:t>
      </w:r>
      <w:r w:rsidRPr="00483D18">
        <w:rPr>
          <w:rFonts w:asciiTheme="minorHAnsi" w:hAnsiTheme="minorHAnsi" w:cstheme="minorHAnsi"/>
          <w:lang w:val="en-US"/>
        </w:rPr>
        <w:t xml:space="preserve">: </w:t>
      </w:r>
      <w:r w:rsidR="00073E09" w:rsidRPr="00483D18">
        <w:rPr>
          <w:rFonts w:asciiTheme="minorHAnsi" w:hAnsiTheme="minorHAnsi" w:cstheme="minorHAnsi"/>
          <w:lang w:val="en-US"/>
        </w:rPr>
        <w:t xml:space="preserve">Sukavata Bejdić, Head of PIU – Project coordinator, Federal Ministry of Agriculture, Water Management and Forestry </w:t>
      </w:r>
    </w:p>
    <w:p w14:paraId="36AAECCD" w14:textId="1CF588D1" w:rsidR="007B3A54" w:rsidRPr="00483D18" w:rsidRDefault="007B3A54" w:rsidP="007B3A54">
      <w:pPr>
        <w:pBdr>
          <w:top w:val="single" w:sz="4" w:space="1" w:color="auto"/>
          <w:left w:val="single" w:sz="4" w:space="4" w:color="auto"/>
          <w:bottom w:val="single" w:sz="4" w:space="1" w:color="auto"/>
          <w:right w:val="single" w:sz="4" w:space="4" w:color="auto"/>
        </w:pBdr>
        <w:jc w:val="both"/>
        <w:rPr>
          <w:rFonts w:asciiTheme="minorHAnsi" w:hAnsiTheme="minorHAnsi" w:cstheme="minorHAnsi"/>
          <w:lang w:val="en-US"/>
        </w:rPr>
      </w:pPr>
      <w:r w:rsidRPr="00483D18">
        <w:rPr>
          <w:rFonts w:asciiTheme="minorHAnsi" w:hAnsiTheme="minorHAnsi" w:cstheme="minorHAnsi"/>
          <w:b/>
          <w:bCs/>
          <w:lang w:val="en-US"/>
        </w:rPr>
        <w:t>Address</w:t>
      </w:r>
      <w:r w:rsidRPr="00483D18">
        <w:rPr>
          <w:rFonts w:asciiTheme="minorHAnsi" w:hAnsiTheme="minorHAnsi" w:cstheme="minorHAnsi"/>
          <w:lang w:val="en-US"/>
        </w:rPr>
        <w:t xml:space="preserve">: </w:t>
      </w:r>
      <w:r w:rsidR="00073E09" w:rsidRPr="00483D18">
        <w:rPr>
          <w:rFonts w:asciiTheme="minorHAnsi" w:hAnsiTheme="minorHAnsi" w:cstheme="minorHAnsi"/>
          <w:lang w:val="en-US"/>
        </w:rPr>
        <w:t>Hamdije Čemerlića 2, Sarajevo 71000</w:t>
      </w:r>
    </w:p>
    <w:p w14:paraId="29553018" w14:textId="365C92A2" w:rsidR="007B3A54" w:rsidRPr="00483D18" w:rsidRDefault="007B3A54" w:rsidP="007B3A54">
      <w:pPr>
        <w:pBdr>
          <w:top w:val="single" w:sz="4" w:space="1" w:color="auto"/>
          <w:left w:val="single" w:sz="4" w:space="4" w:color="auto"/>
          <w:bottom w:val="single" w:sz="4" w:space="1" w:color="auto"/>
          <w:right w:val="single" w:sz="4" w:space="4" w:color="auto"/>
        </w:pBdr>
        <w:jc w:val="both"/>
        <w:rPr>
          <w:rFonts w:asciiTheme="minorHAnsi" w:hAnsiTheme="minorHAnsi" w:cstheme="minorHAnsi"/>
          <w:lang w:val="en-US"/>
        </w:rPr>
      </w:pPr>
      <w:r w:rsidRPr="00483D18">
        <w:rPr>
          <w:rFonts w:asciiTheme="minorHAnsi" w:hAnsiTheme="minorHAnsi" w:cstheme="minorHAnsi"/>
          <w:lang w:val="en-US"/>
        </w:rPr>
        <w:t xml:space="preserve">Phone: </w:t>
      </w:r>
      <w:r w:rsidR="00073E09" w:rsidRPr="00483D18">
        <w:rPr>
          <w:rFonts w:asciiTheme="minorHAnsi" w:hAnsiTheme="minorHAnsi" w:cstheme="minorHAnsi"/>
          <w:lang w:val="en-US"/>
        </w:rPr>
        <w:t>+387 033 726-550</w:t>
      </w:r>
    </w:p>
    <w:p w14:paraId="04CFB46C" w14:textId="77777777" w:rsidR="00073E09" w:rsidRPr="00483D18" w:rsidRDefault="00073E09" w:rsidP="00073E09">
      <w:pPr>
        <w:pBdr>
          <w:top w:val="single" w:sz="4" w:space="1" w:color="auto"/>
          <w:left w:val="single" w:sz="4" w:space="4" w:color="auto"/>
          <w:bottom w:val="single" w:sz="4" w:space="1" w:color="auto"/>
          <w:right w:val="single" w:sz="4" w:space="4" w:color="auto"/>
        </w:pBdr>
        <w:jc w:val="both"/>
        <w:rPr>
          <w:rFonts w:asciiTheme="minorHAnsi" w:hAnsiTheme="minorHAnsi" w:cstheme="minorHAnsi"/>
          <w:lang w:val="en-US"/>
        </w:rPr>
      </w:pPr>
      <w:r w:rsidRPr="00483D18">
        <w:rPr>
          <w:rFonts w:asciiTheme="minorHAnsi" w:hAnsiTheme="minorHAnsi" w:cstheme="minorHAnsi"/>
          <w:lang w:val="en-US"/>
        </w:rPr>
        <w:t xml:space="preserve">https://fmpvs.gov.ba/en/homepage-eng/   </w:t>
      </w:r>
    </w:p>
    <w:p w14:paraId="44B400A0" w14:textId="0F2A1923" w:rsidR="00F07CF8" w:rsidRPr="00483D18" w:rsidRDefault="00F07CF8" w:rsidP="00F07CF8">
      <w:pPr>
        <w:spacing w:before="0" w:after="0"/>
        <w:rPr>
          <w:rFonts w:asciiTheme="minorHAnsi" w:hAnsiTheme="minorHAnsi" w:cstheme="minorHAnsi"/>
          <w:noProof/>
          <w:lang w:val="en-US"/>
        </w:rPr>
      </w:pPr>
    </w:p>
    <w:p w14:paraId="66DFA55E" w14:textId="77777777" w:rsidR="003643F3" w:rsidRPr="00483D18" w:rsidRDefault="003643F3" w:rsidP="003643F3">
      <w:pPr>
        <w:pStyle w:val="Heading2"/>
        <w:spacing w:before="0"/>
        <w:ind w:hanging="36"/>
        <w:rPr>
          <w:rFonts w:asciiTheme="minorHAnsi" w:hAnsiTheme="minorHAnsi" w:cstheme="minorHAnsi"/>
        </w:rPr>
      </w:pPr>
      <w:bookmarkStart w:id="41" w:name="_Toc35609138"/>
      <w:bookmarkStart w:id="42" w:name="_Toc54032899"/>
      <w:bookmarkStart w:id="43" w:name="_Toc55906759"/>
      <w:bookmarkStart w:id="44" w:name="_Toc57203649"/>
      <w:r w:rsidRPr="00483D18">
        <w:rPr>
          <w:rFonts w:asciiTheme="minorHAnsi" w:hAnsiTheme="minorHAnsi" w:cstheme="minorHAnsi"/>
        </w:rPr>
        <w:t>World Bank Grievance Redress System</w:t>
      </w:r>
      <w:bookmarkEnd w:id="41"/>
      <w:bookmarkEnd w:id="42"/>
      <w:bookmarkEnd w:id="43"/>
      <w:bookmarkEnd w:id="44"/>
      <w:r w:rsidRPr="00483D18">
        <w:rPr>
          <w:rFonts w:asciiTheme="minorHAnsi" w:hAnsiTheme="minorHAnsi" w:cstheme="minorHAnsi"/>
        </w:rPr>
        <w:t xml:space="preserve"> </w:t>
      </w:r>
    </w:p>
    <w:p w14:paraId="2CD7F345" w14:textId="77777777" w:rsidR="003643F3" w:rsidRPr="00483D18" w:rsidRDefault="003643F3" w:rsidP="003643F3">
      <w:pPr>
        <w:jc w:val="both"/>
        <w:rPr>
          <w:rFonts w:asciiTheme="minorHAnsi" w:hAnsiTheme="minorHAnsi" w:cstheme="minorHAnsi"/>
          <w:lang w:val="en-US"/>
        </w:rPr>
      </w:pPr>
      <w:r w:rsidRPr="00483D18">
        <w:rPr>
          <w:rFonts w:asciiTheme="minorHAnsi" w:hAnsiTheme="minorHAnsi" w:cstheme="minorHAnsi"/>
          <w:lang w:val="en-US"/>
        </w:rPr>
        <w:t xml:space="preserve">Communities and individuals who believe that they are adversely affected by a WB supported project may submit complaints to existing project-level grievance redress mechanisms or the WB’s Grievance Redress Service (GRS). The GRS ensures that complaints received are promptly reviewed in order to address project-related concerns. Project affected communities and individuals may submit their complaint to the WB’s independent Inspection Panel which determines whether harm occurred, or could occur, as a result of WB non-compliance with its policies and procedures. Complaints may be submitted at any time after concerns have been brought directly to the World Bank’s attention, and Bank Management has been given an opportunity to respond. </w:t>
      </w:r>
    </w:p>
    <w:p w14:paraId="554EE9D7" w14:textId="7C4250AA" w:rsidR="003643F3" w:rsidRPr="00483D18" w:rsidRDefault="003643F3" w:rsidP="003643F3">
      <w:pPr>
        <w:jc w:val="both"/>
        <w:rPr>
          <w:rFonts w:asciiTheme="minorHAnsi" w:hAnsiTheme="minorHAnsi" w:cstheme="minorHAnsi"/>
          <w:lang w:val="en-US"/>
        </w:rPr>
      </w:pPr>
      <w:r w:rsidRPr="00483D18">
        <w:rPr>
          <w:rFonts w:asciiTheme="minorHAnsi" w:hAnsiTheme="minorHAnsi" w:cstheme="minorHAnsi"/>
          <w:lang w:val="en-US"/>
        </w:rPr>
        <w:t xml:space="preserve">For information on how to submit complaints to the World Bank’s corporate Grievance Redress Service, please visit </w:t>
      </w:r>
      <w:hyperlink r:id="rId17" w:history="1">
        <w:r w:rsidRPr="00483D18">
          <w:rPr>
            <w:rFonts w:asciiTheme="minorHAnsi" w:hAnsiTheme="minorHAnsi" w:cstheme="minorHAnsi"/>
            <w:lang w:val="en-US"/>
          </w:rPr>
          <w:t>http://www.worldbank.org/en/projects-operations/products-and-services/grievance-redress-service</w:t>
        </w:r>
      </w:hyperlink>
      <w:r w:rsidRPr="00483D18">
        <w:rPr>
          <w:rFonts w:asciiTheme="minorHAnsi" w:hAnsiTheme="minorHAnsi" w:cstheme="minorHAnsi"/>
          <w:lang w:val="en-US"/>
        </w:rPr>
        <w:t xml:space="preserve">. For information on how to submit complaints to the World Bank Inspection Panel, please visit </w:t>
      </w:r>
      <w:hyperlink r:id="rId18" w:history="1">
        <w:r w:rsidRPr="00483D18">
          <w:rPr>
            <w:rFonts w:asciiTheme="minorHAnsi" w:hAnsiTheme="minorHAnsi" w:cstheme="minorHAnsi"/>
            <w:lang w:val="en-US"/>
          </w:rPr>
          <w:t>www.inspectionpanel.org</w:t>
        </w:r>
      </w:hyperlink>
      <w:r w:rsidRPr="00483D18">
        <w:rPr>
          <w:rFonts w:asciiTheme="minorHAnsi" w:hAnsiTheme="minorHAnsi" w:cstheme="minorHAnsi"/>
          <w:lang w:val="en-US"/>
        </w:rPr>
        <w:t>.</w:t>
      </w:r>
    </w:p>
    <w:p w14:paraId="5D13095D" w14:textId="3E5B10B9" w:rsidR="003643F3" w:rsidRPr="00483D18" w:rsidRDefault="003643F3" w:rsidP="00F07CF8">
      <w:pPr>
        <w:spacing w:before="0" w:after="0"/>
        <w:rPr>
          <w:rFonts w:asciiTheme="minorHAnsi" w:hAnsiTheme="minorHAnsi" w:cstheme="minorHAnsi"/>
          <w:noProof/>
          <w:lang w:val="en-US"/>
        </w:rPr>
      </w:pPr>
    </w:p>
    <w:p w14:paraId="469D5E2D" w14:textId="09252DA9" w:rsidR="003643F3" w:rsidRPr="00483D18" w:rsidRDefault="003643F3" w:rsidP="00F07CF8">
      <w:pPr>
        <w:spacing w:before="0" w:after="0"/>
        <w:rPr>
          <w:rFonts w:asciiTheme="minorHAnsi" w:hAnsiTheme="minorHAnsi" w:cstheme="minorHAnsi"/>
          <w:noProof/>
          <w:lang w:val="en-US"/>
        </w:rPr>
      </w:pPr>
    </w:p>
    <w:p w14:paraId="72555082" w14:textId="504AE461" w:rsidR="003643F3" w:rsidRPr="00483D18" w:rsidRDefault="003643F3">
      <w:pPr>
        <w:spacing w:before="0" w:after="0" w:line="240" w:lineRule="auto"/>
        <w:rPr>
          <w:rFonts w:asciiTheme="minorHAnsi" w:hAnsiTheme="minorHAnsi" w:cstheme="minorHAnsi"/>
          <w:noProof/>
          <w:lang w:val="en-US"/>
        </w:rPr>
      </w:pPr>
      <w:r w:rsidRPr="00483D18">
        <w:rPr>
          <w:rFonts w:asciiTheme="minorHAnsi" w:hAnsiTheme="minorHAnsi" w:cstheme="minorHAnsi"/>
          <w:noProof/>
          <w:lang w:val="en-US"/>
        </w:rPr>
        <w:br w:type="page"/>
      </w:r>
    </w:p>
    <w:p w14:paraId="3722097E" w14:textId="4513DB95" w:rsidR="00F07CF8" w:rsidRPr="00483D18" w:rsidRDefault="002321A2" w:rsidP="00D357B8">
      <w:pPr>
        <w:pStyle w:val="Heading1"/>
        <w:shd w:val="clear" w:color="auto" w:fill="F2F2F2"/>
        <w:spacing w:before="0"/>
        <w:rPr>
          <w:rFonts w:asciiTheme="minorHAnsi" w:hAnsiTheme="minorHAnsi" w:cstheme="minorHAnsi"/>
          <w:lang w:val="en-US"/>
        </w:rPr>
      </w:pPr>
      <w:bookmarkStart w:id="45" w:name="_Toc442110775"/>
      <w:bookmarkStart w:id="46" w:name="_Toc57203650"/>
      <w:r w:rsidRPr="00483D18">
        <w:rPr>
          <w:rFonts w:asciiTheme="minorHAnsi" w:hAnsiTheme="minorHAnsi" w:cstheme="minorHAnsi"/>
          <w:lang w:val="en-US"/>
        </w:rPr>
        <w:lastRenderedPageBreak/>
        <w:t>IMPLEMENTATION OF RAP</w:t>
      </w:r>
      <w:bookmarkEnd w:id="45"/>
      <w:r w:rsidRPr="00483D18">
        <w:rPr>
          <w:rFonts w:asciiTheme="minorHAnsi" w:hAnsiTheme="minorHAnsi" w:cstheme="minorHAnsi"/>
          <w:lang w:val="en-US"/>
        </w:rPr>
        <w:t>s</w:t>
      </w:r>
      <w:bookmarkEnd w:id="46"/>
    </w:p>
    <w:p w14:paraId="48AC682B" w14:textId="194BB369" w:rsidR="00F07CF8" w:rsidRPr="00483D18" w:rsidRDefault="00F07CF8" w:rsidP="00D357B8">
      <w:pPr>
        <w:pStyle w:val="Heading2"/>
        <w:spacing w:before="0"/>
        <w:ind w:hanging="36"/>
        <w:rPr>
          <w:rFonts w:asciiTheme="minorHAnsi" w:hAnsiTheme="minorHAnsi" w:cstheme="minorHAnsi"/>
        </w:rPr>
      </w:pPr>
      <w:bookmarkStart w:id="47" w:name="_Toc418086472"/>
      <w:bookmarkStart w:id="48" w:name="_Toc442110776"/>
      <w:bookmarkStart w:id="49" w:name="_Toc57203651"/>
      <w:r w:rsidRPr="00483D18">
        <w:rPr>
          <w:rFonts w:asciiTheme="minorHAnsi" w:hAnsiTheme="minorHAnsi" w:cstheme="minorHAnsi"/>
        </w:rPr>
        <w:t>Implementation Responsibilities</w:t>
      </w:r>
      <w:bookmarkEnd w:id="47"/>
      <w:bookmarkEnd w:id="48"/>
      <w:bookmarkEnd w:id="49"/>
    </w:p>
    <w:p w14:paraId="2A623974" w14:textId="0EBEBF80" w:rsidR="00F07CF8" w:rsidRPr="00483D18" w:rsidRDefault="00F07CF8" w:rsidP="00F07CF8">
      <w:pPr>
        <w:jc w:val="both"/>
        <w:rPr>
          <w:rFonts w:asciiTheme="minorHAnsi" w:hAnsiTheme="minorHAnsi" w:cstheme="minorHAnsi"/>
          <w:lang w:val="en-US"/>
        </w:rPr>
      </w:pPr>
      <w:r w:rsidRPr="00483D18">
        <w:rPr>
          <w:rFonts w:asciiTheme="minorHAnsi" w:hAnsiTheme="minorHAnsi" w:cstheme="minorHAnsi"/>
          <w:lang w:val="en-US"/>
        </w:rPr>
        <w:t xml:space="preserve">Ensuring that the entire process of </w:t>
      </w:r>
      <w:r w:rsidR="002B4D71" w:rsidRPr="00483D18">
        <w:rPr>
          <w:rFonts w:asciiTheme="minorHAnsi" w:hAnsiTheme="minorHAnsi" w:cstheme="minorHAnsi"/>
          <w:lang w:val="en-US"/>
        </w:rPr>
        <w:t>R</w:t>
      </w:r>
      <w:r w:rsidR="00DE4E03" w:rsidRPr="00483D18">
        <w:rPr>
          <w:rFonts w:asciiTheme="minorHAnsi" w:hAnsiTheme="minorHAnsi" w:cstheme="minorHAnsi"/>
          <w:lang w:val="en-US"/>
        </w:rPr>
        <w:t>A</w:t>
      </w:r>
      <w:r w:rsidR="002B4D71" w:rsidRPr="00483D18">
        <w:rPr>
          <w:rFonts w:asciiTheme="minorHAnsi" w:hAnsiTheme="minorHAnsi" w:cstheme="minorHAnsi"/>
          <w:lang w:val="en-US"/>
        </w:rPr>
        <w:t>P</w:t>
      </w:r>
      <w:r w:rsidRPr="00483D18">
        <w:rPr>
          <w:rFonts w:asciiTheme="minorHAnsi" w:hAnsiTheme="minorHAnsi" w:cstheme="minorHAnsi"/>
          <w:lang w:val="en-US"/>
        </w:rPr>
        <w:t xml:space="preserve"> preparation and implementation in </w:t>
      </w:r>
      <w:r w:rsidR="00DA6785" w:rsidRPr="00483D18">
        <w:rPr>
          <w:rFonts w:asciiTheme="minorHAnsi" w:hAnsiTheme="minorHAnsi" w:cstheme="minorHAnsi"/>
          <w:lang w:val="en-US"/>
        </w:rPr>
        <w:t>FBiH</w:t>
      </w:r>
      <w:r w:rsidRPr="00483D18">
        <w:rPr>
          <w:rFonts w:asciiTheme="minorHAnsi" w:hAnsiTheme="minorHAnsi" w:cstheme="minorHAnsi"/>
          <w:lang w:val="en-US"/>
        </w:rPr>
        <w:t xml:space="preserve"> is carried out adequately in line with the requirements of this </w:t>
      </w:r>
      <w:r w:rsidR="00DE4E03" w:rsidRPr="00483D18">
        <w:rPr>
          <w:rFonts w:asciiTheme="minorHAnsi" w:hAnsiTheme="minorHAnsi" w:cstheme="minorHAnsi"/>
          <w:lang w:val="en-US"/>
        </w:rPr>
        <w:t xml:space="preserve">RPF </w:t>
      </w:r>
      <w:r w:rsidRPr="00483D18">
        <w:rPr>
          <w:rFonts w:asciiTheme="minorHAnsi" w:hAnsiTheme="minorHAnsi" w:cstheme="minorHAnsi"/>
          <w:lang w:val="en-US"/>
        </w:rPr>
        <w:t>will be the responsibility of</w:t>
      </w:r>
      <w:r w:rsidR="008F26D9" w:rsidRPr="00483D18">
        <w:rPr>
          <w:rFonts w:asciiTheme="minorHAnsi" w:hAnsiTheme="minorHAnsi" w:cstheme="minorHAnsi"/>
          <w:lang w:val="en-US"/>
        </w:rPr>
        <w:t xml:space="preserve"> the PIU.</w:t>
      </w:r>
    </w:p>
    <w:p w14:paraId="56AA2F5C" w14:textId="21AE7B8C" w:rsidR="00F07CF8" w:rsidRPr="00483D18" w:rsidRDefault="00F07CF8" w:rsidP="00F07CF8">
      <w:pPr>
        <w:jc w:val="both"/>
        <w:rPr>
          <w:rFonts w:asciiTheme="minorHAnsi" w:hAnsiTheme="minorHAnsi" w:cstheme="minorHAnsi"/>
          <w:lang w:val="en-US"/>
        </w:rPr>
      </w:pPr>
      <w:r w:rsidRPr="00483D18">
        <w:rPr>
          <w:rFonts w:asciiTheme="minorHAnsi" w:hAnsiTheme="minorHAnsi" w:cstheme="minorHAnsi"/>
          <w:lang w:val="en-US"/>
        </w:rPr>
        <w:t xml:space="preserve">The </w:t>
      </w:r>
      <w:r w:rsidR="008D450A" w:rsidRPr="00483D18">
        <w:rPr>
          <w:rFonts w:asciiTheme="minorHAnsi" w:hAnsiTheme="minorHAnsi" w:cstheme="minorHAnsi"/>
          <w:lang w:val="en-US"/>
        </w:rPr>
        <w:t>PIU</w:t>
      </w:r>
      <w:r w:rsidRPr="00483D18">
        <w:rPr>
          <w:rFonts w:asciiTheme="minorHAnsi" w:hAnsiTheme="minorHAnsi" w:cstheme="minorHAnsi"/>
          <w:lang w:val="en-US"/>
        </w:rPr>
        <w:t xml:space="preserve"> will appoint an officer for liaison with municipalities and other involved agencies, who will be responsible for communication with and disclosure of information to all involved parties.</w:t>
      </w:r>
    </w:p>
    <w:p w14:paraId="295EF8FB" w14:textId="4F728E88" w:rsidR="00F07CF8" w:rsidRPr="00483D18" w:rsidRDefault="002B4D71" w:rsidP="00F07CF8">
      <w:pPr>
        <w:jc w:val="both"/>
        <w:rPr>
          <w:rFonts w:asciiTheme="minorHAnsi" w:hAnsiTheme="minorHAnsi" w:cstheme="minorHAnsi"/>
          <w:lang w:val="en-US"/>
        </w:rPr>
      </w:pPr>
      <w:r w:rsidRPr="00483D18">
        <w:rPr>
          <w:rFonts w:asciiTheme="minorHAnsi" w:hAnsiTheme="minorHAnsi" w:cstheme="minorHAnsi"/>
          <w:lang w:val="en-US"/>
        </w:rPr>
        <w:t>R</w:t>
      </w:r>
      <w:r w:rsidR="00DE4E03" w:rsidRPr="00483D18">
        <w:rPr>
          <w:rFonts w:asciiTheme="minorHAnsi" w:hAnsiTheme="minorHAnsi" w:cstheme="minorHAnsi"/>
          <w:lang w:val="en-US"/>
        </w:rPr>
        <w:t>A</w:t>
      </w:r>
      <w:r w:rsidRPr="00483D18">
        <w:rPr>
          <w:rFonts w:asciiTheme="minorHAnsi" w:hAnsiTheme="minorHAnsi" w:cstheme="minorHAnsi"/>
          <w:lang w:val="en-US"/>
        </w:rPr>
        <w:t>P</w:t>
      </w:r>
      <w:r w:rsidR="00F07CF8" w:rsidRPr="00483D18">
        <w:rPr>
          <w:rFonts w:asciiTheme="minorHAnsi" w:hAnsiTheme="minorHAnsi" w:cstheme="minorHAnsi"/>
          <w:lang w:val="en-US"/>
        </w:rPr>
        <w:t>s will be in place prior to the initiation of any land acquisition activities.</w:t>
      </w:r>
    </w:p>
    <w:p w14:paraId="15B3A489" w14:textId="026054AA" w:rsidR="00F07CF8" w:rsidRPr="00483D18" w:rsidRDefault="00F07CF8" w:rsidP="00F07CF8">
      <w:pPr>
        <w:jc w:val="both"/>
        <w:rPr>
          <w:rFonts w:asciiTheme="minorHAnsi" w:hAnsiTheme="minorHAnsi" w:cstheme="minorHAnsi"/>
          <w:lang w:val="en-US"/>
        </w:rPr>
      </w:pPr>
      <w:r w:rsidRPr="00483D18">
        <w:rPr>
          <w:rFonts w:asciiTheme="minorHAnsi" w:hAnsiTheme="minorHAnsi" w:cstheme="minorHAnsi"/>
          <w:lang w:val="en-US"/>
        </w:rPr>
        <w:t xml:space="preserve">The specific tasks regarding the preparation and implementations of </w:t>
      </w:r>
      <w:r w:rsidR="002B4D71" w:rsidRPr="00483D18">
        <w:rPr>
          <w:rFonts w:asciiTheme="minorHAnsi" w:hAnsiTheme="minorHAnsi" w:cstheme="minorHAnsi"/>
          <w:lang w:val="en-US"/>
        </w:rPr>
        <w:t>R</w:t>
      </w:r>
      <w:r w:rsidR="00DE4E03" w:rsidRPr="00483D18">
        <w:rPr>
          <w:rFonts w:asciiTheme="minorHAnsi" w:hAnsiTheme="minorHAnsi" w:cstheme="minorHAnsi"/>
          <w:lang w:val="en-US"/>
        </w:rPr>
        <w:t>A</w:t>
      </w:r>
      <w:r w:rsidR="002B4D71" w:rsidRPr="00483D18">
        <w:rPr>
          <w:rFonts w:asciiTheme="minorHAnsi" w:hAnsiTheme="minorHAnsi" w:cstheme="minorHAnsi"/>
          <w:lang w:val="en-US"/>
        </w:rPr>
        <w:t>P</w:t>
      </w:r>
      <w:r w:rsidRPr="00483D18">
        <w:rPr>
          <w:rFonts w:asciiTheme="minorHAnsi" w:hAnsiTheme="minorHAnsi" w:cstheme="minorHAnsi"/>
          <w:lang w:val="en-US"/>
        </w:rPr>
        <w:t xml:space="preserve">s will be shared between the </w:t>
      </w:r>
      <w:r w:rsidR="008D450A" w:rsidRPr="00483D18">
        <w:rPr>
          <w:rFonts w:asciiTheme="minorHAnsi" w:hAnsiTheme="minorHAnsi" w:cstheme="minorHAnsi"/>
          <w:lang w:val="en-US"/>
        </w:rPr>
        <w:t>PIU</w:t>
      </w:r>
      <w:r w:rsidRPr="00483D18">
        <w:rPr>
          <w:rFonts w:asciiTheme="minorHAnsi" w:hAnsiTheme="minorHAnsi" w:cstheme="minorHAnsi"/>
          <w:lang w:val="en-US"/>
        </w:rPr>
        <w:t xml:space="preserve">, municipal administrations and other involved agencies, according to </w:t>
      </w:r>
      <w:r w:rsidR="007D679E" w:rsidRPr="007D679E">
        <w:rPr>
          <w:rFonts w:asciiTheme="minorHAnsi" w:hAnsiTheme="minorHAnsi" w:cstheme="minorHAnsi"/>
          <w:color w:val="2F5496" w:themeColor="accent1" w:themeShade="BF"/>
          <w:lang w:val="en-US"/>
        </w:rPr>
        <w:fldChar w:fldCharType="begin"/>
      </w:r>
      <w:r w:rsidR="007D679E" w:rsidRPr="007D679E">
        <w:rPr>
          <w:rFonts w:asciiTheme="minorHAnsi" w:hAnsiTheme="minorHAnsi" w:cstheme="minorHAnsi"/>
          <w:color w:val="2F5496" w:themeColor="accent1" w:themeShade="BF"/>
          <w:lang w:val="en-US"/>
        </w:rPr>
        <w:instrText xml:space="preserve"> REF _Ref57200753 \h  \* MERGEFORMAT </w:instrText>
      </w:r>
      <w:r w:rsidR="007D679E" w:rsidRPr="007D679E">
        <w:rPr>
          <w:rFonts w:asciiTheme="minorHAnsi" w:hAnsiTheme="minorHAnsi" w:cstheme="minorHAnsi"/>
          <w:color w:val="2F5496" w:themeColor="accent1" w:themeShade="BF"/>
          <w:lang w:val="en-US"/>
        </w:rPr>
      </w:r>
      <w:r w:rsidR="007D679E" w:rsidRPr="007D679E">
        <w:rPr>
          <w:rFonts w:asciiTheme="minorHAnsi" w:hAnsiTheme="minorHAnsi" w:cstheme="minorHAnsi"/>
          <w:color w:val="2F5496" w:themeColor="accent1" w:themeShade="BF"/>
          <w:lang w:val="en-US"/>
        </w:rPr>
        <w:fldChar w:fldCharType="separate"/>
      </w:r>
      <w:r w:rsidR="007D679E" w:rsidRPr="007D679E">
        <w:rPr>
          <w:rFonts w:asciiTheme="minorHAnsi" w:hAnsiTheme="minorHAnsi" w:cstheme="minorHAnsi"/>
          <w:color w:val="2F5496" w:themeColor="accent1" w:themeShade="BF"/>
          <w:lang w:val="en-US"/>
        </w:rPr>
        <w:t>Table 4</w:t>
      </w:r>
      <w:r w:rsidR="007D679E" w:rsidRPr="007D679E">
        <w:rPr>
          <w:rFonts w:asciiTheme="minorHAnsi" w:hAnsiTheme="minorHAnsi" w:cstheme="minorHAnsi"/>
          <w:color w:val="2F5496" w:themeColor="accent1" w:themeShade="BF"/>
          <w:lang w:val="en-US"/>
        </w:rPr>
        <w:fldChar w:fldCharType="end"/>
      </w:r>
      <w:r w:rsidRPr="00483D18">
        <w:rPr>
          <w:rFonts w:asciiTheme="minorHAnsi" w:hAnsiTheme="minorHAnsi" w:cstheme="minorHAnsi"/>
          <w:lang w:val="en-US"/>
        </w:rPr>
        <w:t xml:space="preserve"> below:</w:t>
      </w:r>
    </w:p>
    <w:p w14:paraId="6A74FC48" w14:textId="79848ACE" w:rsidR="00F07CF8" w:rsidRPr="007D679E" w:rsidRDefault="00E37A36" w:rsidP="00E37A36">
      <w:pPr>
        <w:pStyle w:val="Caption"/>
        <w:spacing w:line="276" w:lineRule="auto"/>
        <w:rPr>
          <w:rFonts w:asciiTheme="minorHAnsi" w:hAnsiTheme="minorHAnsi" w:cstheme="minorHAnsi"/>
          <w:sz w:val="20"/>
          <w:szCs w:val="24"/>
        </w:rPr>
      </w:pPr>
      <w:bookmarkStart w:id="50" w:name="_Ref57200753"/>
      <w:r w:rsidRPr="007D679E">
        <w:rPr>
          <w:rFonts w:asciiTheme="minorHAnsi" w:hAnsiTheme="minorHAnsi" w:cstheme="minorHAnsi"/>
          <w:b w:val="0"/>
          <w:i/>
          <w:color w:val="1F497D"/>
          <w:szCs w:val="20"/>
        </w:rPr>
        <w:t xml:space="preserve">Table </w:t>
      </w:r>
      <w:r w:rsidRPr="007D679E">
        <w:rPr>
          <w:rFonts w:asciiTheme="minorHAnsi" w:hAnsiTheme="minorHAnsi" w:cstheme="minorHAnsi"/>
          <w:b w:val="0"/>
          <w:i/>
          <w:color w:val="1F497D"/>
          <w:szCs w:val="20"/>
        </w:rPr>
        <w:fldChar w:fldCharType="begin"/>
      </w:r>
      <w:r w:rsidRPr="007D679E">
        <w:rPr>
          <w:rFonts w:asciiTheme="minorHAnsi" w:hAnsiTheme="minorHAnsi" w:cstheme="minorHAnsi"/>
          <w:b w:val="0"/>
          <w:i/>
          <w:color w:val="1F497D"/>
          <w:szCs w:val="20"/>
        </w:rPr>
        <w:instrText xml:space="preserve"> SEQ Table \* ARABIC </w:instrText>
      </w:r>
      <w:r w:rsidRPr="007D679E">
        <w:rPr>
          <w:rFonts w:asciiTheme="minorHAnsi" w:hAnsiTheme="minorHAnsi" w:cstheme="minorHAnsi"/>
          <w:b w:val="0"/>
          <w:i/>
          <w:color w:val="1F497D"/>
          <w:szCs w:val="20"/>
        </w:rPr>
        <w:fldChar w:fldCharType="separate"/>
      </w:r>
      <w:r w:rsidR="00D04EBC" w:rsidRPr="007D679E">
        <w:rPr>
          <w:rFonts w:asciiTheme="minorHAnsi" w:hAnsiTheme="minorHAnsi" w:cstheme="minorHAnsi"/>
          <w:b w:val="0"/>
          <w:i/>
          <w:noProof/>
          <w:color w:val="1F497D"/>
          <w:szCs w:val="20"/>
        </w:rPr>
        <w:t>4</w:t>
      </w:r>
      <w:r w:rsidRPr="007D679E">
        <w:rPr>
          <w:rFonts w:asciiTheme="minorHAnsi" w:hAnsiTheme="minorHAnsi" w:cstheme="minorHAnsi"/>
          <w:b w:val="0"/>
          <w:i/>
          <w:color w:val="1F497D"/>
          <w:szCs w:val="20"/>
        </w:rPr>
        <w:fldChar w:fldCharType="end"/>
      </w:r>
      <w:bookmarkEnd w:id="50"/>
      <w:r w:rsidRPr="007D679E">
        <w:rPr>
          <w:rFonts w:asciiTheme="minorHAnsi" w:hAnsiTheme="minorHAnsi" w:cstheme="minorHAnsi"/>
          <w:b w:val="0"/>
          <w:i/>
          <w:color w:val="1F497D"/>
          <w:szCs w:val="20"/>
        </w:rPr>
        <w:t>:</w:t>
      </w:r>
      <w:r w:rsidRPr="007D679E">
        <w:rPr>
          <w:rFonts w:asciiTheme="minorHAnsi" w:hAnsiTheme="minorHAnsi" w:cstheme="minorHAnsi"/>
          <w:b w:val="0"/>
          <w:i/>
          <w:color w:val="auto"/>
          <w:szCs w:val="20"/>
        </w:rPr>
        <w:t xml:space="preserve"> Organizational Responsibilities and Arrangements</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968"/>
        <w:gridCol w:w="4275"/>
      </w:tblGrid>
      <w:tr w:rsidR="00F07CF8" w:rsidRPr="00483D18" w14:paraId="37BF1AF2" w14:textId="77777777" w:rsidTr="00E37A36">
        <w:trPr>
          <w:trHeight w:val="323"/>
        </w:trPr>
        <w:tc>
          <w:tcPr>
            <w:tcW w:w="4968" w:type="dxa"/>
            <w:tcBorders>
              <w:right w:val="single" w:sz="4" w:space="0" w:color="FFFFFF"/>
            </w:tcBorders>
            <w:shd w:val="clear" w:color="auto" w:fill="F2F2F2" w:themeFill="background1" w:themeFillShade="F2"/>
          </w:tcPr>
          <w:p w14:paraId="24FF4607" w14:textId="77777777" w:rsidR="00F07CF8" w:rsidRPr="00483D18" w:rsidRDefault="00F07CF8" w:rsidP="00E37A36">
            <w:pPr>
              <w:spacing w:before="0" w:after="0"/>
              <w:jc w:val="center"/>
              <w:rPr>
                <w:rFonts w:asciiTheme="minorHAnsi" w:hAnsiTheme="minorHAnsi" w:cstheme="minorHAnsi"/>
                <w:b/>
                <w:color w:val="1F497D"/>
                <w:sz w:val="16"/>
                <w:szCs w:val="16"/>
                <w:lang w:val="en-US"/>
              </w:rPr>
            </w:pPr>
            <w:r w:rsidRPr="00483D18">
              <w:rPr>
                <w:rFonts w:asciiTheme="minorHAnsi" w:hAnsiTheme="minorHAnsi" w:cstheme="minorHAnsi"/>
                <w:b/>
                <w:color w:val="1F497D"/>
                <w:sz w:val="16"/>
                <w:szCs w:val="16"/>
                <w:lang w:val="en-US"/>
              </w:rPr>
              <w:t>Task</w:t>
            </w:r>
          </w:p>
        </w:tc>
        <w:tc>
          <w:tcPr>
            <w:tcW w:w="4275" w:type="dxa"/>
            <w:tcBorders>
              <w:left w:val="single" w:sz="4" w:space="0" w:color="FFFFFF"/>
            </w:tcBorders>
            <w:shd w:val="clear" w:color="auto" w:fill="F2F2F2" w:themeFill="background1" w:themeFillShade="F2"/>
          </w:tcPr>
          <w:p w14:paraId="702E3549" w14:textId="77777777" w:rsidR="00F07CF8" w:rsidRPr="00483D18" w:rsidRDefault="00F07CF8" w:rsidP="00E37A36">
            <w:pPr>
              <w:spacing w:before="0" w:after="0"/>
              <w:jc w:val="center"/>
              <w:rPr>
                <w:rFonts w:asciiTheme="minorHAnsi" w:hAnsiTheme="minorHAnsi" w:cstheme="minorHAnsi"/>
                <w:b/>
                <w:color w:val="1F497D"/>
                <w:sz w:val="16"/>
                <w:szCs w:val="16"/>
                <w:lang w:val="en-US"/>
              </w:rPr>
            </w:pPr>
            <w:r w:rsidRPr="00483D18">
              <w:rPr>
                <w:rFonts w:asciiTheme="minorHAnsi" w:hAnsiTheme="minorHAnsi" w:cstheme="minorHAnsi"/>
                <w:b/>
                <w:color w:val="1F497D"/>
                <w:sz w:val="16"/>
                <w:szCs w:val="16"/>
                <w:lang w:val="en-US"/>
              </w:rPr>
              <w:t>Responsible party</w:t>
            </w:r>
          </w:p>
        </w:tc>
      </w:tr>
      <w:tr w:rsidR="00F07CF8" w:rsidRPr="00483D18" w14:paraId="05144D3E" w14:textId="77777777" w:rsidTr="007D0D7C">
        <w:tc>
          <w:tcPr>
            <w:tcW w:w="9243" w:type="dxa"/>
            <w:gridSpan w:val="2"/>
            <w:shd w:val="clear" w:color="auto" w:fill="auto"/>
          </w:tcPr>
          <w:p w14:paraId="39797F45" w14:textId="0FD06C24" w:rsidR="00F07CF8" w:rsidRPr="00483D18" w:rsidRDefault="00F07CF8" w:rsidP="00E37A36">
            <w:pPr>
              <w:keepNext/>
              <w:keepLines/>
              <w:autoSpaceDE w:val="0"/>
              <w:autoSpaceDN w:val="0"/>
              <w:adjustRightInd w:val="0"/>
              <w:spacing w:before="0" w:after="0"/>
              <w:jc w:val="center"/>
              <w:rPr>
                <w:rFonts w:asciiTheme="minorHAnsi" w:hAnsiTheme="minorHAnsi" w:cstheme="minorHAnsi"/>
                <w:bCs/>
                <w:color w:val="1F497D"/>
                <w:sz w:val="16"/>
                <w:szCs w:val="16"/>
                <w:lang w:val="en-US"/>
              </w:rPr>
            </w:pPr>
            <w:r w:rsidRPr="00483D18">
              <w:rPr>
                <w:rFonts w:asciiTheme="minorHAnsi" w:hAnsiTheme="minorHAnsi" w:cstheme="minorHAnsi"/>
                <w:bCs/>
                <w:color w:val="1F497D"/>
                <w:sz w:val="16"/>
                <w:szCs w:val="16"/>
                <w:lang w:val="en-US"/>
              </w:rPr>
              <w:t xml:space="preserve">Preparation of </w:t>
            </w:r>
            <w:r w:rsidR="002B4D71" w:rsidRPr="00483D18">
              <w:rPr>
                <w:rFonts w:asciiTheme="minorHAnsi" w:hAnsiTheme="minorHAnsi" w:cstheme="minorHAnsi"/>
                <w:bCs/>
                <w:color w:val="1F497D"/>
                <w:sz w:val="16"/>
                <w:szCs w:val="16"/>
                <w:lang w:val="en-US"/>
              </w:rPr>
              <w:t>R</w:t>
            </w:r>
            <w:r w:rsidR="00DE4E03" w:rsidRPr="00483D18">
              <w:rPr>
                <w:rFonts w:asciiTheme="minorHAnsi" w:hAnsiTheme="minorHAnsi" w:cstheme="minorHAnsi"/>
                <w:bCs/>
                <w:color w:val="1F497D"/>
                <w:sz w:val="16"/>
                <w:szCs w:val="16"/>
                <w:lang w:val="en-US"/>
              </w:rPr>
              <w:t>A</w:t>
            </w:r>
            <w:r w:rsidR="002B4D71" w:rsidRPr="00483D18">
              <w:rPr>
                <w:rFonts w:asciiTheme="minorHAnsi" w:hAnsiTheme="minorHAnsi" w:cstheme="minorHAnsi"/>
                <w:bCs/>
                <w:color w:val="1F497D"/>
                <w:sz w:val="16"/>
                <w:szCs w:val="16"/>
                <w:lang w:val="en-US"/>
              </w:rPr>
              <w:t>P</w:t>
            </w:r>
            <w:r w:rsidRPr="00483D18">
              <w:rPr>
                <w:rFonts w:asciiTheme="minorHAnsi" w:hAnsiTheme="minorHAnsi" w:cstheme="minorHAnsi"/>
                <w:bCs/>
                <w:color w:val="1F497D"/>
                <w:sz w:val="16"/>
                <w:szCs w:val="16"/>
                <w:lang w:val="en-US"/>
              </w:rPr>
              <w:t>s</w:t>
            </w:r>
          </w:p>
        </w:tc>
      </w:tr>
      <w:tr w:rsidR="00F07CF8" w:rsidRPr="00483D18" w14:paraId="33D03D16" w14:textId="77777777" w:rsidTr="007D0D7C">
        <w:tc>
          <w:tcPr>
            <w:tcW w:w="4968" w:type="dxa"/>
            <w:shd w:val="clear" w:color="auto" w:fill="auto"/>
          </w:tcPr>
          <w:p w14:paraId="76E3E876" w14:textId="4936C0A1" w:rsidR="00F07CF8" w:rsidRPr="00483D18" w:rsidRDefault="00F07CF8" w:rsidP="00E37A36">
            <w:pPr>
              <w:keepNext/>
              <w:keepLines/>
              <w:autoSpaceDE w:val="0"/>
              <w:autoSpaceDN w:val="0"/>
              <w:adjustRightInd w:val="0"/>
              <w:spacing w:before="0" w:after="0"/>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 xml:space="preserve">Ensuring the preparation of </w:t>
            </w:r>
            <w:r w:rsidR="002B4D71" w:rsidRPr="00483D18">
              <w:rPr>
                <w:rFonts w:asciiTheme="minorHAnsi" w:hAnsiTheme="minorHAnsi" w:cstheme="minorHAnsi"/>
                <w:sz w:val="16"/>
                <w:szCs w:val="16"/>
                <w:lang w:val="en-US"/>
              </w:rPr>
              <w:t>R</w:t>
            </w:r>
            <w:r w:rsidR="00DE4E03" w:rsidRPr="00483D18">
              <w:rPr>
                <w:rFonts w:asciiTheme="minorHAnsi" w:hAnsiTheme="minorHAnsi" w:cstheme="minorHAnsi"/>
                <w:sz w:val="16"/>
                <w:szCs w:val="16"/>
                <w:lang w:val="en-US"/>
              </w:rPr>
              <w:t>A</w:t>
            </w:r>
            <w:r w:rsidR="002B4D71" w:rsidRPr="00483D18">
              <w:rPr>
                <w:rFonts w:asciiTheme="minorHAnsi" w:hAnsiTheme="minorHAnsi" w:cstheme="minorHAnsi"/>
                <w:sz w:val="16"/>
                <w:szCs w:val="16"/>
                <w:lang w:val="en-US"/>
              </w:rPr>
              <w:t>P</w:t>
            </w:r>
            <w:r w:rsidRPr="00483D18">
              <w:rPr>
                <w:rFonts w:asciiTheme="minorHAnsi" w:hAnsiTheme="minorHAnsi" w:cstheme="minorHAnsi"/>
                <w:sz w:val="16"/>
                <w:szCs w:val="16"/>
                <w:lang w:val="en-US"/>
              </w:rPr>
              <w:t>s including the census and socioeconomic surveys</w:t>
            </w:r>
          </w:p>
        </w:tc>
        <w:tc>
          <w:tcPr>
            <w:tcW w:w="4275" w:type="dxa"/>
            <w:shd w:val="clear" w:color="auto" w:fill="auto"/>
          </w:tcPr>
          <w:p w14:paraId="2059E5C3" w14:textId="2142C80E" w:rsidR="00F07CF8" w:rsidRPr="00483D18" w:rsidRDefault="008D450A" w:rsidP="00E37A36">
            <w:pPr>
              <w:keepNext/>
              <w:keepLines/>
              <w:autoSpaceDE w:val="0"/>
              <w:autoSpaceDN w:val="0"/>
              <w:adjustRightInd w:val="0"/>
              <w:spacing w:before="0" w:after="0"/>
              <w:jc w:val="center"/>
              <w:rPr>
                <w:rFonts w:asciiTheme="minorHAnsi" w:hAnsiTheme="minorHAnsi" w:cstheme="minorHAnsi"/>
                <w:sz w:val="16"/>
                <w:szCs w:val="16"/>
                <w:lang w:val="en-US"/>
              </w:rPr>
            </w:pPr>
            <w:r w:rsidRPr="00483D18">
              <w:rPr>
                <w:rFonts w:asciiTheme="minorHAnsi" w:hAnsiTheme="minorHAnsi" w:cstheme="minorHAnsi"/>
                <w:sz w:val="16"/>
                <w:szCs w:val="16"/>
                <w:lang w:val="en-US"/>
              </w:rPr>
              <w:t>PIU</w:t>
            </w:r>
          </w:p>
        </w:tc>
      </w:tr>
      <w:tr w:rsidR="00F07CF8" w:rsidRPr="00483D18" w14:paraId="5C4CEC27" w14:textId="77777777" w:rsidTr="007D0D7C">
        <w:tc>
          <w:tcPr>
            <w:tcW w:w="4968" w:type="dxa"/>
            <w:shd w:val="clear" w:color="auto" w:fill="auto"/>
          </w:tcPr>
          <w:p w14:paraId="56C44743" w14:textId="5488C0EC" w:rsidR="00F07CF8" w:rsidRPr="00483D18" w:rsidRDefault="00F07CF8" w:rsidP="00E37A36">
            <w:pPr>
              <w:keepNext/>
              <w:keepLines/>
              <w:autoSpaceDE w:val="0"/>
              <w:autoSpaceDN w:val="0"/>
              <w:adjustRightInd w:val="0"/>
              <w:spacing w:before="0" w:after="0"/>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 xml:space="preserve">Developing municipalities’ awareness of the requirements of </w:t>
            </w:r>
            <w:r w:rsidR="00DE4E03" w:rsidRPr="00483D18">
              <w:rPr>
                <w:rFonts w:asciiTheme="minorHAnsi" w:hAnsiTheme="minorHAnsi" w:cstheme="minorHAnsi"/>
                <w:sz w:val="16"/>
                <w:szCs w:val="16"/>
                <w:lang w:val="en-US"/>
              </w:rPr>
              <w:t xml:space="preserve">RPF </w:t>
            </w:r>
            <w:r w:rsidRPr="00483D18">
              <w:rPr>
                <w:rFonts w:asciiTheme="minorHAnsi" w:hAnsiTheme="minorHAnsi" w:cstheme="minorHAnsi"/>
                <w:sz w:val="16"/>
                <w:szCs w:val="16"/>
                <w:lang w:val="en-US"/>
              </w:rPr>
              <w:t xml:space="preserve">and </w:t>
            </w:r>
            <w:r w:rsidR="002B4D71" w:rsidRPr="00483D18">
              <w:rPr>
                <w:rFonts w:asciiTheme="minorHAnsi" w:hAnsiTheme="minorHAnsi" w:cstheme="minorHAnsi"/>
                <w:sz w:val="16"/>
                <w:szCs w:val="16"/>
                <w:lang w:val="en-US"/>
              </w:rPr>
              <w:t>R</w:t>
            </w:r>
            <w:r w:rsidR="00DE4E03" w:rsidRPr="00483D18">
              <w:rPr>
                <w:rFonts w:asciiTheme="minorHAnsi" w:hAnsiTheme="minorHAnsi" w:cstheme="minorHAnsi"/>
                <w:sz w:val="16"/>
                <w:szCs w:val="16"/>
                <w:lang w:val="en-US"/>
              </w:rPr>
              <w:t>A</w:t>
            </w:r>
            <w:r w:rsidR="002B4D71" w:rsidRPr="00483D18">
              <w:rPr>
                <w:rFonts w:asciiTheme="minorHAnsi" w:hAnsiTheme="minorHAnsi" w:cstheme="minorHAnsi"/>
                <w:sz w:val="16"/>
                <w:szCs w:val="16"/>
                <w:lang w:val="en-US"/>
              </w:rPr>
              <w:t>P</w:t>
            </w:r>
            <w:r w:rsidRPr="00483D18">
              <w:rPr>
                <w:rFonts w:asciiTheme="minorHAnsi" w:hAnsiTheme="minorHAnsi" w:cstheme="minorHAnsi"/>
                <w:sz w:val="16"/>
                <w:szCs w:val="16"/>
                <w:lang w:val="en-US"/>
              </w:rPr>
              <w:t xml:space="preserve">s </w:t>
            </w:r>
          </w:p>
        </w:tc>
        <w:tc>
          <w:tcPr>
            <w:tcW w:w="4275" w:type="dxa"/>
            <w:shd w:val="clear" w:color="auto" w:fill="auto"/>
          </w:tcPr>
          <w:p w14:paraId="42EEC01D" w14:textId="45714385" w:rsidR="00F07CF8" w:rsidRPr="00483D18" w:rsidRDefault="008D450A" w:rsidP="00E37A36">
            <w:pPr>
              <w:keepNext/>
              <w:keepLines/>
              <w:autoSpaceDE w:val="0"/>
              <w:autoSpaceDN w:val="0"/>
              <w:adjustRightInd w:val="0"/>
              <w:spacing w:before="0" w:after="0"/>
              <w:jc w:val="center"/>
              <w:rPr>
                <w:rFonts w:asciiTheme="minorHAnsi" w:hAnsiTheme="minorHAnsi" w:cstheme="minorHAnsi"/>
                <w:sz w:val="16"/>
                <w:szCs w:val="16"/>
                <w:lang w:val="en-US"/>
              </w:rPr>
            </w:pPr>
            <w:r w:rsidRPr="00483D18">
              <w:rPr>
                <w:rFonts w:asciiTheme="minorHAnsi" w:hAnsiTheme="minorHAnsi" w:cstheme="minorHAnsi"/>
                <w:sz w:val="16"/>
                <w:szCs w:val="16"/>
                <w:lang w:val="en-US"/>
              </w:rPr>
              <w:t>PIU</w:t>
            </w:r>
          </w:p>
        </w:tc>
      </w:tr>
      <w:tr w:rsidR="00F07CF8" w:rsidRPr="00483D18" w14:paraId="746AF6A5" w14:textId="77777777" w:rsidTr="007D0D7C">
        <w:tc>
          <w:tcPr>
            <w:tcW w:w="4968" w:type="dxa"/>
            <w:shd w:val="clear" w:color="auto" w:fill="auto"/>
          </w:tcPr>
          <w:p w14:paraId="0E0C8949" w14:textId="1D5DEECF" w:rsidR="00F07CF8" w:rsidRPr="00483D18" w:rsidRDefault="00F07CF8" w:rsidP="00E37A36">
            <w:pPr>
              <w:keepNext/>
              <w:keepLines/>
              <w:autoSpaceDE w:val="0"/>
              <w:autoSpaceDN w:val="0"/>
              <w:adjustRightInd w:val="0"/>
              <w:spacing w:before="0" w:after="0"/>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 xml:space="preserve">Approval of </w:t>
            </w:r>
            <w:r w:rsidR="002B4D71" w:rsidRPr="00483D18">
              <w:rPr>
                <w:rFonts w:asciiTheme="minorHAnsi" w:hAnsiTheme="minorHAnsi" w:cstheme="minorHAnsi"/>
                <w:sz w:val="16"/>
                <w:szCs w:val="16"/>
                <w:lang w:val="en-US"/>
              </w:rPr>
              <w:t>R</w:t>
            </w:r>
            <w:r w:rsidR="00DE4E03" w:rsidRPr="00483D18">
              <w:rPr>
                <w:rFonts w:asciiTheme="minorHAnsi" w:hAnsiTheme="minorHAnsi" w:cstheme="minorHAnsi"/>
                <w:sz w:val="16"/>
                <w:szCs w:val="16"/>
                <w:lang w:val="en-US"/>
              </w:rPr>
              <w:t>A</w:t>
            </w:r>
            <w:r w:rsidR="002B4D71" w:rsidRPr="00483D18">
              <w:rPr>
                <w:rFonts w:asciiTheme="minorHAnsi" w:hAnsiTheme="minorHAnsi" w:cstheme="minorHAnsi"/>
                <w:sz w:val="16"/>
                <w:szCs w:val="16"/>
                <w:lang w:val="en-US"/>
              </w:rPr>
              <w:t>P</w:t>
            </w:r>
          </w:p>
        </w:tc>
        <w:tc>
          <w:tcPr>
            <w:tcW w:w="4275" w:type="dxa"/>
            <w:shd w:val="clear" w:color="auto" w:fill="auto"/>
          </w:tcPr>
          <w:p w14:paraId="11FB6554" w14:textId="77777777" w:rsidR="00F07CF8" w:rsidRPr="00483D18" w:rsidRDefault="00F07CF8" w:rsidP="00E37A36">
            <w:pPr>
              <w:keepNext/>
              <w:keepLines/>
              <w:autoSpaceDE w:val="0"/>
              <w:autoSpaceDN w:val="0"/>
              <w:adjustRightInd w:val="0"/>
              <w:spacing w:before="0" w:after="0"/>
              <w:jc w:val="center"/>
              <w:rPr>
                <w:rFonts w:asciiTheme="minorHAnsi" w:hAnsiTheme="minorHAnsi" w:cstheme="minorHAnsi"/>
                <w:sz w:val="16"/>
                <w:szCs w:val="16"/>
                <w:lang w:val="en-US"/>
              </w:rPr>
            </w:pPr>
            <w:r w:rsidRPr="00483D18">
              <w:rPr>
                <w:rFonts w:asciiTheme="minorHAnsi" w:hAnsiTheme="minorHAnsi" w:cstheme="minorHAnsi"/>
                <w:sz w:val="16"/>
                <w:szCs w:val="16"/>
                <w:lang w:val="en-US"/>
              </w:rPr>
              <w:t>WB</w:t>
            </w:r>
          </w:p>
        </w:tc>
      </w:tr>
      <w:tr w:rsidR="00F07CF8" w:rsidRPr="00483D18" w14:paraId="76AF26A4" w14:textId="77777777" w:rsidTr="007D0D7C">
        <w:tc>
          <w:tcPr>
            <w:tcW w:w="9243" w:type="dxa"/>
            <w:gridSpan w:val="2"/>
            <w:shd w:val="clear" w:color="auto" w:fill="auto"/>
          </w:tcPr>
          <w:p w14:paraId="4684FB72" w14:textId="77777777" w:rsidR="00F07CF8" w:rsidRPr="00483D18" w:rsidRDefault="00F07CF8" w:rsidP="00E37A36">
            <w:pPr>
              <w:keepNext/>
              <w:keepLines/>
              <w:autoSpaceDE w:val="0"/>
              <w:autoSpaceDN w:val="0"/>
              <w:adjustRightInd w:val="0"/>
              <w:spacing w:before="0" w:after="0"/>
              <w:jc w:val="center"/>
              <w:rPr>
                <w:rFonts w:asciiTheme="minorHAnsi" w:hAnsiTheme="minorHAnsi" w:cstheme="minorHAnsi"/>
                <w:bCs/>
                <w:color w:val="1F497D"/>
                <w:sz w:val="16"/>
                <w:szCs w:val="16"/>
                <w:lang w:val="en-US"/>
              </w:rPr>
            </w:pPr>
            <w:r w:rsidRPr="00483D18">
              <w:rPr>
                <w:rFonts w:asciiTheme="minorHAnsi" w:hAnsiTheme="minorHAnsi" w:cstheme="minorHAnsi"/>
                <w:bCs/>
                <w:color w:val="1F497D"/>
                <w:sz w:val="16"/>
                <w:szCs w:val="16"/>
                <w:lang w:val="en-US"/>
              </w:rPr>
              <w:t>Information disclosure and consultations</w:t>
            </w:r>
          </w:p>
        </w:tc>
      </w:tr>
      <w:tr w:rsidR="00F07CF8" w:rsidRPr="00483D18" w14:paraId="64377152" w14:textId="77777777" w:rsidTr="007D0D7C">
        <w:tc>
          <w:tcPr>
            <w:tcW w:w="4968" w:type="dxa"/>
            <w:shd w:val="clear" w:color="auto" w:fill="auto"/>
          </w:tcPr>
          <w:p w14:paraId="386A66CD" w14:textId="77777777" w:rsidR="00F07CF8" w:rsidRPr="00483D18" w:rsidRDefault="00F07CF8" w:rsidP="00E37A36">
            <w:pPr>
              <w:keepNext/>
              <w:keepLines/>
              <w:autoSpaceDE w:val="0"/>
              <w:autoSpaceDN w:val="0"/>
              <w:adjustRightInd w:val="0"/>
              <w:spacing w:before="0" w:after="0"/>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Disclosure of information and documents to all Project Affected People and communities, and organization of public meetings</w:t>
            </w:r>
          </w:p>
        </w:tc>
        <w:tc>
          <w:tcPr>
            <w:tcW w:w="4275" w:type="dxa"/>
            <w:shd w:val="clear" w:color="auto" w:fill="auto"/>
          </w:tcPr>
          <w:p w14:paraId="64F69ED0" w14:textId="72DCAC8C" w:rsidR="00F07CF8" w:rsidRPr="00483D18" w:rsidRDefault="008D450A" w:rsidP="00E37A36">
            <w:pPr>
              <w:keepNext/>
              <w:keepLines/>
              <w:autoSpaceDE w:val="0"/>
              <w:autoSpaceDN w:val="0"/>
              <w:adjustRightInd w:val="0"/>
              <w:spacing w:before="0" w:after="0"/>
              <w:jc w:val="center"/>
              <w:rPr>
                <w:rFonts w:asciiTheme="minorHAnsi" w:hAnsiTheme="minorHAnsi" w:cstheme="minorHAnsi"/>
                <w:sz w:val="16"/>
                <w:szCs w:val="16"/>
                <w:lang w:val="en-US"/>
              </w:rPr>
            </w:pPr>
            <w:r w:rsidRPr="00483D18">
              <w:rPr>
                <w:rFonts w:asciiTheme="minorHAnsi" w:hAnsiTheme="minorHAnsi" w:cstheme="minorHAnsi"/>
                <w:sz w:val="16"/>
                <w:szCs w:val="16"/>
                <w:lang w:val="en-US"/>
              </w:rPr>
              <w:t>PIU</w:t>
            </w:r>
            <w:r w:rsidR="00F07CF8" w:rsidRPr="00483D18">
              <w:rPr>
                <w:rFonts w:asciiTheme="minorHAnsi" w:hAnsiTheme="minorHAnsi" w:cstheme="minorHAnsi"/>
                <w:sz w:val="16"/>
                <w:szCs w:val="16"/>
                <w:lang w:val="en-US"/>
              </w:rPr>
              <w:t xml:space="preserve"> in cooperation with the involved municipalities</w:t>
            </w:r>
          </w:p>
        </w:tc>
      </w:tr>
      <w:tr w:rsidR="00F07CF8" w:rsidRPr="00483D18" w14:paraId="759C8CA1" w14:textId="77777777" w:rsidTr="007D0D7C">
        <w:tc>
          <w:tcPr>
            <w:tcW w:w="4968" w:type="dxa"/>
            <w:shd w:val="clear" w:color="auto" w:fill="auto"/>
          </w:tcPr>
          <w:p w14:paraId="3E0335E0" w14:textId="77777777" w:rsidR="00F07CF8" w:rsidRPr="00483D18" w:rsidRDefault="00F07CF8" w:rsidP="00E37A36">
            <w:pPr>
              <w:keepNext/>
              <w:keepLines/>
              <w:autoSpaceDE w:val="0"/>
              <w:autoSpaceDN w:val="0"/>
              <w:adjustRightInd w:val="0"/>
              <w:spacing w:before="0" w:after="0"/>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Keeping records of consultation activities</w:t>
            </w:r>
          </w:p>
        </w:tc>
        <w:tc>
          <w:tcPr>
            <w:tcW w:w="4275" w:type="dxa"/>
            <w:shd w:val="clear" w:color="auto" w:fill="auto"/>
          </w:tcPr>
          <w:p w14:paraId="1C36991C" w14:textId="7027AFB6" w:rsidR="00F07CF8" w:rsidRPr="00483D18" w:rsidRDefault="008D450A" w:rsidP="00E37A36">
            <w:pPr>
              <w:keepNext/>
              <w:keepLines/>
              <w:autoSpaceDE w:val="0"/>
              <w:autoSpaceDN w:val="0"/>
              <w:adjustRightInd w:val="0"/>
              <w:spacing w:before="0" w:after="0"/>
              <w:jc w:val="center"/>
              <w:rPr>
                <w:rFonts w:asciiTheme="minorHAnsi" w:hAnsiTheme="minorHAnsi" w:cstheme="minorHAnsi"/>
                <w:sz w:val="16"/>
                <w:szCs w:val="16"/>
                <w:lang w:val="en-US"/>
              </w:rPr>
            </w:pPr>
            <w:r w:rsidRPr="00483D18">
              <w:rPr>
                <w:rFonts w:asciiTheme="minorHAnsi" w:hAnsiTheme="minorHAnsi" w:cstheme="minorHAnsi"/>
                <w:sz w:val="16"/>
                <w:szCs w:val="16"/>
                <w:lang w:val="en-US"/>
              </w:rPr>
              <w:t>PIU</w:t>
            </w:r>
          </w:p>
        </w:tc>
      </w:tr>
      <w:tr w:rsidR="00F07CF8" w:rsidRPr="00483D18" w14:paraId="561AAD1E" w14:textId="77777777" w:rsidTr="007D0D7C">
        <w:tc>
          <w:tcPr>
            <w:tcW w:w="9243" w:type="dxa"/>
            <w:gridSpan w:val="2"/>
            <w:shd w:val="clear" w:color="auto" w:fill="auto"/>
          </w:tcPr>
          <w:p w14:paraId="11CBE4F1" w14:textId="77777777" w:rsidR="00F07CF8" w:rsidRPr="00483D18" w:rsidRDefault="00F07CF8" w:rsidP="00E37A36">
            <w:pPr>
              <w:keepNext/>
              <w:keepLines/>
              <w:autoSpaceDE w:val="0"/>
              <w:autoSpaceDN w:val="0"/>
              <w:adjustRightInd w:val="0"/>
              <w:spacing w:before="0" w:after="0"/>
              <w:jc w:val="center"/>
              <w:rPr>
                <w:rFonts w:asciiTheme="minorHAnsi" w:hAnsiTheme="minorHAnsi" w:cstheme="minorHAnsi"/>
                <w:bCs/>
                <w:color w:val="1F497D"/>
                <w:sz w:val="16"/>
                <w:szCs w:val="16"/>
                <w:lang w:val="en-US"/>
              </w:rPr>
            </w:pPr>
            <w:r w:rsidRPr="00483D18">
              <w:rPr>
                <w:rFonts w:asciiTheme="minorHAnsi" w:hAnsiTheme="minorHAnsi" w:cstheme="minorHAnsi"/>
                <w:bCs/>
                <w:color w:val="1F497D"/>
                <w:sz w:val="16"/>
                <w:szCs w:val="16"/>
                <w:lang w:val="en-US"/>
              </w:rPr>
              <w:t>Land acquisition process</w:t>
            </w:r>
          </w:p>
        </w:tc>
      </w:tr>
      <w:tr w:rsidR="00F07CF8" w:rsidRPr="00483D18" w14:paraId="1296C2A4" w14:textId="77777777" w:rsidTr="007D0D7C">
        <w:tc>
          <w:tcPr>
            <w:tcW w:w="4968" w:type="dxa"/>
            <w:shd w:val="clear" w:color="auto" w:fill="auto"/>
          </w:tcPr>
          <w:p w14:paraId="5870413F" w14:textId="77777777" w:rsidR="00F07CF8" w:rsidRPr="00483D18" w:rsidRDefault="00F07CF8" w:rsidP="00E37A36">
            <w:pPr>
              <w:keepNext/>
              <w:keepLines/>
              <w:autoSpaceDE w:val="0"/>
              <w:autoSpaceDN w:val="0"/>
              <w:adjustRightInd w:val="0"/>
              <w:spacing w:before="0" w:after="0"/>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 xml:space="preserve">Direct communication with and visits to owners and occupants </w:t>
            </w:r>
          </w:p>
        </w:tc>
        <w:tc>
          <w:tcPr>
            <w:tcW w:w="4275" w:type="dxa"/>
            <w:shd w:val="clear" w:color="auto" w:fill="auto"/>
          </w:tcPr>
          <w:p w14:paraId="6583F68F" w14:textId="7CD07AE3" w:rsidR="00F07CF8" w:rsidRPr="00483D18" w:rsidRDefault="008D450A" w:rsidP="00E37A36">
            <w:pPr>
              <w:keepNext/>
              <w:keepLines/>
              <w:autoSpaceDE w:val="0"/>
              <w:autoSpaceDN w:val="0"/>
              <w:adjustRightInd w:val="0"/>
              <w:spacing w:before="0" w:after="0"/>
              <w:jc w:val="center"/>
              <w:rPr>
                <w:rFonts w:asciiTheme="minorHAnsi" w:hAnsiTheme="minorHAnsi" w:cstheme="minorHAnsi"/>
                <w:sz w:val="16"/>
                <w:szCs w:val="16"/>
                <w:lang w:val="en-US"/>
              </w:rPr>
            </w:pPr>
            <w:r w:rsidRPr="00483D18">
              <w:rPr>
                <w:rFonts w:asciiTheme="minorHAnsi" w:hAnsiTheme="minorHAnsi" w:cstheme="minorHAnsi"/>
                <w:sz w:val="16"/>
                <w:szCs w:val="16"/>
                <w:lang w:val="en-US"/>
              </w:rPr>
              <w:t>PIU</w:t>
            </w:r>
            <w:r w:rsidR="00F07CF8" w:rsidRPr="00483D18">
              <w:rPr>
                <w:rFonts w:asciiTheme="minorHAnsi" w:hAnsiTheme="minorHAnsi" w:cstheme="minorHAnsi"/>
                <w:sz w:val="16"/>
                <w:szCs w:val="16"/>
                <w:lang w:val="en-US"/>
              </w:rPr>
              <w:t xml:space="preserve"> and the involved municipalities as the expropriation authorities</w:t>
            </w:r>
          </w:p>
        </w:tc>
      </w:tr>
      <w:tr w:rsidR="00F07CF8" w:rsidRPr="00483D18" w14:paraId="77E6E69C" w14:textId="77777777" w:rsidTr="007D0D7C">
        <w:tc>
          <w:tcPr>
            <w:tcW w:w="4968" w:type="dxa"/>
            <w:shd w:val="clear" w:color="auto" w:fill="auto"/>
          </w:tcPr>
          <w:p w14:paraId="3CB5B644" w14:textId="77777777" w:rsidR="00F07CF8" w:rsidRPr="00483D18" w:rsidRDefault="00F07CF8" w:rsidP="00E37A36">
            <w:pPr>
              <w:autoSpaceDE w:val="0"/>
              <w:autoSpaceDN w:val="0"/>
              <w:adjustRightInd w:val="0"/>
              <w:spacing w:before="0" w:after="0"/>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Negotiations and expropriation activities, prior to construction commencement</w:t>
            </w:r>
          </w:p>
        </w:tc>
        <w:tc>
          <w:tcPr>
            <w:tcW w:w="4275" w:type="dxa"/>
            <w:shd w:val="clear" w:color="auto" w:fill="auto"/>
          </w:tcPr>
          <w:p w14:paraId="221E1A62" w14:textId="64A61A86" w:rsidR="00F07CF8" w:rsidRPr="00483D18" w:rsidRDefault="008D450A" w:rsidP="00E37A36">
            <w:pPr>
              <w:spacing w:before="0" w:after="0"/>
              <w:contextualSpacing/>
              <w:jc w:val="center"/>
              <w:rPr>
                <w:rFonts w:asciiTheme="minorHAnsi" w:hAnsiTheme="minorHAnsi" w:cstheme="minorHAnsi"/>
                <w:sz w:val="16"/>
                <w:szCs w:val="16"/>
                <w:lang w:val="en-US"/>
              </w:rPr>
            </w:pPr>
            <w:r w:rsidRPr="00483D18">
              <w:rPr>
                <w:rFonts w:asciiTheme="minorHAnsi" w:hAnsiTheme="minorHAnsi" w:cstheme="minorHAnsi"/>
                <w:sz w:val="16"/>
                <w:szCs w:val="16"/>
                <w:lang w:val="en-US"/>
              </w:rPr>
              <w:t>PIU</w:t>
            </w:r>
            <w:r w:rsidR="00F07CF8" w:rsidRPr="00483D18">
              <w:rPr>
                <w:rFonts w:asciiTheme="minorHAnsi" w:hAnsiTheme="minorHAnsi" w:cstheme="minorHAnsi"/>
                <w:sz w:val="16"/>
                <w:szCs w:val="16"/>
                <w:lang w:val="en-US"/>
              </w:rPr>
              <w:t xml:space="preserve"> and the involved municipalities</w:t>
            </w:r>
          </w:p>
        </w:tc>
      </w:tr>
      <w:tr w:rsidR="00F07CF8" w:rsidRPr="00483D18" w14:paraId="17645484" w14:textId="77777777" w:rsidTr="007D0D7C">
        <w:tc>
          <w:tcPr>
            <w:tcW w:w="4968" w:type="dxa"/>
            <w:shd w:val="clear" w:color="auto" w:fill="auto"/>
          </w:tcPr>
          <w:p w14:paraId="7029D3AC" w14:textId="77777777" w:rsidR="00F07CF8" w:rsidRPr="00483D18" w:rsidRDefault="00F07CF8" w:rsidP="00E37A36">
            <w:pPr>
              <w:keepNext/>
              <w:keepLines/>
              <w:autoSpaceDE w:val="0"/>
              <w:autoSpaceDN w:val="0"/>
              <w:adjustRightInd w:val="0"/>
              <w:spacing w:before="0" w:after="0"/>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Provision of assistance to vulnerable persons / households</w:t>
            </w:r>
          </w:p>
        </w:tc>
        <w:tc>
          <w:tcPr>
            <w:tcW w:w="4275" w:type="dxa"/>
            <w:shd w:val="clear" w:color="auto" w:fill="auto"/>
          </w:tcPr>
          <w:p w14:paraId="0FAA67FF" w14:textId="65075072" w:rsidR="00F07CF8" w:rsidRPr="00483D18" w:rsidRDefault="008D450A" w:rsidP="00E37A36">
            <w:pPr>
              <w:spacing w:before="0" w:after="0"/>
              <w:contextualSpacing/>
              <w:jc w:val="center"/>
              <w:rPr>
                <w:rFonts w:asciiTheme="minorHAnsi" w:hAnsiTheme="minorHAnsi" w:cstheme="minorHAnsi"/>
                <w:sz w:val="16"/>
                <w:szCs w:val="16"/>
                <w:lang w:val="en-US"/>
              </w:rPr>
            </w:pPr>
            <w:r w:rsidRPr="00483D18">
              <w:rPr>
                <w:rFonts w:asciiTheme="minorHAnsi" w:hAnsiTheme="minorHAnsi" w:cstheme="minorHAnsi"/>
                <w:sz w:val="16"/>
                <w:szCs w:val="16"/>
                <w:lang w:val="en-US"/>
              </w:rPr>
              <w:t>PIU</w:t>
            </w:r>
            <w:r w:rsidR="00F07CF8" w:rsidRPr="00483D18">
              <w:rPr>
                <w:rFonts w:asciiTheme="minorHAnsi" w:hAnsiTheme="minorHAnsi" w:cstheme="minorHAnsi"/>
                <w:sz w:val="16"/>
                <w:szCs w:val="16"/>
                <w:lang w:val="en-US"/>
              </w:rPr>
              <w:t xml:space="preserve"> in cooperation with the municipal departments responsible for social care, displaced persons and refugees</w:t>
            </w:r>
          </w:p>
        </w:tc>
      </w:tr>
      <w:tr w:rsidR="00F07CF8" w:rsidRPr="00483D18" w14:paraId="16260B9F" w14:textId="77777777" w:rsidTr="007D0D7C">
        <w:tc>
          <w:tcPr>
            <w:tcW w:w="4968" w:type="dxa"/>
            <w:shd w:val="clear" w:color="auto" w:fill="auto"/>
          </w:tcPr>
          <w:p w14:paraId="7F0B0C3D" w14:textId="77777777" w:rsidR="00F07CF8" w:rsidRPr="00483D18" w:rsidRDefault="00F07CF8" w:rsidP="00E37A36">
            <w:pPr>
              <w:spacing w:before="0" w:after="0"/>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Payment / provision of compensation packages</w:t>
            </w:r>
          </w:p>
        </w:tc>
        <w:tc>
          <w:tcPr>
            <w:tcW w:w="4275" w:type="dxa"/>
            <w:shd w:val="clear" w:color="auto" w:fill="auto"/>
          </w:tcPr>
          <w:p w14:paraId="65E17A84" w14:textId="21814F9E" w:rsidR="00F07CF8" w:rsidRPr="00483D18" w:rsidRDefault="008D450A" w:rsidP="00E37A36">
            <w:pPr>
              <w:spacing w:before="0" w:after="0"/>
              <w:jc w:val="center"/>
              <w:rPr>
                <w:rFonts w:asciiTheme="minorHAnsi" w:hAnsiTheme="minorHAnsi" w:cstheme="minorHAnsi"/>
                <w:sz w:val="16"/>
                <w:szCs w:val="16"/>
                <w:lang w:val="en-US"/>
              </w:rPr>
            </w:pPr>
            <w:r w:rsidRPr="00483D18">
              <w:rPr>
                <w:rFonts w:asciiTheme="minorHAnsi" w:hAnsiTheme="minorHAnsi" w:cstheme="minorHAnsi"/>
                <w:sz w:val="16"/>
                <w:szCs w:val="16"/>
                <w:lang w:val="en-US"/>
              </w:rPr>
              <w:t>PIU</w:t>
            </w:r>
          </w:p>
        </w:tc>
      </w:tr>
      <w:tr w:rsidR="00F07CF8" w:rsidRPr="00483D18" w14:paraId="158A5F7F" w14:textId="77777777" w:rsidTr="007D0D7C">
        <w:tc>
          <w:tcPr>
            <w:tcW w:w="9243" w:type="dxa"/>
            <w:gridSpan w:val="2"/>
            <w:shd w:val="clear" w:color="auto" w:fill="auto"/>
          </w:tcPr>
          <w:p w14:paraId="4C989B4B" w14:textId="77777777" w:rsidR="00F07CF8" w:rsidRPr="00483D18" w:rsidRDefault="00F07CF8" w:rsidP="00E37A36">
            <w:pPr>
              <w:spacing w:before="0" w:after="0"/>
              <w:jc w:val="center"/>
              <w:rPr>
                <w:rFonts w:asciiTheme="minorHAnsi" w:hAnsiTheme="minorHAnsi" w:cstheme="minorHAnsi"/>
                <w:bCs/>
                <w:color w:val="1F497D"/>
                <w:sz w:val="16"/>
                <w:szCs w:val="16"/>
                <w:lang w:val="en-US"/>
              </w:rPr>
            </w:pPr>
            <w:r w:rsidRPr="00483D18">
              <w:rPr>
                <w:rFonts w:asciiTheme="minorHAnsi" w:hAnsiTheme="minorHAnsi" w:cstheme="minorHAnsi"/>
                <w:bCs/>
                <w:color w:val="1F497D"/>
                <w:sz w:val="16"/>
                <w:szCs w:val="16"/>
                <w:lang w:val="en-US"/>
              </w:rPr>
              <w:t>Monitoring and reporting</w:t>
            </w:r>
          </w:p>
        </w:tc>
      </w:tr>
      <w:tr w:rsidR="00F07CF8" w:rsidRPr="00483D18" w14:paraId="6B88D842" w14:textId="77777777" w:rsidTr="007D0D7C">
        <w:tc>
          <w:tcPr>
            <w:tcW w:w="4968" w:type="dxa"/>
            <w:shd w:val="clear" w:color="auto" w:fill="auto"/>
          </w:tcPr>
          <w:p w14:paraId="787E370B" w14:textId="77777777" w:rsidR="00F07CF8" w:rsidRPr="00483D18" w:rsidRDefault="00F07CF8" w:rsidP="00E37A36">
            <w:pPr>
              <w:spacing w:before="0" w:after="0"/>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 xml:space="preserve">Monitoring and reporting to WB with respect to land acquisition </w:t>
            </w:r>
          </w:p>
        </w:tc>
        <w:tc>
          <w:tcPr>
            <w:tcW w:w="4275" w:type="dxa"/>
            <w:shd w:val="clear" w:color="auto" w:fill="auto"/>
          </w:tcPr>
          <w:p w14:paraId="1D128BC5" w14:textId="183F5EDB" w:rsidR="00F07CF8" w:rsidRPr="00483D18" w:rsidRDefault="008D450A" w:rsidP="00E37A36">
            <w:pPr>
              <w:spacing w:before="0" w:after="0"/>
              <w:jc w:val="center"/>
              <w:rPr>
                <w:rFonts w:asciiTheme="minorHAnsi" w:hAnsiTheme="minorHAnsi" w:cstheme="minorHAnsi"/>
                <w:sz w:val="16"/>
                <w:szCs w:val="16"/>
                <w:lang w:val="en-US"/>
              </w:rPr>
            </w:pPr>
            <w:r w:rsidRPr="00483D18">
              <w:rPr>
                <w:rFonts w:asciiTheme="minorHAnsi" w:hAnsiTheme="minorHAnsi" w:cstheme="minorHAnsi"/>
                <w:sz w:val="16"/>
                <w:szCs w:val="16"/>
                <w:lang w:val="en-US"/>
              </w:rPr>
              <w:t>PIU</w:t>
            </w:r>
          </w:p>
        </w:tc>
      </w:tr>
      <w:tr w:rsidR="00F07CF8" w:rsidRPr="00483D18" w14:paraId="7EE12313" w14:textId="77777777" w:rsidTr="007D0D7C">
        <w:tc>
          <w:tcPr>
            <w:tcW w:w="4968" w:type="dxa"/>
            <w:shd w:val="clear" w:color="auto" w:fill="auto"/>
          </w:tcPr>
          <w:p w14:paraId="7BDD580E" w14:textId="77777777" w:rsidR="00F07CF8" w:rsidRPr="00483D18" w:rsidRDefault="00F07CF8" w:rsidP="00E37A36">
            <w:pPr>
              <w:autoSpaceDE w:val="0"/>
              <w:autoSpaceDN w:val="0"/>
              <w:adjustRightInd w:val="0"/>
              <w:spacing w:before="0" w:after="0"/>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Monitoring and reporting in respect of temporary land occupation carried out after construction commencement</w:t>
            </w:r>
          </w:p>
        </w:tc>
        <w:tc>
          <w:tcPr>
            <w:tcW w:w="4275" w:type="dxa"/>
            <w:shd w:val="clear" w:color="auto" w:fill="auto"/>
          </w:tcPr>
          <w:p w14:paraId="7588097E" w14:textId="77777777" w:rsidR="00F07CF8" w:rsidRPr="00483D18" w:rsidRDefault="00F07CF8" w:rsidP="00E37A36">
            <w:pPr>
              <w:spacing w:before="0" w:after="0"/>
              <w:contextualSpacing/>
              <w:jc w:val="center"/>
              <w:rPr>
                <w:rFonts w:asciiTheme="minorHAnsi" w:hAnsiTheme="minorHAnsi" w:cstheme="minorHAnsi"/>
                <w:sz w:val="16"/>
                <w:szCs w:val="16"/>
                <w:lang w:val="en-US"/>
              </w:rPr>
            </w:pPr>
            <w:r w:rsidRPr="00483D18">
              <w:rPr>
                <w:rFonts w:asciiTheme="minorHAnsi" w:hAnsiTheme="minorHAnsi" w:cstheme="minorHAnsi"/>
                <w:sz w:val="16"/>
                <w:szCs w:val="16"/>
                <w:lang w:val="en-US"/>
              </w:rPr>
              <w:t>Contractor</w:t>
            </w:r>
          </w:p>
        </w:tc>
      </w:tr>
      <w:tr w:rsidR="00F07CF8" w:rsidRPr="00483D18" w14:paraId="51DD4DB3" w14:textId="77777777" w:rsidTr="007D0D7C">
        <w:tc>
          <w:tcPr>
            <w:tcW w:w="4968" w:type="dxa"/>
            <w:shd w:val="clear" w:color="auto" w:fill="auto"/>
          </w:tcPr>
          <w:p w14:paraId="1E0B9D4B" w14:textId="77777777" w:rsidR="00F07CF8" w:rsidRPr="00483D18" w:rsidRDefault="00F07CF8" w:rsidP="00E37A36">
            <w:pPr>
              <w:autoSpaceDE w:val="0"/>
              <w:autoSpaceDN w:val="0"/>
              <w:adjustRightInd w:val="0"/>
              <w:spacing w:before="0" w:after="0"/>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Preparation of a Completion Audit at the end of the land acquisition process</w:t>
            </w:r>
          </w:p>
        </w:tc>
        <w:tc>
          <w:tcPr>
            <w:tcW w:w="4275" w:type="dxa"/>
            <w:shd w:val="clear" w:color="auto" w:fill="auto"/>
          </w:tcPr>
          <w:p w14:paraId="3E9E16CB" w14:textId="311D42B3" w:rsidR="00F07CF8" w:rsidRPr="00483D18" w:rsidRDefault="00F07CF8" w:rsidP="00E37A36">
            <w:pPr>
              <w:spacing w:before="0" w:after="0"/>
              <w:contextualSpacing/>
              <w:jc w:val="center"/>
              <w:rPr>
                <w:rFonts w:asciiTheme="minorHAnsi" w:hAnsiTheme="minorHAnsi" w:cstheme="minorHAnsi"/>
                <w:sz w:val="16"/>
                <w:szCs w:val="16"/>
                <w:lang w:val="en-US"/>
              </w:rPr>
            </w:pPr>
            <w:r w:rsidRPr="00483D18">
              <w:rPr>
                <w:rFonts w:asciiTheme="minorHAnsi" w:hAnsiTheme="minorHAnsi" w:cstheme="minorHAnsi"/>
                <w:sz w:val="16"/>
                <w:szCs w:val="16"/>
                <w:lang w:val="en-US"/>
              </w:rPr>
              <w:t xml:space="preserve">Independent third party contracted by </w:t>
            </w:r>
            <w:r w:rsidR="008D450A" w:rsidRPr="00483D18">
              <w:rPr>
                <w:rFonts w:asciiTheme="minorHAnsi" w:hAnsiTheme="minorHAnsi" w:cstheme="minorHAnsi"/>
                <w:sz w:val="16"/>
                <w:szCs w:val="16"/>
                <w:lang w:val="en-US"/>
              </w:rPr>
              <w:t>PIU</w:t>
            </w:r>
          </w:p>
        </w:tc>
      </w:tr>
      <w:tr w:rsidR="00F07CF8" w:rsidRPr="00483D18" w14:paraId="798032E2" w14:textId="77777777" w:rsidTr="007D0D7C">
        <w:tc>
          <w:tcPr>
            <w:tcW w:w="9243" w:type="dxa"/>
            <w:gridSpan w:val="2"/>
            <w:shd w:val="clear" w:color="auto" w:fill="auto"/>
          </w:tcPr>
          <w:p w14:paraId="31FAB1B5" w14:textId="77777777" w:rsidR="00F07CF8" w:rsidRPr="00483D18" w:rsidRDefault="00F07CF8" w:rsidP="00E37A36">
            <w:pPr>
              <w:spacing w:before="0" w:after="0"/>
              <w:contextualSpacing/>
              <w:jc w:val="center"/>
              <w:rPr>
                <w:rFonts w:asciiTheme="minorHAnsi" w:hAnsiTheme="minorHAnsi" w:cstheme="minorHAnsi"/>
                <w:bCs/>
                <w:color w:val="1F497D"/>
                <w:sz w:val="16"/>
                <w:szCs w:val="16"/>
                <w:lang w:val="en-US"/>
              </w:rPr>
            </w:pPr>
            <w:r w:rsidRPr="00483D18">
              <w:rPr>
                <w:rFonts w:asciiTheme="minorHAnsi" w:hAnsiTheme="minorHAnsi" w:cstheme="minorHAnsi"/>
                <w:bCs/>
                <w:color w:val="1F497D"/>
                <w:sz w:val="16"/>
                <w:szCs w:val="16"/>
                <w:lang w:val="en-US"/>
              </w:rPr>
              <w:t>Receiving and managing grievances</w:t>
            </w:r>
          </w:p>
        </w:tc>
      </w:tr>
      <w:tr w:rsidR="00F07CF8" w:rsidRPr="00483D18" w14:paraId="58B9D71C" w14:textId="77777777" w:rsidTr="007D0D7C">
        <w:tc>
          <w:tcPr>
            <w:tcW w:w="4968" w:type="dxa"/>
            <w:shd w:val="clear" w:color="auto" w:fill="auto"/>
          </w:tcPr>
          <w:p w14:paraId="462D08E7" w14:textId="77777777" w:rsidR="00F07CF8" w:rsidRPr="00483D18" w:rsidRDefault="00F07CF8" w:rsidP="00E37A36">
            <w:pPr>
              <w:spacing w:before="0" w:after="0"/>
              <w:contextualSpacing/>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Grievance processing and management</w:t>
            </w:r>
          </w:p>
        </w:tc>
        <w:tc>
          <w:tcPr>
            <w:tcW w:w="4275" w:type="dxa"/>
            <w:shd w:val="clear" w:color="auto" w:fill="auto"/>
          </w:tcPr>
          <w:p w14:paraId="48BB690C" w14:textId="43AA2622" w:rsidR="00F07CF8" w:rsidRPr="00483D18" w:rsidRDefault="008D450A" w:rsidP="00E37A36">
            <w:pPr>
              <w:spacing w:before="0" w:after="0"/>
              <w:contextualSpacing/>
              <w:jc w:val="center"/>
              <w:rPr>
                <w:rFonts w:asciiTheme="minorHAnsi" w:hAnsiTheme="minorHAnsi" w:cstheme="minorHAnsi"/>
                <w:sz w:val="16"/>
                <w:szCs w:val="16"/>
                <w:lang w:val="en-US"/>
              </w:rPr>
            </w:pPr>
            <w:r w:rsidRPr="00483D18">
              <w:rPr>
                <w:rFonts w:asciiTheme="minorHAnsi" w:hAnsiTheme="minorHAnsi" w:cstheme="minorHAnsi"/>
                <w:sz w:val="16"/>
                <w:szCs w:val="16"/>
                <w:lang w:val="en-US"/>
              </w:rPr>
              <w:t>PIU</w:t>
            </w:r>
            <w:r w:rsidR="00F07CF8" w:rsidRPr="00483D18">
              <w:rPr>
                <w:rFonts w:asciiTheme="minorHAnsi" w:hAnsiTheme="minorHAnsi" w:cstheme="minorHAnsi"/>
                <w:sz w:val="16"/>
                <w:szCs w:val="16"/>
                <w:lang w:val="en-US"/>
              </w:rPr>
              <w:t xml:space="preserve"> / Local municipality officer</w:t>
            </w:r>
          </w:p>
        </w:tc>
      </w:tr>
      <w:tr w:rsidR="00F07CF8" w:rsidRPr="00483D18" w14:paraId="23FCDBD7" w14:textId="77777777" w:rsidTr="007D0D7C">
        <w:tc>
          <w:tcPr>
            <w:tcW w:w="4968" w:type="dxa"/>
            <w:shd w:val="clear" w:color="auto" w:fill="auto"/>
          </w:tcPr>
          <w:p w14:paraId="6C7E40A2" w14:textId="77777777" w:rsidR="00F07CF8" w:rsidRPr="00483D18" w:rsidRDefault="00F07CF8" w:rsidP="00E37A36">
            <w:pPr>
              <w:spacing w:before="0" w:after="0"/>
              <w:contextualSpacing/>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Receiving grievances and acknowledging receipt of grievances</w:t>
            </w:r>
          </w:p>
        </w:tc>
        <w:tc>
          <w:tcPr>
            <w:tcW w:w="4275" w:type="dxa"/>
            <w:shd w:val="clear" w:color="auto" w:fill="auto"/>
          </w:tcPr>
          <w:p w14:paraId="42828388" w14:textId="303F8B19" w:rsidR="00F07CF8" w:rsidRPr="00483D18" w:rsidRDefault="008D450A" w:rsidP="00E37A36">
            <w:pPr>
              <w:spacing w:before="0" w:after="0"/>
              <w:contextualSpacing/>
              <w:jc w:val="center"/>
              <w:rPr>
                <w:rFonts w:asciiTheme="minorHAnsi" w:hAnsiTheme="minorHAnsi" w:cstheme="minorHAnsi"/>
                <w:sz w:val="16"/>
                <w:szCs w:val="16"/>
                <w:lang w:val="en-US"/>
              </w:rPr>
            </w:pPr>
            <w:r w:rsidRPr="00483D18">
              <w:rPr>
                <w:rFonts w:asciiTheme="minorHAnsi" w:hAnsiTheme="minorHAnsi" w:cstheme="minorHAnsi"/>
                <w:sz w:val="16"/>
                <w:szCs w:val="16"/>
                <w:lang w:val="en-US"/>
              </w:rPr>
              <w:t>PIU</w:t>
            </w:r>
            <w:r w:rsidR="00F07CF8" w:rsidRPr="00483D18">
              <w:rPr>
                <w:rFonts w:asciiTheme="minorHAnsi" w:hAnsiTheme="minorHAnsi" w:cstheme="minorHAnsi"/>
                <w:sz w:val="16"/>
                <w:szCs w:val="16"/>
                <w:lang w:val="en-US"/>
              </w:rPr>
              <w:t xml:space="preserve"> / Local municipality officer</w:t>
            </w:r>
          </w:p>
        </w:tc>
      </w:tr>
      <w:tr w:rsidR="00F07CF8" w:rsidRPr="00483D18" w14:paraId="7273A8C8" w14:textId="77777777" w:rsidTr="007D0D7C">
        <w:tc>
          <w:tcPr>
            <w:tcW w:w="4968" w:type="dxa"/>
            <w:shd w:val="clear" w:color="auto" w:fill="auto"/>
          </w:tcPr>
          <w:p w14:paraId="368A7C01" w14:textId="77777777" w:rsidR="00F07CF8" w:rsidRPr="00483D18" w:rsidRDefault="00F07CF8" w:rsidP="00E37A36">
            <w:pPr>
              <w:spacing w:before="0" w:after="0"/>
              <w:contextualSpacing/>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Keeping an integrated registry of grievances</w:t>
            </w:r>
          </w:p>
        </w:tc>
        <w:tc>
          <w:tcPr>
            <w:tcW w:w="4275" w:type="dxa"/>
            <w:shd w:val="clear" w:color="auto" w:fill="auto"/>
          </w:tcPr>
          <w:p w14:paraId="79C41557" w14:textId="66D78F94" w:rsidR="00F07CF8" w:rsidRPr="00483D18" w:rsidRDefault="008D450A" w:rsidP="00E37A36">
            <w:pPr>
              <w:spacing w:before="0" w:after="0"/>
              <w:contextualSpacing/>
              <w:jc w:val="center"/>
              <w:rPr>
                <w:rFonts w:asciiTheme="minorHAnsi" w:hAnsiTheme="minorHAnsi" w:cstheme="minorHAnsi"/>
                <w:sz w:val="16"/>
                <w:szCs w:val="16"/>
                <w:lang w:val="en-US"/>
              </w:rPr>
            </w:pPr>
            <w:r w:rsidRPr="00483D18">
              <w:rPr>
                <w:rFonts w:asciiTheme="minorHAnsi" w:hAnsiTheme="minorHAnsi" w:cstheme="minorHAnsi"/>
                <w:sz w:val="16"/>
                <w:szCs w:val="16"/>
                <w:lang w:val="en-US"/>
              </w:rPr>
              <w:t>PIU</w:t>
            </w:r>
          </w:p>
        </w:tc>
      </w:tr>
    </w:tbl>
    <w:p w14:paraId="5A1EFC5D" w14:textId="082A2753" w:rsidR="00E647F0" w:rsidRPr="00483D18" w:rsidRDefault="00E647F0" w:rsidP="00F07CF8">
      <w:pPr>
        <w:rPr>
          <w:rFonts w:asciiTheme="minorHAnsi" w:hAnsiTheme="minorHAnsi" w:cstheme="minorHAnsi"/>
          <w:lang w:val="en-US"/>
        </w:rPr>
      </w:pPr>
    </w:p>
    <w:p w14:paraId="54336182" w14:textId="77777777" w:rsidR="00E647F0" w:rsidRPr="00483D18" w:rsidRDefault="00E647F0">
      <w:pPr>
        <w:spacing w:before="0" w:after="0" w:line="240" w:lineRule="auto"/>
        <w:rPr>
          <w:rFonts w:asciiTheme="minorHAnsi" w:hAnsiTheme="minorHAnsi" w:cstheme="minorHAnsi"/>
          <w:lang w:val="en-US"/>
        </w:rPr>
      </w:pPr>
      <w:r w:rsidRPr="00483D18">
        <w:rPr>
          <w:rFonts w:asciiTheme="minorHAnsi" w:hAnsiTheme="minorHAnsi" w:cstheme="minorHAnsi"/>
          <w:lang w:val="en-US"/>
        </w:rPr>
        <w:br w:type="page"/>
      </w:r>
    </w:p>
    <w:p w14:paraId="71C4516D" w14:textId="22DF1415" w:rsidR="00F07CF8" w:rsidRPr="00483D18" w:rsidRDefault="00F07CF8" w:rsidP="00E647F0">
      <w:pPr>
        <w:pStyle w:val="Heading2"/>
        <w:spacing w:before="0"/>
        <w:ind w:hanging="36"/>
        <w:rPr>
          <w:rFonts w:asciiTheme="minorHAnsi" w:hAnsiTheme="minorHAnsi" w:cstheme="minorHAnsi"/>
        </w:rPr>
      </w:pPr>
      <w:bookmarkStart w:id="51" w:name="_Toc418086473"/>
      <w:bookmarkStart w:id="52" w:name="_Toc442110777"/>
      <w:bookmarkStart w:id="53" w:name="_Toc57203652"/>
      <w:r w:rsidRPr="00483D18">
        <w:rPr>
          <w:rFonts w:asciiTheme="minorHAnsi" w:hAnsiTheme="minorHAnsi" w:cstheme="minorHAnsi"/>
        </w:rPr>
        <w:lastRenderedPageBreak/>
        <w:t>Costs</w:t>
      </w:r>
      <w:bookmarkEnd w:id="51"/>
      <w:bookmarkEnd w:id="52"/>
      <w:bookmarkEnd w:id="53"/>
      <w:r w:rsidRPr="00483D18">
        <w:rPr>
          <w:rFonts w:asciiTheme="minorHAnsi" w:hAnsiTheme="minorHAnsi" w:cstheme="minorHAnsi"/>
        </w:rPr>
        <w:t xml:space="preserve"> </w:t>
      </w:r>
    </w:p>
    <w:p w14:paraId="7F2BBDC5" w14:textId="6909C5AF" w:rsidR="00F07CF8" w:rsidRPr="00483D18" w:rsidRDefault="00F07CF8" w:rsidP="00F07CF8">
      <w:pPr>
        <w:autoSpaceDE w:val="0"/>
        <w:autoSpaceDN w:val="0"/>
        <w:adjustRightInd w:val="0"/>
        <w:jc w:val="both"/>
        <w:rPr>
          <w:rFonts w:asciiTheme="minorHAnsi" w:hAnsiTheme="minorHAnsi" w:cstheme="minorHAnsi"/>
          <w:szCs w:val="21"/>
          <w:lang w:val="en-US"/>
        </w:rPr>
      </w:pPr>
      <w:r w:rsidRPr="00483D18">
        <w:rPr>
          <w:rFonts w:asciiTheme="minorHAnsi" w:hAnsiTheme="minorHAnsi" w:cstheme="minorHAnsi"/>
          <w:szCs w:val="21"/>
          <w:lang w:val="en-US"/>
        </w:rPr>
        <w:t>The costs of the land acquisition/resettlement process will be the responsibility of the FBiH Ministry of Agriculture, Water Management and Forestry</w:t>
      </w:r>
      <w:r w:rsidR="005303BE" w:rsidRPr="00483D18">
        <w:rPr>
          <w:rFonts w:asciiTheme="minorHAnsi" w:hAnsiTheme="minorHAnsi" w:cstheme="minorHAnsi"/>
          <w:szCs w:val="21"/>
          <w:lang w:val="en-US"/>
        </w:rPr>
        <w:t xml:space="preserve"> and the involved municipalities. </w:t>
      </w:r>
      <w:r w:rsidRPr="00483D18">
        <w:rPr>
          <w:rFonts w:asciiTheme="minorHAnsi" w:hAnsiTheme="minorHAnsi" w:cstheme="minorHAnsi"/>
          <w:szCs w:val="21"/>
          <w:lang w:val="en-US"/>
        </w:rPr>
        <w:t xml:space="preserve">Social assistance costs will be the responsibility of the mentioned </w:t>
      </w:r>
      <w:r w:rsidR="005303BE" w:rsidRPr="00483D18">
        <w:rPr>
          <w:rFonts w:asciiTheme="minorHAnsi" w:hAnsiTheme="minorHAnsi" w:cstheme="minorHAnsi"/>
          <w:szCs w:val="21"/>
          <w:lang w:val="en-US"/>
        </w:rPr>
        <w:t>Ministry</w:t>
      </w:r>
      <w:r w:rsidRPr="00483D18">
        <w:rPr>
          <w:rFonts w:asciiTheme="minorHAnsi" w:hAnsiTheme="minorHAnsi" w:cstheme="minorHAnsi"/>
          <w:szCs w:val="21"/>
          <w:lang w:val="en-US"/>
        </w:rPr>
        <w:t xml:space="preserve"> and the involved </w:t>
      </w:r>
      <w:r w:rsidR="00E647F0" w:rsidRPr="00483D18">
        <w:rPr>
          <w:rFonts w:asciiTheme="minorHAnsi" w:hAnsiTheme="minorHAnsi" w:cstheme="minorHAnsi"/>
          <w:szCs w:val="21"/>
          <w:lang w:val="en-US"/>
        </w:rPr>
        <w:t>m</w:t>
      </w:r>
      <w:r w:rsidRPr="00483D18">
        <w:rPr>
          <w:rFonts w:asciiTheme="minorHAnsi" w:hAnsiTheme="minorHAnsi" w:cstheme="minorHAnsi"/>
          <w:szCs w:val="21"/>
          <w:lang w:val="en-US"/>
        </w:rPr>
        <w:t xml:space="preserve">unicipalities. Detailed cost estimates will be provided in the </w:t>
      </w:r>
      <w:r w:rsidR="002B4D71" w:rsidRPr="00483D18">
        <w:rPr>
          <w:rFonts w:asciiTheme="minorHAnsi" w:hAnsiTheme="minorHAnsi" w:cstheme="minorHAnsi"/>
          <w:szCs w:val="21"/>
          <w:lang w:val="en-US"/>
        </w:rPr>
        <w:t>R</w:t>
      </w:r>
      <w:r w:rsidR="00DE4E03" w:rsidRPr="00483D18">
        <w:rPr>
          <w:rFonts w:asciiTheme="minorHAnsi" w:hAnsiTheme="minorHAnsi" w:cstheme="minorHAnsi"/>
          <w:szCs w:val="21"/>
          <w:lang w:val="en-US"/>
        </w:rPr>
        <w:t>A</w:t>
      </w:r>
      <w:r w:rsidR="002B4D71" w:rsidRPr="00483D18">
        <w:rPr>
          <w:rFonts w:asciiTheme="minorHAnsi" w:hAnsiTheme="minorHAnsi" w:cstheme="minorHAnsi"/>
          <w:szCs w:val="21"/>
          <w:lang w:val="en-US"/>
        </w:rPr>
        <w:t>P</w:t>
      </w:r>
      <w:r w:rsidRPr="00483D18">
        <w:rPr>
          <w:rFonts w:asciiTheme="minorHAnsi" w:hAnsiTheme="minorHAnsi" w:cstheme="minorHAnsi"/>
          <w:szCs w:val="21"/>
          <w:lang w:val="en-US"/>
        </w:rPr>
        <w:t>s.</w:t>
      </w:r>
    </w:p>
    <w:p w14:paraId="6D6F4D96" w14:textId="0D3C0895" w:rsidR="00F07CF8" w:rsidRPr="00483D18" w:rsidRDefault="00F07CF8" w:rsidP="00E647F0">
      <w:pPr>
        <w:pStyle w:val="Heading2"/>
        <w:spacing w:before="0"/>
        <w:ind w:hanging="36"/>
        <w:rPr>
          <w:rFonts w:asciiTheme="minorHAnsi" w:hAnsiTheme="minorHAnsi" w:cstheme="minorHAnsi"/>
        </w:rPr>
      </w:pPr>
      <w:bookmarkStart w:id="54" w:name="_Toc418086474"/>
      <w:bookmarkStart w:id="55" w:name="_Toc442110778"/>
      <w:bookmarkStart w:id="56" w:name="_Ref20506459"/>
      <w:bookmarkStart w:id="57" w:name="_Toc57203653"/>
      <w:r w:rsidRPr="00483D18">
        <w:rPr>
          <w:rFonts w:asciiTheme="minorHAnsi" w:hAnsiTheme="minorHAnsi" w:cstheme="minorHAnsi"/>
        </w:rPr>
        <w:t>Monitoring and Reporting</w:t>
      </w:r>
      <w:bookmarkEnd w:id="54"/>
      <w:bookmarkEnd w:id="55"/>
      <w:bookmarkEnd w:id="56"/>
      <w:bookmarkEnd w:id="57"/>
    </w:p>
    <w:p w14:paraId="46F5DEE4" w14:textId="405D8B19" w:rsidR="00F07CF8" w:rsidRPr="00483D18" w:rsidRDefault="00F07CF8" w:rsidP="00F07CF8">
      <w:pPr>
        <w:jc w:val="both"/>
        <w:rPr>
          <w:rFonts w:asciiTheme="minorHAnsi" w:hAnsiTheme="minorHAnsi" w:cstheme="minorHAnsi"/>
          <w:color w:val="000000"/>
          <w:lang w:val="en-US"/>
        </w:rPr>
      </w:pPr>
      <w:r w:rsidRPr="00483D18">
        <w:rPr>
          <w:rFonts w:asciiTheme="minorHAnsi" w:hAnsiTheme="minorHAnsi" w:cstheme="minorHAnsi"/>
          <w:color w:val="000000"/>
          <w:lang w:val="en-US"/>
        </w:rPr>
        <w:t xml:space="preserve">Monitoring of the land acquisition and resettlement process will be conducted by the </w:t>
      </w:r>
      <w:r w:rsidR="008D450A" w:rsidRPr="00483D18">
        <w:rPr>
          <w:rFonts w:asciiTheme="minorHAnsi" w:hAnsiTheme="minorHAnsi" w:cstheme="minorHAnsi"/>
          <w:color w:val="000000"/>
          <w:lang w:val="en-US"/>
        </w:rPr>
        <w:t>PIU</w:t>
      </w:r>
      <w:r w:rsidRPr="00483D18">
        <w:rPr>
          <w:rFonts w:asciiTheme="minorHAnsi" w:hAnsiTheme="minorHAnsi" w:cstheme="minorHAnsi"/>
          <w:color w:val="000000"/>
          <w:lang w:val="en-US"/>
        </w:rPr>
        <w:t xml:space="preserve"> to: </w:t>
      </w:r>
    </w:p>
    <w:p w14:paraId="6174A5CC" w14:textId="77777777" w:rsidR="00F07CF8" w:rsidRPr="00483D18" w:rsidRDefault="00F07CF8" w:rsidP="008A7DD5">
      <w:pPr>
        <w:numPr>
          <w:ilvl w:val="0"/>
          <w:numId w:val="33"/>
        </w:numPr>
        <w:spacing w:before="0" w:after="0"/>
        <w:jc w:val="both"/>
        <w:rPr>
          <w:rFonts w:asciiTheme="minorHAnsi" w:hAnsiTheme="minorHAnsi" w:cstheme="minorHAnsi"/>
          <w:color w:val="000000"/>
          <w:lang w:val="en-US"/>
        </w:rPr>
      </w:pPr>
      <w:r w:rsidRPr="00483D18">
        <w:rPr>
          <w:rFonts w:asciiTheme="minorHAnsi" w:hAnsiTheme="minorHAnsi" w:cstheme="minorHAnsi"/>
          <w:color w:val="000000"/>
          <w:lang w:val="en-US"/>
        </w:rPr>
        <w:t xml:space="preserve">ascertain whether activities are in progress as per schedule and the timelines are being met; </w:t>
      </w:r>
    </w:p>
    <w:p w14:paraId="53095C33" w14:textId="0D0D3520" w:rsidR="00F07CF8" w:rsidRPr="00483D18" w:rsidRDefault="00F07CF8" w:rsidP="008A7DD5">
      <w:pPr>
        <w:numPr>
          <w:ilvl w:val="0"/>
          <w:numId w:val="33"/>
        </w:numPr>
        <w:spacing w:before="0" w:after="0"/>
        <w:jc w:val="both"/>
        <w:rPr>
          <w:rFonts w:asciiTheme="minorHAnsi" w:hAnsiTheme="minorHAnsi" w:cstheme="minorHAnsi"/>
          <w:color w:val="000000"/>
          <w:lang w:val="en-US"/>
        </w:rPr>
      </w:pPr>
      <w:r w:rsidRPr="00483D18">
        <w:rPr>
          <w:rFonts w:asciiTheme="minorHAnsi" w:hAnsiTheme="minorHAnsi" w:cstheme="minorHAnsi"/>
          <w:color w:val="000000"/>
          <w:lang w:val="en-US"/>
        </w:rPr>
        <w:t xml:space="preserve">ensure that the standards of living of PAP are restored or improved; </w:t>
      </w:r>
    </w:p>
    <w:p w14:paraId="2922E93F" w14:textId="77777777" w:rsidR="00F07CF8" w:rsidRPr="00483D18" w:rsidRDefault="00F07CF8" w:rsidP="008A7DD5">
      <w:pPr>
        <w:numPr>
          <w:ilvl w:val="0"/>
          <w:numId w:val="33"/>
        </w:numPr>
        <w:spacing w:before="0" w:after="0"/>
        <w:jc w:val="both"/>
        <w:rPr>
          <w:rFonts w:asciiTheme="minorHAnsi" w:hAnsiTheme="minorHAnsi" w:cstheme="minorHAnsi"/>
          <w:color w:val="000000"/>
          <w:lang w:val="en-US"/>
        </w:rPr>
      </w:pPr>
      <w:r w:rsidRPr="00483D18">
        <w:rPr>
          <w:rFonts w:asciiTheme="minorHAnsi" w:hAnsiTheme="minorHAnsi" w:cstheme="minorHAnsi"/>
          <w:color w:val="000000"/>
          <w:lang w:val="en-US"/>
        </w:rPr>
        <w:t xml:space="preserve">assess whether the compensation / rehabilitation measures are sufficient; </w:t>
      </w:r>
    </w:p>
    <w:p w14:paraId="3B5ACBC3" w14:textId="77777777" w:rsidR="00F07CF8" w:rsidRPr="00483D18" w:rsidRDefault="00F07CF8" w:rsidP="008A7DD5">
      <w:pPr>
        <w:numPr>
          <w:ilvl w:val="0"/>
          <w:numId w:val="33"/>
        </w:numPr>
        <w:spacing w:before="0" w:after="0"/>
        <w:jc w:val="both"/>
        <w:rPr>
          <w:rFonts w:asciiTheme="minorHAnsi" w:hAnsiTheme="minorHAnsi" w:cstheme="minorHAnsi"/>
          <w:color w:val="000000"/>
          <w:lang w:val="en-US"/>
        </w:rPr>
      </w:pPr>
      <w:r w:rsidRPr="00483D18">
        <w:rPr>
          <w:rFonts w:asciiTheme="minorHAnsi" w:hAnsiTheme="minorHAnsi" w:cstheme="minorHAnsi"/>
          <w:color w:val="000000"/>
          <w:lang w:val="en-US"/>
        </w:rPr>
        <w:t>identify any potential issues; and</w:t>
      </w:r>
    </w:p>
    <w:p w14:paraId="2547C252" w14:textId="77777777" w:rsidR="00F07CF8" w:rsidRPr="00483D18" w:rsidRDefault="00F07CF8" w:rsidP="008A7DD5">
      <w:pPr>
        <w:numPr>
          <w:ilvl w:val="0"/>
          <w:numId w:val="33"/>
        </w:numPr>
        <w:spacing w:before="0" w:after="0"/>
        <w:jc w:val="both"/>
        <w:rPr>
          <w:rFonts w:asciiTheme="minorHAnsi" w:hAnsiTheme="minorHAnsi" w:cstheme="minorHAnsi"/>
          <w:color w:val="000000"/>
          <w:lang w:val="en-US"/>
        </w:rPr>
      </w:pPr>
      <w:r w:rsidRPr="00483D18">
        <w:rPr>
          <w:rFonts w:asciiTheme="minorHAnsi" w:hAnsiTheme="minorHAnsi" w:cstheme="minorHAnsi"/>
          <w:color w:val="000000"/>
          <w:lang w:val="en-US"/>
        </w:rPr>
        <w:t>identify methods to mitigate any identified issues.</w:t>
      </w:r>
    </w:p>
    <w:p w14:paraId="2974D8E8" w14:textId="3698F63B" w:rsidR="00F07CF8" w:rsidRPr="00483D18" w:rsidRDefault="00F07CF8" w:rsidP="00F07CF8">
      <w:pPr>
        <w:jc w:val="both"/>
        <w:rPr>
          <w:rFonts w:asciiTheme="minorHAnsi" w:hAnsiTheme="minorHAnsi" w:cstheme="minorHAnsi"/>
          <w:color w:val="000000"/>
          <w:lang w:val="en-US"/>
        </w:rPr>
      </w:pPr>
      <w:r w:rsidRPr="00483D18">
        <w:rPr>
          <w:rFonts w:asciiTheme="minorHAnsi" w:hAnsiTheme="minorHAnsi" w:cstheme="minorHAnsi"/>
          <w:color w:val="000000"/>
          <w:lang w:val="en-US"/>
        </w:rPr>
        <w:t xml:space="preserve">The </w:t>
      </w:r>
      <w:r w:rsidR="008D450A" w:rsidRPr="00483D18">
        <w:rPr>
          <w:rFonts w:asciiTheme="minorHAnsi" w:hAnsiTheme="minorHAnsi" w:cstheme="minorHAnsi"/>
          <w:color w:val="000000"/>
          <w:lang w:val="en-US"/>
        </w:rPr>
        <w:t>PIU</w:t>
      </w:r>
      <w:r w:rsidRPr="00483D18">
        <w:rPr>
          <w:rFonts w:asciiTheme="minorHAnsi" w:hAnsiTheme="minorHAnsi" w:cstheme="minorHAnsi"/>
          <w:color w:val="000000"/>
          <w:lang w:val="en-US"/>
        </w:rPr>
        <w:t xml:space="preserve"> will maintain a land acquisition database on the families/businesses whose properties have been affected (including the non-owners). The data/information will be updated periodically in order to keep track of the families’ and businesses’ progress. </w:t>
      </w:r>
    </w:p>
    <w:p w14:paraId="0347091D" w14:textId="77777777" w:rsidR="00F07CF8" w:rsidRPr="00483D18" w:rsidRDefault="00F07CF8" w:rsidP="00F07CF8">
      <w:pPr>
        <w:jc w:val="both"/>
        <w:rPr>
          <w:rFonts w:asciiTheme="minorHAnsi" w:hAnsiTheme="minorHAnsi" w:cstheme="minorHAnsi"/>
          <w:noProof/>
          <w:color w:val="231F20"/>
          <w:lang w:val="en-US"/>
        </w:rPr>
      </w:pPr>
      <w:r w:rsidRPr="00483D18">
        <w:rPr>
          <w:rFonts w:asciiTheme="minorHAnsi" w:hAnsiTheme="minorHAnsi" w:cstheme="minorHAnsi"/>
          <w:lang w:val="en-US"/>
        </w:rPr>
        <w:t xml:space="preserve">The indicators </w:t>
      </w:r>
      <w:r w:rsidRPr="00483D18">
        <w:rPr>
          <w:rFonts w:asciiTheme="minorHAnsi" w:hAnsiTheme="minorHAnsi" w:cstheme="minorHAnsi"/>
          <w:color w:val="000000"/>
          <w:lang w:val="en-US"/>
        </w:rPr>
        <w:t xml:space="preserve">to be used for monitoring will include, in particular, </w:t>
      </w:r>
      <w:r w:rsidRPr="00483D18">
        <w:rPr>
          <w:rFonts w:asciiTheme="minorHAnsi" w:hAnsiTheme="minorHAnsi" w:cstheme="minorHAnsi"/>
          <w:noProof/>
          <w:color w:val="231F20"/>
          <w:lang w:val="en-US"/>
        </w:rPr>
        <w:t xml:space="preserve">the following: </w:t>
      </w:r>
    </w:p>
    <w:p w14:paraId="0CAA0B44" w14:textId="77777777" w:rsidR="00834935" w:rsidRPr="00483D18" w:rsidRDefault="00834935" w:rsidP="008A7DD5">
      <w:pPr>
        <w:numPr>
          <w:ilvl w:val="0"/>
          <w:numId w:val="32"/>
        </w:numPr>
        <w:spacing w:before="0" w:after="0"/>
        <w:jc w:val="both"/>
        <w:rPr>
          <w:rFonts w:asciiTheme="minorHAnsi" w:hAnsiTheme="minorHAnsi" w:cstheme="minorHAnsi"/>
          <w:color w:val="000000"/>
          <w:u w:val="single"/>
          <w:lang w:val="en-US"/>
        </w:rPr>
      </w:pPr>
      <w:r w:rsidRPr="00483D18">
        <w:rPr>
          <w:rFonts w:asciiTheme="minorHAnsi" w:hAnsiTheme="minorHAnsi" w:cstheme="minorHAnsi"/>
          <w:color w:val="000000"/>
          <w:lang w:val="en-US"/>
        </w:rPr>
        <w:t>Overall spending on land acquisition and compensation,</w:t>
      </w:r>
    </w:p>
    <w:p w14:paraId="727EDEAE" w14:textId="250008C8" w:rsidR="00834935" w:rsidRPr="00483D18" w:rsidRDefault="00834935" w:rsidP="008A7DD5">
      <w:pPr>
        <w:pStyle w:val="ListParagraph"/>
        <w:numPr>
          <w:ilvl w:val="0"/>
          <w:numId w:val="32"/>
        </w:numPr>
        <w:spacing w:before="0" w:after="200"/>
        <w:jc w:val="both"/>
        <w:rPr>
          <w:rFonts w:asciiTheme="minorHAnsi" w:hAnsiTheme="minorHAnsi" w:cstheme="minorHAnsi"/>
          <w:color w:val="000000"/>
          <w:sz w:val="20"/>
        </w:rPr>
      </w:pPr>
      <w:r w:rsidRPr="00483D18">
        <w:rPr>
          <w:rFonts w:asciiTheme="minorHAnsi" w:eastAsia="Times New Roman" w:hAnsiTheme="minorHAnsi" w:cstheme="minorHAnsi"/>
          <w:color w:val="000000"/>
          <w:sz w:val="20"/>
          <w:szCs w:val="20"/>
        </w:rPr>
        <w:t xml:space="preserve">Number of </w:t>
      </w:r>
      <w:r w:rsidR="005303BE" w:rsidRPr="00483D18">
        <w:rPr>
          <w:rFonts w:asciiTheme="minorHAnsi" w:eastAsia="Times New Roman" w:hAnsiTheme="minorHAnsi" w:cstheme="minorHAnsi"/>
          <w:color w:val="000000"/>
          <w:sz w:val="20"/>
          <w:szCs w:val="20"/>
        </w:rPr>
        <w:t>PAP</w:t>
      </w:r>
      <w:r w:rsidRPr="00483D18">
        <w:rPr>
          <w:rFonts w:asciiTheme="minorHAnsi" w:eastAsia="Times New Roman" w:hAnsiTheme="minorHAnsi" w:cstheme="minorHAnsi"/>
          <w:color w:val="000000"/>
          <w:sz w:val="20"/>
          <w:szCs w:val="20"/>
        </w:rPr>
        <w:t xml:space="preserve"> by categories</w:t>
      </w:r>
      <w:r w:rsidR="00886F76" w:rsidRPr="00483D18">
        <w:rPr>
          <w:rFonts w:asciiTheme="minorHAnsi" w:eastAsia="Times New Roman" w:hAnsiTheme="minorHAnsi" w:cstheme="minorHAnsi"/>
          <w:color w:val="000000"/>
          <w:sz w:val="20"/>
          <w:szCs w:val="20"/>
        </w:rPr>
        <w:t>,</w:t>
      </w:r>
    </w:p>
    <w:p w14:paraId="0831B525" w14:textId="77777777" w:rsidR="00834935" w:rsidRPr="00483D18" w:rsidRDefault="00834935" w:rsidP="008A7DD5">
      <w:pPr>
        <w:pStyle w:val="ListParagraph"/>
        <w:numPr>
          <w:ilvl w:val="0"/>
          <w:numId w:val="32"/>
        </w:numPr>
        <w:spacing w:before="0" w:after="0"/>
        <w:jc w:val="both"/>
        <w:rPr>
          <w:rFonts w:asciiTheme="minorHAnsi" w:hAnsiTheme="minorHAnsi" w:cstheme="minorHAnsi"/>
          <w:color w:val="000000"/>
          <w:sz w:val="20"/>
        </w:rPr>
      </w:pPr>
      <w:r w:rsidRPr="00483D18">
        <w:rPr>
          <w:rFonts w:asciiTheme="minorHAnsi" w:hAnsiTheme="minorHAnsi" w:cstheme="minorHAnsi"/>
          <w:color w:val="000000"/>
          <w:sz w:val="20"/>
        </w:rPr>
        <w:t>Number of structures (residential, commercial and auxiliary) identified for expropriation,</w:t>
      </w:r>
    </w:p>
    <w:p w14:paraId="75FF10B3" w14:textId="77777777" w:rsidR="00834935" w:rsidRPr="00483D18" w:rsidRDefault="00834935" w:rsidP="008A7DD5">
      <w:pPr>
        <w:pStyle w:val="ListParagraph"/>
        <w:numPr>
          <w:ilvl w:val="0"/>
          <w:numId w:val="32"/>
        </w:numPr>
        <w:spacing w:before="0" w:after="0"/>
        <w:jc w:val="both"/>
        <w:rPr>
          <w:rFonts w:asciiTheme="minorHAnsi" w:hAnsiTheme="minorHAnsi" w:cstheme="minorHAnsi"/>
          <w:color w:val="000000"/>
          <w:sz w:val="20"/>
        </w:rPr>
      </w:pPr>
      <w:r w:rsidRPr="00483D18">
        <w:rPr>
          <w:rFonts w:asciiTheme="minorHAnsi" w:hAnsiTheme="minorHAnsi" w:cstheme="minorHAnsi"/>
          <w:color w:val="000000"/>
          <w:sz w:val="20"/>
        </w:rPr>
        <w:t>Number of private land plots identified by the contractor as necessary to be temporarily occupied during construction works (type of land plot, amount of compensation paid, duration of land occupation),</w:t>
      </w:r>
    </w:p>
    <w:p w14:paraId="55308F13" w14:textId="77777777" w:rsidR="00834935" w:rsidRPr="00483D18" w:rsidRDefault="00834935" w:rsidP="008A7DD5">
      <w:pPr>
        <w:numPr>
          <w:ilvl w:val="0"/>
          <w:numId w:val="32"/>
        </w:numPr>
        <w:spacing w:before="0" w:after="0"/>
        <w:jc w:val="both"/>
        <w:rPr>
          <w:rFonts w:asciiTheme="minorHAnsi" w:hAnsiTheme="minorHAnsi" w:cstheme="minorHAnsi"/>
          <w:color w:val="000000"/>
          <w:lang w:val="en-US"/>
        </w:rPr>
      </w:pPr>
      <w:r w:rsidRPr="00483D18">
        <w:rPr>
          <w:rFonts w:asciiTheme="minorHAnsi" w:hAnsiTheme="minorHAnsi" w:cstheme="minorHAnsi"/>
          <w:color w:val="000000"/>
          <w:lang w:val="en-US"/>
        </w:rPr>
        <w:t xml:space="preserve">Number of public meetings and consultations with affected persons, </w:t>
      </w:r>
    </w:p>
    <w:p w14:paraId="42EDA30B" w14:textId="77777777" w:rsidR="00834935" w:rsidRPr="00483D18" w:rsidRDefault="00834935" w:rsidP="008A7DD5">
      <w:pPr>
        <w:numPr>
          <w:ilvl w:val="0"/>
          <w:numId w:val="32"/>
        </w:numPr>
        <w:spacing w:before="0" w:after="0"/>
        <w:jc w:val="both"/>
        <w:rPr>
          <w:rFonts w:asciiTheme="minorHAnsi" w:hAnsiTheme="minorHAnsi" w:cstheme="minorHAnsi"/>
          <w:color w:val="000000"/>
          <w:lang w:val="en-US"/>
        </w:rPr>
      </w:pPr>
      <w:r w:rsidRPr="00483D18">
        <w:rPr>
          <w:rFonts w:asciiTheme="minorHAnsi" w:hAnsiTheme="minorHAnsi" w:cstheme="minorHAnsi"/>
          <w:color w:val="000000"/>
          <w:lang w:val="en-US"/>
        </w:rPr>
        <w:t>Number and percentage of negotiated settlements signed,</w:t>
      </w:r>
    </w:p>
    <w:p w14:paraId="3194C05A" w14:textId="77777777" w:rsidR="00834935" w:rsidRPr="00483D18" w:rsidRDefault="00834935" w:rsidP="008A7DD5">
      <w:pPr>
        <w:numPr>
          <w:ilvl w:val="0"/>
          <w:numId w:val="32"/>
        </w:numPr>
        <w:spacing w:before="0" w:after="0"/>
        <w:jc w:val="both"/>
        <w:rPr>
          <w:rFonts w:asciiTheme="minorHAnsi" w:hAnsiTheme="minorHAnsi" w:cstheme="minorHAnsi"/>
          <w:color w:val="000000"/>
          <w:lang w:val="en-US"/>
        </w:rPr>
      </w:pPr>
      <w:r w:rsidRPr="00483D18">
        <w:rPr>
          <w:rFonts w:asciiTheme="minorHAnsi" w:hAnsiTheme="minorHAnsi" w:cstheme="minorHAnsi"/>
          <w:color w:val="000000"/>
          <w:lang w:val="en-US"/>
        </w:rPr>
        <w:t xml:space="preserve">Number of persons requesting special assistance and types of assistance provided to vulnerable individuals/households in a timely manner, </w:t>
      </w:r>
    </w:p>
    <w:p w14:paraId="32A410FE" w14:textId="77777777" w:rsidR="00834935" w:rsidRPr="00483D18" w:rsidRDefault="00834935" w:rsidP="008A7DD5">
      <w:pPr>
        <w:numPr>
          <w:ilvl w:val="0"/>
          <w:numId w:val="32"/>
        </w:numPr>
        <w:spacing w:before="0" w:after="0"/>
        <w:jc w:val="both"/>
        <w:rPr>
          <w:rFonts w:asciiTheme="minorHAnsi" w:hAnsiTheme="minorHAnsi" w:cstheme="minorHAnsi"/>
          <w:color w:val="000000"/>
          <w:lang w:val="en-US"/>
        </w:rPr>
      </w:pPr>
      <w:r w:rsidRPr="00483D18">
        <w:rPr>
          <w:rFonts w:asciiTheme="minorHAnsi" w:hAnsiTheme="minorHAnsi" w:cstheme="minorHAnsi"/>
          <w:color w:val="000000"/>
          <w:lang w:val="en-US"/>
        </w:rPr>
        <w:t xml:space="preserve">Number of people having received compensation in the period disaggregated by type of compensation and by classes of amounts, </w:t>
      </w:r>
    </w:p>
    <w:p w14:paraId="5B2CA103" w14:textId="77777777" w:rsidR="00834935" w:rsidRPr="00483D18" w:rsidRDefault="00834935" w:rsidP="008A7DD5">
      <w:pPr>
        <w:numPr>
          <w:ilvl w:val="0"/>
          <w:numId w:val="32"/>
        </w:numPr>
        <w:spacing w:before="0" w:after="0"/>
        <w:jc w:val="both"/>
        <w:rPr>
          <w:rFonts w:asciiTheme="minorHAnsi" w:hAnsiTheme="minorHAnsi" w:cstheme="minorHAnsi"/>
          <w:color w:val="000000"/>
          <w:lang w:val="en-US"/>
        </w:rPr>
      </w:pPr>
      <w:r w:rsidRPr="00483D18">
        <w:rPr>
          <w:rFonts w:asciiTheme="minorHAnsi" w:hAnsiTheme="minorHAnsi" w:cstheme="minorHAnsi"/>
          <w:color w:val="000000"/>
          <w:lang w:val="en-US"/>
        </w:rPr>
        <w:t>Number and type of grievances in relation to land acquisition (number of grievances, number and percentage of grievances resolved within set deadlines, number and percentage of persons satisfied with the outcome, e.g. response to their grievance/comment, disaggregated by gender) and number of court cases related to land acquisition,</w:t>
      </w:r>
    </w:p>
    <w:p w14:paraId="5A29C788" w14:textId="77777777" w:rsidR="00834935" w:rsidRPr="00483D18" w:rsidRDefault="00834935" w:rsidP="008A7DD5">
      <w:pPr>
        <w:numPr>
          <w:ilvl w:val="0"/>
          <w:numId w:val="32"/>
        </w:numPr>
        <w:spacing w:before="0" w:after="0"/>
        <w:jc w:val="both"/>
        <w:rPr>
          <w:rFonts w:asciiTheme="minorHAnsi" w:hAnsiTheme="minorHAnsi" w:cstheme="minorHAnsi"/>
          <w:color w:val="000000"/>
          <w:lang w:val="en-US"/>
        </w:rPr>
      </w:pPr>
      <w:r w:rsidRPr="00483D18">
        <w:rPr>
          <w:rFonts w:asciiTheme="minorHAnsi" w:hAnsiTheme="minorHAnsi" w:cstheme="minorHAnsi"/>
          <w:color w:val="000000"/>
          <w:lang w:val="en-US"/>
        </w:rPr>
        <w:t>Number of successful relocations of households (new location, level of income),</w:t>
      </w:r>
    </w:p>
    <w:p w14:paraId="0FD88546" w14:textId="77777777" w:rsidR="00834935" w:rsidRPr="00483D18" w:rsidRDefault="00834935" w:rsidP="008A7DD5">
      <w:pPr>
        <w:numPr>
          <w:ilvl w:val="0"/>
          <w:numId w:val="32"/>
        </w:numPr>
        <w:spacing w:before="0" w:after="0"/>
        <w:jc w:val="both"/>
        <w:rPr>
          <w:rFonts w:asciiTheme="minorHAnsi" w:hAnsiTheme="minorHAnsi" w:cstheme="minorHAnsi"/>
          <w:color w:val="000000"/>
          <w:lang w:val="en-US"/>
        </w:rPr>
      </w:pPr>
      <w:r w:rsidRPr="00483D18">
        <w:rPr>
          <w:rFonts w:asciiTheme="minorHAnsi" w:hAnsiTheme="minorHAnsi" w:cstheme="minorHAnsi"/>
          <w:color w:val="000000"/>
          <w:lang w:val="en-US"/>
        </w:rPr>
        <w:t>Number of successful relocations of businesses (new location, level of income, number of employees),</w:t>
      </w:r>
    </w:p>
    <w:p w14:paraId="007D923E" w14:textId="77777777" w:rsidR="00834935" w:rsidRPr="00483D18" w:rsidRDefault="00834935" w:rsidP="008A7DD5">
      <w:pPr>
        <w:pStyle w:val="ListParagraph"/>
        <w:numPr>
          <w:ilvl w:val="0"/>
          <w:numId w:val="32"/>
        </w:numPr>
        <w:spacing w:before="0" w:after="200"/>
        <w:jc w:val="both"/>
        <w:rPr>
          <w:rFonts w:asciiTheme="minorHAnsi" w:hAnsiTheme="minorHAnsi" w:cstheme="minorHAnsi"/>
          <w:color w:val="000000"/>
          <w:sz w:val="20"/>
        </w:rPr>
      </w:pPr>
      <w:r w:rsidRPr="00483D18">
        <w:rPr>
          <w:rFonts w:asciiTheme="minorHAnsi" w:hAnsiTheme="minorHAnsi" w:cstheme="minorHAnsi"/>
          <w:color w:val="000000"/>
          <w:sz w:val="20"/>
        </w:rPr>
        <w:t>Number of successfully re-established agricultural activities after land acquisition or restriction of access as a result of the Project (level of income).</w:t>
      </w:r>
    </w:p>
    <w:p w14:paraId="25E3395B" w14:textId="00D36604" w:rsidR="00F07CF8" w:rsidRPr="00483D18" w:rsidRDefault="00F07CF8" w:rsidP="00F07CF8">
      <w:pPr>
        <w:jc w:val="both"/>
        <w:rPr>
          <w:rFonts w:asciiTheme="minorHAnsi" w:hAnsiTheme="minorHAnsi" w:cstheme="minorHAnsi"/>
          <w:color w:val="000000"/>
          <w:lang w:val="en-US"/>
        </w:rPr>
      </w:pPr>
      <w:r w:rsidRPr="00483D18">
        <w:rPr>
          <w:rFonts w:asciiTheme="minorHAnsi" w:hAnsiTheme="minorHAnsi" w:cstheme="minorHAnsi"/>
          <w:color w:val="000000"/>
          <w:lang w:val="en-US"/>
        </w:rPr>
        <w:t xml:space="preserve">The </w:t>
      </w:r>
      <w:r w:rsidR="008D450A" w:rsidRPr="00483D18">
        <w:rPr>
          <w:rFonts w:asciiTheme="minorHAnsi" w:hAnsiTheme="minorHAnsi" w:cstheme="minorHAnsi"/>
          <w:color w:val="000000"/>
          <w:lang w:val="en-US"/>
        </w:rPr>
        <w:t>PIU</w:t>
      </w:r>
      <w:r w:rsidRPr="00483D18">
        <w:rPr>
          <w:rFonts w:asciiTheme="minorHAnsi" w:hAnsiTheme="minorHAnsi" w:cstheme="minorHAnsi"/>
          <w:color w:val="000000"/>
          <w:lang w:val="en-US"/>
        </w:rPr>
        <w:t xml:space="preserve"> will prepare and submit to WB annual Project Progress Reports including the progress achieved in the implementation of </w:t>
      </w:r>
      <w:r w:rsidR="00DE4E03" w:rsidRPr="00483D18">
        <w:rPr>
          <w:rFonts w:asciiTheme="minorHAnsi" w:hAnsiTheme="minorHAnsi" w:cstheme="minorHAnsi"/>
          <w:szCs w:val="20"/>
          <w:lang w:val="en-US"/>
        </w:rPr>
        <w:t>RAPs</w:t>
      </w:r>
      <w:r w:rsidRPr="00483D18">
        <w:rPr>
          <w:rFonts w:asciiTheme="minorHAnsi" w:hAnsiTheme="minorHAnsi" w:cstheme="minorHAnsi"/>
          <w:color w:val="000000"/>
          <w:lang w:val="en-US"/>
        </w:rPr>
        <w:t xml:space="preserve">. </w:t>
      </w:r>
    </w:p>
    <w:p w14:paraId="65BF43BF" w14:textId="17D22FE6" w:rsidR="00F07CF8" w:rsidRPr="00483D18" w:rsidRDefault="00F07CF8" w:rsidP="00F07CF8">
      <w:pPr>
        <w:jc w:val="both"/>
        <w:rPr>
          <w:rFonts w:asciiTheme="minorHAnsi" w:hAnsiTheme="minorHAnsi" w:cstheme="minorHAnsi"/>
          <w:color w:val="000000"/>
          <w:lang w:val="en-US"/>
        </w:rPr>
      </w:pPr>
      <w:r w:rsidRPr="00483D18">
        <w:rPr>
          <w:rFonts w:asciiTheme="minorHAnsi" w:hAnsiTheme="minorHAnsi" w:cstheme="minorHAnsi"/>
          <w:color w:val="000000"/>
          <w:lang w:val="en-US"/>
        </w:rPr>
        <w:t xml:space="preserve">In addition, the </w:t>
      </w:r>
      <w:r w:rsidR="008D450A" w:rsidRPr="00483D18">
        <w:rPr>
          <w:rFonts w:asciiTheme="minorHAnsi" w:hAnsiTheme="minorHAnsi" w:cstheme="minorHAnsi"/>
          <w:color w:val="000000"/>
          <w:lang w:val="en-US"/>
        </w:rPr>
        <w:t>PIU</w:t>
      </w:r>
      <w:r w:rsidRPr="00483D18">
        <w:rPr>
          <w:rFonts w:asciiTheme="minorHAnsi" w:hAnsiTheme="minorHAnsi" w:cstheme="minorHAnsi"/>
          <w:color w:val="000000"/>
          <w:lang w:val="en-US"/>
        </w:rPr>
        <w:t xml:space="preserve"> will facilitate the development of a Completion Audit at the end of the land acquisition process by an independent expert.</w:t>
      </w:r>
    </w:p>
    <w:p w14:paraId="20A81155" w14:textId="77777777" w:rsidR="00F07CF8" w:rsidRPr="00483D18" w:rsidRDefault="00F07CF8" w:rsidP="00F07CF8">
      <w:pPr>
        <w:spacing w:before="0" w:after="0"/>
        <w:rPr>
          <w:rFonts w:asciiTheme="minorHAnsi" w:eastAsia="Times New Roman" w:hAnsiTheme="minorHAnsi" w:cstheme="minorHAnsi"/>
          <w:bCs/>
          <w:color w:val="1F497D"/>
          <w:sz w:val="28"/>
          <w:szCs w:val="28"/>
          <w:lang w:val="en-US" w:eastAsia="x-none"/>
        </w:rPr>
      </w:pPr>
    </w:p>
    <w:p w14:paraId="2A48157A" w14:textId="4410E763" w:rsidR="00B92829" w:rsidRPr="00483D18" w:rsidRDefault="00B92829" w:rsidP="00F07CF8">
      <w:pPr>
        <w:pStyle w:val="Heading1"/>
        <w:numPr>
          <w:ilvl w:val="0"/>
          <w:numId w:val="0"/>
        </w:numPr>
        <w:rPr>
          <w:rFonts w:asciiTheme="minorHAnsi" w:hAnsiTheme="minorHAnsi" w:cstheme="minorHAnsi"/>
          <w:lang w:val="en-US"/>
        </w:rPr>
      </w:pPr>
      <w:bookmarkStart w:id="58" w:name="_Toc57203654"/>
      <w:r w:rsidRPr="00483D18">
        <w:rPr>
          <w:rFonts w:asciiTheme="minorHAnsi" w:hAnsiTheme="minorHAnsi" w:cstheme="minorHAnsi"/>
          <w:lang w:val="en-US"/>
        </w:rPr>
        <w:lastRenderedPageBreak/>
        <w:t>ANNEXES</w:t>
      </w:r>
      <w:bookmarkEnd w:id="58"/>
    </w:p>
    <w:p w14:paraId="29B00BC2" w14:textId="77777777" w:rsidR="00B92829" w:rsidRPr="00483D18" w:rsidRDefault="00B92829" w:rsidP="00F07CF8">
      <w:pPr>
        <w:jc w:val="both"/>
        <w:rPr>
          <w:rFonts w:asciiTheme="minorHAnsi" w:hAnsiTheme="minorHAnsi" w:cstheme="minorHAnsi"/>
          <w:lang w:val="en-US" w:eastAsia="x-none"/>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7"/>
        <w:gridCol w:w="8303"/>
      </w:tblGrid>
      <w:tr w:rsidR="00B92829" w:rsidRPr="00483D18" w14:paraId="3410E956" w14:textId="77777777" w:rsidTr="00DB2EB4">
        <w:tc>
          <w:tcPr>
            <w:tcW w:w="1047" w:type="dxa"/>
            <w:shd w:val="clear" w:color="auto" w:fill="auto"/>
          </w:tcPr>
          <w:p w14:paraId="61BFD788" w14:textId="77777777" w:rsidR="00B92829" w:rsidRPr="00483D18" w:rsidRDefault="00B92829" w:rsidP="00F07CF8">
            <w:pPr>
              <w:jc w:val="center"/>
              <w:rPr>
                <w:rFonts w:asciiTheme="minorHAnsi" w:hAnsiTheme="minorHAnsi" w:cstheme="minorHAnsi"/>
                <w:lang w:val="en-US" w:eastAsia="x-none"/>
              </w:rPr>
            </w:pPr>
            <w:r w:rsidRPr="00483D18">
              <w:rPr>
                <w:rFonts w:asciiTheme="minorHAnsi" w:hAnsiTheme="minorHAnsi" w:cstheme="minorHAnsi"/>
                <w:lang w:val="en-US" w:eastAsia="x-none"/>
              </w:rPr>
              <w:t>A</w:t>
            </w:r>
          </w:p>
        </w:tc>
        <w:tc>
          <w:tcPr>
            <w:tcW w:w="8303" w:type="dxa"/>
            <w:shd w:val="clear" w:color="auto" w:fill="auto"/>
          </w:tcPr>
          <w:p w14:paraId="17BC763E" w14:textId="3365F467" w:rsidR="00B92829" w:rsidRPr="00483D18" w:rsidRDefault="00A94DAC" w:rsidP="00F07CF8">
            <w:pPr>
              <w:jc w:val="both"/>
              <w:rPr>
                <w:rFonts w:asciiTheme="minorHAnsi" w:hAnsiTheme="minorHAnsi" w:cstheme="minorHAnsi"/>
                <w:lang w:val="en-US" w:eastAsia="x-none"/>
              </w:rPr>
            </w:pPr>
            <w:r w:rsidRPr="00483D18">
              <w:rPr>
                <w:rFonts w:asciiTheme="minorHAnsi" w:hAnsiTheme="minorHAnsi" w:cstheme="minorHAnsi"/>
                <w:lang w:val="en-US" w:eastAsia="x-none"/>
              </w:rPr>
              <w:fldChar w:fldCharType="begin"/>
            </w:r>
            <w:r w:rsidRPr="00483D18">
              <w:rPr>
                <w:rFonts w:asciiTheme="minorHAnsi" w:hAnsiTheme="minorHAnsi" w:cstheme="minorHAnsi"/>
                <w:lang w:val="en-US" w:eastAsia="x-none"/>
              </w:rPr>
              <w:instrText xml:space="preserve"> REF _Ref20313554 \h </w:instrText>
            </w:r>
            <w:r w:rsidR="00352CAB" w:rsidRPr="00483D18">
              <w:rPr>
                <w:rFonts w:asciiTheme="minorHAnsi" w:hAnsiTheme="minorHAnsi" w:cstheme="minorHAnsi"/>
                <w:lang w:val="en-US" w:eastAsia="x-none"/>
              </w:rPr>
              <w:instrText xml:space="preserve"> \* MERGEFORMAT </w:instrText>
            </w:r>
            <w:r w:rsidRPr="00483D18">
              <w:rPr>
                <w:rFonts w:asciiTheme="minorHAnsi" w:hAnsiTheme="minorHAnsi" w:cstheme="minorHAnsi"/>
                <w:lang w:val="en-US" w:eastAsia="x-none"/>
              </w:rPr>
            </w:r>
            <w:r w:rsidRPr="00483D18">
              <w:rPr>
                <w:rFonts w:asciiTheme="minorHAnsi" w:hAnsiTheme="minorHAnsi" w:cstheme="minorHAnsi"/>
                <w:lang w:val="en-US" w:eastAsia="x-none"/>
              </w:rPr>
              <w:fldChar w:fldCharType="separate"/>
            </w:r>
            <w:r w:rsidR="00D04EBC" w:rsidRPr="00D04EBC">
              <w:rPr>
                <w:rStyle w:val="SubtleEmphasis"/>
                <w:rFonts w:asciiTheme="minorHAnsi" w:hAnsiTheme="minorHAnsi" w:cstheme="minorHAnsi"/>
                <w:lang w:val="en-US"/>
              </w:rPr>
              <w:t>Minimum Elements of a Resettlement Plan</w:t>
            </w:r>
            <w:r w:rsidRPr="00483D18">
              <w:rPr>
                <w:rFonts w:asciiTheme="minorHAnsi" w:hAnsiTheme="minorHAnsi" w:cstheme="minorHAnsi"/>
                <w:lang w:val="en-US" w:eastAsia="x-none"/>
              </w:rPr>
              <w:fldChar w:fldCharType="end"/>
            </w:r>
          </w:p>
        </w:tc>
      </w:tr>
      <w:tr w:rsidR="00B92829" w:rsidRPr="00483D18" w14:paraId="25714BB2" w14:textId="77777777" w:rsidTr="00DB2EB4">
        <w:tc>
          <w:tcPr>
            <w:tcW w:w="1047" w:type="dxa"/>
            <w:shd w:val="clear" w:color="auto" w:fill="auto"/>
          </w:tcPr>
          <w:p w14:paraId="07D466A8" w14:textId="77777777" w:rsidR="00B92829" w:rsidRPr="00483D18" w:rsidRDefault="00B92829" w:rsidP="00F07CF8">
            <w:pPr>
              <w:jc w:val="center"/>
              <w:rPr>
                <w:rFonts w:asciiTheme="minorHAnsi" w:hAnsiTheme="minorHAnsi" w:cstheme="minorHAnsi"/>
                <w:lang w:val="en-US" w:eastAsia="x-none"/>
              </w:rPr>
            </w:pPr>
            <w:r w:rsidRPr="00483D18">
              <w:rPr>
                <w:rFonts w:asciiTheme="minorHAnsi" w:hAnsiTheme="minorHAnsi" w:cstheme="minorHAnsi"/>
                <w:lang w:val="en-US" w:eastAsia="x-none"/>
              </w:rPr>
              <w:t>B</w:t>
            </w:r>
          </w:p>
        </w:tc>
        <w:tc>
          <w:tcPr>
            <w:tcW w:w="8303" w:type="dxa"/>
            <w:shd w:val="clear" w:color="auto" w:fill="auto"/>
          </w:tcPr>
          <w:p w14:paraId="7A72E969" w14:textId="4873A4E5" w:rsidR="00B92829" w:rsidRPr="00483D18" w:rsidRDefault="00A94DAC" w:rsidP="00F07CF8">
            <w:pPr>
              <w:jc w:val="both"/>
              <w:rPr>
                <w:rFonts w:asciiTheme="minorHAnsi" w:hAnsiTheme="minorHAnsi" w:cstheme="minorHAnsi"/>
                <w:lang w:val="en-US" w:eastAsia="x-none"/>
              </w:rPr>
            </w:pPr>
            <w:r w:rsidRPr="00483D18">
              <w:rPr>
                <w:rFonts w:asciiTheme="minorHAnsi" w:hAnsiTheme="minorHAnsi" w:cstheme="minorHAnsi"/>
                <w:lang w:val="en-US" w:eastAsia="x-none"/>
              </w:rPr>
              <w:fldChar w:fldCharType="begin"/>
            </w:r>
            <w:r w:rsidRPr="00483D18">
              <w:rPr>
                <w:rFonts w:asciiTheme="minorHAnsi" w:hAnsiTheme="minorHAnsi" w:cstheme="minorHAnsi"/>
                <w:lang w:val="en-US" w:eastAsia="x-none"/>
              </w:rPr>
              <w:instrText xml:space="preserve"> REF _Ref20775741 \h </w:instrText>
            </w:r>
            <w:r w:rsidR="00352CAB" w:rsidRPr="00483D18">
              <w:rPr>
                <w:rFonts w:asciiTheme="minorHAnsi" w:hAnsiTheme="minorHAnsi" w:cstheme="minorHAnsi"/>
                <w:lang w:val="en-US" w:eastAsia="x-none"/>
              </w:rPr>
              <w:instrText xml:space="preserve"> \* MERGEFORMAT </w:instrText>
            </w:r>
            <w:r w:rsidRPr="00483D18">
              <w:rPr>
                <w:rFonts w:asciiTheme="minorHAnsi" w:hAnsiTheme="minorHAnsi" w:cstheme="minorHAnsi"/>
                <w:lang w:val="en-US" w:eastAsia="x-none"/>
              </w:rPr>
            </w:r>
            <w:r w:rsidRPr="00483D18">
              <w:rPr>
                <w:rFonts w:asciiTheme="minorHAnsi" w:hAnsiTheme="minorHAnsi" w:cstheme="minorHAnsi"/>
                <w:lang w:val="en-US" w:eastAsia="x-none"/>
              </w:rPr>
              <w:fldChar w:fldCharType="separate"/>
            </w:r>
            <w:r w:rsidR="00D04EBC" w:rsidRPr="00D04EBC">
              <w:rPr>
                <w:rStyle w:val="SubtleEmphasis"/>
                <w:rFonts w:asciiTheme="minorHAnsi" w:hAnsiTheme="minorHAnsi" w:cstheme="minorHAnsi"/>
                <w:lang w:val="en-US"/>
              </w:rPr>
              <w:t>Sample Grievance Form</w:t>
            </w:r>
            <w:r w:rsidRPr="00483D18">
              <w:rPr>
                <w:rFonts w:asciiTheme="minorHAnsi" w:hAnsiTheme="minorHAnsi" w:cstheme="minorHAnsi"/>
                <w:lang w:val="en-US" w:eastAsia="x-none"/>
              </w:rPr>
              <w:fldChar w:fldCharType="end"/>
            </w:r>
          </w:p>
        </w:tc>
      </w:tr>
    </w:tbl>
    <w:p w14:paraId="7A42FD21" w14:textId="77777777" w:rsidR="00B92829" w:rsidRPr="00483D18" w:rsidRDefault="00B92829" w:rsidP="00F07CF8">
      <w:pPr>
        <w:jc w:val="both"/>
        <w:rPr>
          <w:rFonts w:asciiTheme="minorHAnsi" w:hAnsiTheme="minorHAnsi" w:cstheme="minorHAnsi"/>
          <w:lang w:val="en-US" w:eastAsia="x-none"/>
        </w:rPr>
        <w:sectPr w:rsidR="00B92829" w:rsidRPr="00483D18" w:rsidSect="00B76D53">
          <w:headerReference w:type="default" r:id="rId19"/>
          <w:footerReference w:type="default" r:id="rId20"/>
          <w:pgSz w:w="12240" w:h="15840"/>
          <w:pgMar w:top="1440" w:right="1440" w:bottom="1440" w:left="1440" w:header="720" w:footer="720" w:gutter="0"/>
          <w:cols w:space="720"/>
          <w:titlePg/>
          <w:docGrid w:linePitch="360"/>
        </w:sectPr>
      </w:pPr>
    </w:p>
    <w:p w14:paraId="76F5CFA7" w14:textId="18F6106D" w:rsidR="00B92829" w:rsidRPr="00483D18" w:rsidRDefault="00A9733A" w:rsidP="003B0A3B">
      <w:pPr>
        <w:pStyle w:val="Heading2"/>
        <w:numPr>
          <w:ilvl w:val="0"/>
          <w:numId w:val="7"/>
        </w:numPr>
        <w:rPr>
          <w:rStyle w:val="SubtleEmphasis"/>
          <w:rFonts w:asciiTheme="minorHAnsi" w:hAnsiTheme="minorHAnsi" w:cstheme="minorHAnsi"/>
        </w:rPr>
      </w:pPr>
      <w:bookmarkStart w:id="59" w:name="_Ref20313554"/>
      <w:bookmarkStart w:id="60" w:name="_Toc57203655"/>
      <w:r w:rsidRPr="00483D18">
        <w:rPr>
          <w:rStyle w:val="SubtleEmphasis"/>
          <w:rFonts w:asciiTheme="minorHAnsi" w:hAnsiTheme="minorHAnsi" w:cstheme="minorHAnsi"/>
        </w:rPr>
        <w:lastRenderedPageBreak/>
        <w:t>Minimum Elements of a Resettlement Plan</w:t>
      </w:r>
      <w:bookmarkEnd w:id="59"/>
      <w:bookmarkEnd w:id="60"/>
    </w:p>
    <w:p w14:paraId="2A6F3E0B" w14:textId="5F1E1896" w:rsidR="00B92829" w:rsidRPr="00483D18" w:rsidRDefault="001E4249" w:rsidP="001E4249">
      <w:pPr>
        <w:rPr>
          <w:rFonts w:asciiTheme="minorHAnsi" w:hAnsiTheme="minorHAnsi" w:cstheme="minorHAnsi"/>
          <w:i/>
          <w:iCs/>
          <w:lang w:val="en-US"/>
        </w:rPr>
      </w:pPr>
      <w:bookmarkStart w:id="61" w:name="_Ref5710440"/>
      <w:bookmarkStart w:id="62" w:name="_Ref5710453"/>
      <w:bookmarkStart w:id="63" w:name="_Ref5710476"/>
      <w:bookmarkStart w:id="64" w:name="_Ref5710497"/>
      <w:bookmarkStart w:id="65" w:name="_Ref5710585"/>
      <w:bookmarkStart w:id="66" w:name="_Ref5710609"/>
      <w:bookmarkStart w:id="67" w:name="_Ref5710691"/>
      <w:r w:rsidRPr="00483D18">
        <w:rPr>
          <w:rFonts w:asciiTheme="minorHAnsi" w:hAnsiTheme="minorHAnsi" w:cstheme="minorHAnsi"/>
          <w:lang w:val="en-US"/>
        </w:rPr>
        <w:t xml:space="preserve">The tables below have been prepared based on the requirements set out in the WB Framework, specifically </w:t>
      </w:r>
      <w:r w:rsidRPr="00483D18">
        <w:rPr>
          <w:rFonts w:asciiTheme="minorHAnsi" w:hAnsiTheme="minorHAnsi" w:cstheme="minorHAnsi"/>
          <w:i/>
          <w:iCs/>
          <w:lang w:val="en-US"/>
        </w:rPr>
        <w:t>ESS5—Annex 1. Involuntary resettlement instruments.</w:t>
      </w:r>
    </w:p>
    <w:p w14:paraId="20A2244F" w14:textId="3FF27898" w:rsidR="001E4249" w:rsidRPr="00483D18" w:rsidRDefault="001E4249" w:rsidP="001E4249">
      <w:pPr>
        <w:rPr>
          <w:rFonts w:asciiTheme="minorHAnsi" w:hAnsiTheme="minorHAnsi" w:cstheme="minorHAnsi"/>
          <w:color w:val="1F497D"/>
          <w:lang w:val="en-US"/>
        </w:rPr>
      </w:pPr>
      <w:r w:rsidRPr="00483D18">
        <w:rPr>
          <w:rFonts w:asciiTheme="minorHAnsi" w:hAnsiTheme="minorHAnsi" w:cstheme="minorHAnsi"/>
          <w:color w:val="1F497D"/>
          <w:lang w:val="en-US"/>
        </w:rPr>
        <w:t>General requirements for a resettlement plan</w:t>
      </w:r>
    </w:p>
    <w:tbl>
      <w:tblPr>
        <w:tblW w:w="4998"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79"/>
        <w:gridCol w:w="7367"/>
      </w:tblGrid>
      <w:tr w:rsidR="001E4249" w:rsidRPr="00483D18" w14:paraId="060DFB1E" w14:textId="77777777" w:rsidTr="007D0D7C">
        <w:trPr>
          <w:tblHeader/>
        </w:trPr>
        <w:tc>
          <w:tcPr>
            <w:tcW w:w="1059" w:type="pct"/>
            <w:shd w:val="clear" w:color="auto" w:fill="auto"/>
          </w:tcPr>
          <w:p w14:paraId="7B154CCD" w14:textId="77777777" w:rsidR="001E4249" w:rsidRPr="00483D18" w:rsidRDefault="001E4249" w:rsidP="007D0D7C">
            <w:pPr>
              <w:spacing w:after="0" w:line="240" w:lineRule="auto"/>
              <w:ind w:right="144"/>
              <w:rPr>
                <w:rFonts w:asciiTheme="minorHAnsi" w:hAnsiTheme="minorHAnsi" w:cstheme="minorHAnsi"/>
                <w:color w:val="336699"/>
                <w:sz w:val="16"/>
                <w:szCs w:val="16"/>
                <w:lang w:val="en-US"/>
              </w:rPr>
            </w:pPr>
            <w:r w:rsidRPr="00483D18">
              <w:rPr>
                <w:rFonts w:asciiTheme="minorHAnsi" w:hAnsiTheme="minorHAnsi" w:cstheme="minorHAnsi"/>
                <w:color w:val="336699"/>
                <w:sz w:val="16"/>
                <w:szCs w:val="16"/>
                <w:lang w:val="en-US"/>
              </w:rPr>
              <w:t>ELEMENT</w:t>
            </w:r>
          </w:p>
        </w:tc>
        <w:tc>
          <w:tcPr>
            <w:tcW w:w="3941" w:type="pct"/>
            <w:shd w:val="clear" w:color="auto" w:fill="auto"/>
          </w:tcPr>
          <w:p w14:paraId="7B304683" w14:textId="77777777" w:rsidR="001E4249" w:rsidRPr="00483D18" w:rsidRDefault="001E4249" w:rsidP="007D0D7C">
            <w:pPr>
              <w:spacing w:after="0" w:line="240" w:lineRule="auto"/>
              <w:ind w:right="144"/>
              <w:rPr>
                <w:rFonts w:asciiTheme="minorHAnsi" w:hAnsiTheme="minorHAnsi" w:cstheme="minorHAnsi"/>
                <w:color w:val="336699"/>
                <w:sz w:val="16"/>
                <w:szCs w:val="16"/>
                <w:lang w:val="en-US"/>
              </w:rPr>
            </w:pPr>
            <w:r w:rsidRPr="00483D18">
              <w:rPr>
                <w:rFonts w:asciiTheme="minorHAnsi" w:hAnsiTheme="minorHAnsi" w:cstheme="minorHAnsi"/>
                <w:color w:val="336699"/>
                <w:sz w:val="16"/>
                <w:szCs w:val="16"/>
                <w:lang w:val="en-US"/>
              </w:rPr>
              <w:t>EXPLANATION</w:t>
            </w:r>
          </w:p>
        </w:tc>
      </w:tr>
      <w:tr w:rsidR="001E4249" w:rsidRPr="00483D18" w14:paraId="591B147E" w14:textId="77777777" w:rsidTr="007D0D7C">
        <w:tc>
          <w:tcPr>
            <w:tcW w:w="1059" w:type="pct"/>
            <w:shd w:val="clear" w:color="auto" w:fill="auto"/>
          </w:tcPr>
          <w:p w14:paraId="6167542F" w14:textId="77777777" w:rsidR="001E4249" w:rsidRPr="00483D18" w:rsidRDefault="001E4249" w:rsidP="007D0D7C">
            <w:pPr>
              <w:spacing w:after="0" w:line="240" w:lineRule="auto"/>
              <w:ind w:right="144"/>
              <w:rPr>
                <w:rFonts w:asciiTheme="minorHAnsi" w:hAnsiTheme="minorHAnsi" w:cstheme="minorHAnsi"/>
                <w:sz w:val="16"/>
                <w:szCs w:val="16"/>
                <w:lang w:val="en-US"/>
              </w:rPr>
            </w:pPr>
            <w:r w:rsidRPr="00483D18">
              <w:rPr>
                <w:rFonts w:asciiTheme="minorHAnsi" w:hAnsiTheme="minorHAnsi" w:cstheme="minorHAnsi"/>
                <w:color w:val="336699"/>
                <w:sz w:val="16"/>
                <w:szCs w:val="16"/>
                <w:lang w:val="en-US"/>
              </w:rPr>
              <w:t>Description of the project</w:t>
            </w:r>
          </w:p>
        </w:tc>
        <w:tc>
          <w:tcPr>
            <w:tcW w:w="3941" w:type="pct"/>
            <w:shd w:val="clear" w:color="auto" w:fill="auto"/>
          </w:tcPr>
          <w:p w14:paraId="5415884F" w14:textId="77777777" w:rsidR="001E4249" w:rsidRPr="00483D18" w:rsidRDefault="001E4249" w:rsidP="007D0D7C">
            <w:pPr>
              <w:spacing w:after="0" w:line="240" w:lineRule="auto"/>
              <w:ind w:right="144"/>
              <w:rPr>
                <w:rFonts w:asciiTheme="minorHAnsi" w:hAnsiTheme="minorHAnsi" w:cstheme="minorHAnsi"/>
                <w:sz w:val="16"/>
                <w:szCs w:val="16"/>
                <w:lang w:val="en-US"/>
              </w:rPr>
            </w:pPr>
            <w:r w:rsidRPr="00483D18">
              <w:rPr>
                <w:rFonts w:asciiTheme="minorHAnsi" w:hAnsiTheme="minorHAnsi" w:cstheme="minorHAnsi"/>
                <w:color w:val="000000"/>
                <w:sz w:val="16"/>
                <w:szCs w:val="16"/>
                <w:lang w:val="en-US"/>
              </w:rPr>
              <w:t>General description of the project and identification of the project area</w:t>
            </w:r>
          </w:p>
        </w:tc>
      </w:tr>
      <w:tr w:rsidR="001E4249" w:rsidRPr="00483D18" w14:paraId="6110DE8A" w14:textId="77777777" w:rsidTr="007D0D7C">
        <w:tc>
          <w:tcPr>
            <w:tcW w:w="1059" w:type="pct"/>
            <w:shd w:val="clear" w:color="auto" w:fill="auto"/>
          </w:tcPr>
          <w:p w14:paraId="7EEDFEC9" w14:textId="77777777" w:rsidR="001E4249" w:rsidRPr="00483D18" w:rsidRDefault="001E4249" w:rsidP="007D0D7C">
            <w:pPr>
              <w:spacing w:after="0" w:line="240" w:lineRule="auto"/>
              <w:ind w:right="144"/>
              <w:rPr>
                <w:rFonts w:asciiTheme="minorHAnsi" w:hAnsiTheme="minorHAnsi" w:cstheme="minorHAnsi"/>
                <w:color w:val="336699"/>
                <w:sz w:val="16"/>
                <w:szCs w:val="16"/>
                <w:lang w:val="en-US"/>
              </w:rPr>
            </w:pPr>
            <w:r w:rsidRPr="00483D18">
              <w:rPr>
                <w:rFonts w:asciiTheme="minorHAnsi" w:hAnsiTheme="minorHAnsi" w:cstheme="minorHAnsi"/>
                <w:color w:val="336699"/>
                <w:sz w:val="16"/>
                <w:szCs w:val="16"/>
                <w:lang w:val="en-US"/>
              </w:rPr>
              <w:t>Potential impacts</w:t>
            </w:r>
          </w:p>
        </w:tc>
        <w:tc>
          <w:tcPr>
            <w:tcW w:w="3941" w:type="pct"/>
            <w:shd w:val="clear" w:color="auto" w:fill="auto"/>
          </w:tcPr>
          <w:p w14:paraId="0B545D22" w14:textId="77777777" w:rsidR="001E4249" w:rsidRPr="00483D18" w:rsidRDefault="001E4249" w:rsidP="007D0D7C">
            <w:pPr>
              <w:autoSpaceDE w:val="0"/>
              <w:autoSpaceDN w:val="0"/>
              <w:adjustRightInd w:val="0"/>
              <w:spacing w:after="0" w:line="240" w:lineRule="auto"/>
              <w:jc w:val="both"/>
              <w:rPr>
                <w:rFonts w:asciiTheme="minorHAnsi" w:hAnsiTheme="minorHAnsi" w:cstheme="minorHAnsi"/>
                <w:color w:val="000000"/>
                <w:sz w:val="16"/>
                <w:szCs w:val="16"/>
                <w:lang w:val="en-US"/>
              </w:rPr>
            </w:pPr>
            <w:r w:rsidRPr="00483D18">
              <w:rPr>
                <w:rFonts w:asciiTheme="minorHAnsi" w:hAnsiTheme="minorHAnsi" w:cstheme="minorHAnsi"/>
                <w:color w:val="000000"/>
                <w:sz w:val="16"/>
                <w:szCs w:val="16"/>
                <w:lang w:val="en-US"/>
              </w:rPr>
              <w:t xml:space="preserve">Identification of: </w:t>
            </w:r>
          </w:p>
          <w:p w14:paraId="3E859B6C" w14:textId="77777777" w:rsidR="001E4249" w:rsidRPr="00483D18" w:rsidRDefault="001E4249" w:rsidP="008A7DD5">
            <w:pPr>
              <w:pStyle w:val="ListParagraph"/>
              <w:numPr>
                <w:ilvl w:val="0"/>
                <w:numId w:val="21"/>
              </w:numPr>
              <w:autoSpaceDE w:val="0"/>
              <w:autoSpaceDN w:val="0"/>
              <w:adjustRightInd w:val="0"/>
              <w:spacing w:before="0" w:after="0" w:line="240" w:lineRule="auto"/>
              <w:jc w:val="both"/>
              <w:rPr>
                <w:rFonts w:asciiTheme="minorHAnsi" w:hAnsiTheme="minorHAnsi" w:cstheme="minorHAnsi"/>
                <w:color w:val="000000"/>
                <w:sz w:val="16"/>
                <w:szCs w:val="16"/>
              </w:rPr>
            </w:pPr>
            <w:r w:rsidRPr="00483D18">
              <w:rPr>
                <w:rFonts w:asciiTheme="minorHAnsi" w:hAnsiTheme="minorHAnsi" w:cstheme="minorHAnsi"/>
                <w:color w:val="000000"/>
                <w:sz w:val="16"/>
                <w:szCs w:val="16"/>
              </w:rPr>
              <w:t>project components or activities that give rise to displacement, explaining why the selected land must be acquired for use within the timeframe of the project;</w:t>
            </w:r>
          </w:p>
          <w:p w14:paraId="26A84F4F" w14:textId="77777777" w:rsidR="001E4249" w:rsidRPr="00483D18" w:rsidRDefault="001E4249" w:rsidP="008A7DD5">
            <w:pPr>
              <w:pStyle w:val="ListParagraph"/>
              <w:numPr>
                <w:ilvl w:val="0"/>
                <w:numId w:val="21"/>
              </w:numPr>
              <w:autoSpaceDE w:val="0"/>
              <w:autoSpaceDN w:val="0"/>
              <w:adjustRightInd w:val="0"/>
              <w:spacing w:before="0" w:after="0" w:line="240" w:lineRule="auto"/>
              <w:jc w:val="both"/>
              <w:rPr>
                <w:rFonts w:asciiTheme="minorHAnsi" w:hAnsiTheme="minorHAnsi" w:cstheme="minorHAnsi"/>
                <w:color w:val="000000"/>
                <w:sz w:val="16"/>
                <w:szCs w:val="16"/>
              </w:rPr>
            </w:pPr>
            <w:r w:rsidRPr="00483D18">
              <w:rPr>
                <w:rFonts w:asciiTheme="minorHAnsi" w:hAnsiTheme="minorHAnsi" w:cstheme="minorHAnsi"/>
                <w:color w:val="000000"/>
                <w:sz w:val="16"/>
                <w:szCs w:val="16"/>
              </w:rPr>
              <w:t>zone of impact of such components or activities;</w:t>
            </w:r>
          </w:p>
          <w:p w14:paraId="21F751B5" w14:textId="77777777" w:rsidR="001E4249" w:rsidRPr="00483D18" w:rsidRDefault="001E4249" w:rsidP="008A7DD5">
            <w:pPr>
              <w:pStyle w:val="ListParagraph"/>
              <w:numPr>
                <w:ilvl w:val="0"/>
                <w:numId w:val="21"/>
              </w:numPr>
              <w:autoSpaceDE w:val="0"/>
              <w:autoSpaceDN w:val="0"/>
              <w:adjustRightInd w:val="0"/>
              <w:spacing w:before="0" w:after="0" w:line="240" w:lineRule="auto"/>
              <w:jc w:val="both"/>
              <w:rPr>
                <w:rFonts w:asciiTheme="minorHAnsi" w:hAnsiTheme="minorHAnsi" w:cstheme="minorHAnsi"/>
                <w:color w:val="000000"/>
                <w:sz w:val="16"/>
                <w:szCs w:val="16"/>
              </w:rPr>
            </w:pPr>
            <w:r w:rsidRPr="00483D18">
              <w:rPr>
                <w:rFonts w:asciiTheme="minorHAnsi" w:hAnsiTheme="minorHAnsi" w:cstheme="minorHAnsi"/>
                <w:color w:val="000000"/>
                <w:sz w:val="16"/>
                <w:szCs w:val="16"/>
              </w:rPr>
              <w:t>scope and scale of land acquisition and impacts on structures and other fixed assets;</w:t>
            </w:r>
          </w:p>
          <w:p w14:paraId="28065596" w14:textId="77777777" w:rsidR="001E4249" w:rsidRPr="00483D18" w:rsidRDefault="001E4249" w:rsidP="008A7DD5">
            <w:pPr>
              <w:pStyle w:val="ListParagraph"/>
              <w:numPr>
                <w:ilvl w:val="0"/>
                <w:numId w:val="21"/>
              </w:numPr>
              <w:autoSpaceDE w:val="0"/>
              <w:autoSpaceDN w:val="0"/>
              <w:adjustRightInd w:val="0"/>
              <w:spacing w:before="0" w:after="0" w:line="240" w:lineRule="auto"/>
              <w:jc w:val="both"/>
              <w:rPr>
                <w:rFonts w:asciiTheme="minorHAnsi" w:hAnsiTheme="minorHAnsi" w:cstheme="minorHAnsi"/>
                <w:color w:val="000000"/>
                <w:sz w:val="16"/>
                <w:szCs w:val="16"/>
              </w:rPr>
            </w:pPr>
            <w:r w:rsidRPr="00483D18">
              <w:rPr>
                <w:rFonts w:asciiTheme="minorHAnsi" w:hAnsiTheme="minorHAnsi" w:cstheme="minorHAnsi"/>
                <w:color w:val="000000"/>
                <w:sz w:val="16"/>
                <w:szCs w:val="16"/>
              </w:rPr>
              <w:t>any project-imposed restrictions on use of, or access to, land or natural resources;</w:t>
            </w:r>
          </w:p>
          <w:p w14:paraId="160E2440" w14:textId="77777777" w:rsidR="001E4249" w:rsidRPr="00483D18" w:rsidRDefault="001E4249" w:rsidP="008A7DD5">
            <w:pPr>
              <w:pStyle w:val="ListParagraph"/>
              <w:numPr>
                <w:ilvl w:val="0"/>
                <w:numId w:val="21"/>
              </w:numPr>
              <w:autoSpaceDE w:val="0"/>
              <w:autoSpaceDN w:val="0"/>
              <w:adjustRightInd w:val="0"/>
              <w:spacing w:before="0" w:after="0" w:line="240" w:lineRule="auto"/>
              <w:jc w:val="both"/>
              <w:rPr>
                <w:rFonts w:asciiTheme="minorHAnsi" w:hAnsiTheme="minorHAnsi" w:cstheme="minorHAnsi"/>
                <w:color w:val="000000"/>
                <w:sz w:val="16"/>
                <w:szCs w:val="16"/>
              </w:rPr>
            </w:pPr>
            <w:r w:rsidRPr="00483D18">
              <w:rPr>
                <w:rFonts w:asciiTheme="minorHAnsi" w:hAnsiTheme="minorHAnsi" w:cstheme="minorHAnsi"/>
                <w:color w:val="000000"/>
                <w:sz w:val="16"/>
                <w:szCs w:val="16"/>
              </w:rPr>
              <w:t>alternatives considered to avoid or minimize displacement and why those were rejected; and</w:t>
            </w:r>
          </w:p>
          <w:p w14:paraId="37916D0A" w14:textId="77777777" w:rsidR="001E4249" w:rsidRPr="00483D18" w:rsidRDefault="001E4249" w:rsidP="008A7DD5">
            <w:pPr>
              <w:pStyle w:val="ListParagraph"/>
              <w:numPr>
                <w:ilvl w:val="0"/>
                <w:numId w:val="21"/>
              </w:numPr>
              <w:autoSpaceDE w:val="0"/>
              <w:autoSpaceDN w:val="0"/>
              <w:adjustRightInd w:val="0"/>
              <w:spacing w:before="0" w:after="0" w:line="240" w:lineRule="auto"/>
              <w:jc w:val="both"/>
              <w:rPr>
                <w:rFonts w:asciiTheme="minorHAnsi" w:hAnsiTheme="minorHAnsi" w:cstheme="minorHAnsi"/>
                <w:sz w:val="16"/>
                <w:szCs w:val="16"/>
              </w:rPr>
            </w:pPr>
            <w:r w:rsidRPr="00483D18">
              <w:rPr>
                <w:rFonts w:asciiTheme="minorHAnsi" w:hAnsiTheme="minorHAnsi" w:cstheme="minorHAnsi"/>
                <w:color w:val="000000"/>
                <w:sz w:val="16"/>
                <w:szCs w:val="16"/>
              </w:rPr>
              <w:t>mechanisms established to minimize displacement, to the extent possible, during project implementation.</w:t>
            </w:r>
          </w:p>
        </w:tc>
      </w:tr>
      <w:tr w:rsidR="001E4249" w:rsidRPr="00483D18" w14:paraId="11602A08" w14:textId="77777777" w:rsidTr="007D0D7C">
        <w:tc>
          <w:tcPr>
            <w:tcW w:w="1059" w:type="pct"/>
            <w:shd w:val="clear" w:color="auto" w:fill="auto"/>
          </w:tcPr>
          <w:p w14:paraId="5F364007" w14:textId="77777777" w:rsidR="001E4249" w:rsidRPr="00483D18" w:rsidRDefault="001E4249" w:rsidP="007D0D7C">
            <w:pPr>
              <w:spacing w:after="0" w:line="240" w:lineRule="auto"/>
              <w:ind w:right="144"/>
              <w:rPr>
                <w:rFonts w:asciiTheme="minorHAnsi" w:hAnsiTheme="minorHAnsi" w:cstheme="minorHAnsi"/>
                <w:color w:val="336699"/>
                <w:sz w:val="16"/>
                <w:szCs w:val="16"/>
                <w:lang w:val="en-US"/>
              </w:rPr>
            </w:pPr>
            <w:r w:rsidRPr="00483D18">
              <w:rPr>
                <w:rFonts w:asciiTheme="minorHAnsi" w:hAnsiTheme="minorHAnsi" w:cstheme="minorHAnsi"/>
                <w:color w:val="336699"/>
                <w:sz w:val="16"/>
                <w:szCs w:val="16"/>
                <w:lang w:val="en-US"/>
              </w:rPr>
              <w:t>Objectives</w:t>
            </w:r>
          </w:p>
        </w:tc>
        <w:tc>
          <w:tcPr>
            <w:tcW w:w="3941" w:type="pct"/>
            <w:shd w:val="clear" w:color="auto" w:fill="auto"/>
          </w:tcPr>
          <w:p w14:paraId="3F433BF6" w14:textId="77777777" w:rsidR="001E4249" w:rsidRPr="00483D18" w:rsidRDefault="001E4249" w:rsidP="007D0D7C">
            <w:pPr>
              <w:spacing w:after="0" w:line="240" w:lineRule="auto"/>
              <w:ind w:right="144"/>
              <w:rPr>
                <w:rFonts w:asciiTheme="minorHAnsi" w:hAnsiTheme="minorHAnsi" w:cstheme="minorHAnsi"/>
                <w:sz w:val="16"/>
                <w:szCs w:val="16"/>
                <w:lang w:val="en-US"/>
              </w:rPr>
            </w:pPr>
            <w:r w:rsidRPr="00483D18">
              <w:rPr>
                <w:rFonts w:asciiTheme="minorHAnsi" w:hAnsiTheme="minorHAnsi" w:cstheme="minorHAnsi"/>
                <w:sz w:val="16"/>
                <w:szCs w:val="16"/>
                <w:lang w:val="en-US"/>
              </w:rPr>
              <w:t>The main objectives of the resettlement program.</w:t>
            </w:r>
          </w:p>
        </w:tc>
      </w:tr>
      <w:tr w:rsidR="001E4249" w:rsidRPr="00483D18" w14:paraId="2E2CCC52" w14:textId="77777777" w:rsidTr="007D0D7C">
        <w:tc>
          <w:tcPr>
            <w:tcW w:w="1059" w:type="pct"/>
            <w:shd w:val="clear" w:color="auto" w:fill="auto"/>
          </w:tcPr>
          <w:p w14:paraId="31392A55" w14:textId="77777777" w:rsidR="001E4249" w:rsidRPr="00483D18" w:rsidRDefault="001E4249" w:rsidP="007D0D7C">
            <w:pPr>
              <w:spacing w:after="0" w:line="240" w:lineRule="auto"/>
              <w:ind w:right="144"/>
              <w:rPr>
                <w:rFonts w:asciiTheme="minorHAnsi" w:hAnsiTheme="minorHAnsi" w:cstheme="minorHAnsi"/>
                <w:color w:val="336699"/>
                <w:sz w:val="16"/>
                <w:szCs w:val="16"/>
                <w:lang w:val="en-US"/>
              </w:rPr>
            </w:pPr>
            <w:r w:rsidRPr="00483D18">
              <w:rPr>
                <w:rFonts w:asciiTheme="minorHAnsi" w:hAnsiTheme="minorHAnsi" w:cstheme="minorHAnsi"/>
                <w:color w:val="336699"/>
                <w:sz w:val="16"/>
                <w:szCs w:val="16"/>
                <w:lang w:val="en-US"/>
              </w:rPr>
              <w:t>Census survey and baseline socioeconomic studies</w:t>
            </w:r>
          </w:p>
        </w:tc>
        <w:tc>
          <w:tcPr>
            <w:tcW w:w="3941" w:type="pct"/>
            <w:shd w:val="clear" w:color="auto" w:fill="auto"/>
          </w:tcPr>
          <w:p w14:paraId="7919C5E8" w14:textId="77777777" w:rsidR="001E4249" w:rsidRPr="00483D18" w:rsidRDefault="001E4249" w:rsidP="007D0D7C">
            <w:pPr>
              <w:autoSpaceDE w:val="0"/>
              <w:autoSpaceDN w:val="0"/>
              <w:adjustRightInd w:val="0"/>
              <w:spacing w:after="0" w:line="240" w:lineRule="auto"/>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 xml:space="preserve">The findings of a household-level census identifying and enumerating affected persons, and, with the involvement of affected persons, surveying land, structures and other fixed assets to be affected. </w:t>
            </w:r>
          </w:p>
          <w:p w14:paraId="6CCA5CF9" w14:textId="77777777" w:rsidR="001E4249" w:rsidRPr="00483D18" w:rsidRDefault="001E4249" w:rsidP="007D0D7C">
            <w:pPr>
              <w:autoSpaceDE w:val="0"/>
              <w:autoSpaceDN w:val="0"/>
              <w:adjustRightInd w:val="0"/>
              <w:spacing w:after="0" w:line="240" w:lineRule="auto"/>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The census survey also serves other essential functions:</w:t>
            </w:r>
          </w:p>
          <w:p w14:paraId="2A5DBADD" w14:textId="77777777" w:rsidR="001E4249" w:rsidRPr="00483D18" w:rsidRDefault="001E4249" w:rsidP="008A7DD5">
            <w:pPr>
              <w:pStyle w:val="ListParagraph"/>
              <w:numPr>
                <w:ilvl w:val="0"/>
                <w:numId w:val="22"/>
              </w:numPr>
              <w:autoSpaceDE w:val="0"/>
              <w:autoSpaceDN w:val="0"/>
              <w:adjustRightInd w:val="0"/>
              <w:spacing w:before="0" w:after="0" w:line="240" w:lineRule="auto"/>
              <w:jc w:val="both"/>
              <w:rPr>
                <w:rFonts w:asciiTheme="minorHAnsi" w:hAnsiTheme="minorHAnsi" w:cstheme="minorHAnsi"/>
                <w:color w:val="000000"/>
                <w:sz w:val="16"/>
                <w:szCs w:val="16"/>
              </w:rPr>
            </w:pPr>
            <w:r w:rsidRPr="00483D18">
              <w:rPr>
                <w:rFonts w:asciiTheme="minorHAnsi" w:hAnsiTheme="minorHAnsi" w:cstheme="minorHAnsi"/>
                <w:color w:val="000000"/>
                <w:sz w:val="16"/>
                <w:szCs w:val="16"/>
              </w:rPr>
              <w:t>identifying characteristics of displaced households, including a description of production systems, labor, and household organization; and baseline information on livelihoods (including, as relevant, production levels and income derived from both formal and informal economic activities) and standards of living (including health status) of the displaced population;</w:t>
            </w:r>
          </w:p>
          <w:p w14:paraId="68D6743E" w14:textId="77777777" w:rsidR="001E4249" w:rsidRPr="00483D18" w:rsidRDefault="001E4249" w:rsidP="008A7DD5">
            <w:pPr>
              <w:pStyle w:val="ListParagraph"/>
              <w:numPr>
                <w:ilvl w:val="0"/>
                <w:numId w:val="22"/>
              </w:numPr>
              <w:autoSpaceDE w:val="0"/>
              <w:autoSpaceDN w:val="0"/>
              <w:adjustRightInd w:val="0"/>
              <w:spacing w:before="0" w:after="0" w:line="240" w:lineRule="auto"/>
              <w:jc w:val="both"/>
              <w:rPr>
                <w:rFonts w:asciiTheme="minorHAnsi" w:hAnsiTheme="minorHAnsi" w:cstheme="minorHAnsi"/>
                <w:color w:val="000000"/>
                <w:sz w:val="16"/>
                <w:szCs w:val="16"/>
              </w:rPr>
            </w:pPr>
            <w:r w:rsidRPr="00483D18">
              <w:rPr>
                <w:rFonts w:asciiTheme="minorHAnsi" w:hAnsiTheme="minorHAnsi" w:cstheme="minorHAnsi"/>
                <w:color w:val="000000"/>
                <w:sz w:val="16"/>
                <w:szCs w:val="16"/>
              </w:rPr>
              <w:t>information on vulnerable groups or persons for whom special provisions may have to be made;</w:t>
            </w:r>
          </w:p>
          <w:p w14:paraId="06366510" w14:textId="77777777" w:rsidR="001E4249" w:rsidRPr="00483D18" w:rsidRDefault="001E4249" w:rsidP="008A7DD5">
            <w:pPr>
              <w:pStyle w:val="ListParagraph"/>
              <w:numPr>
                <w:ilvl w:val="0"/>
                <w:numId w:val="22"/>
              </w:numPr>
              <w:autoSpaceDE w:val="0"/>
              <w:autoSpaceDN w:val="0"/>
              <w:adjustRightInd w:val="0"/>
              <w:spacing w:before="0" w:after="0" w:line="240" w:lineRule="auto"/>
              <w:jc w:val="both"/>
              <w:rPr>
                <w:rFonts w:asciiTheme="minorHAnsi" w:hAnsiTheme="minorHAnsi" w:cstheme="minorHAnsi"/>
                <w:color w:val="000000"/>
                <w:sz w:val="16"/>
                <w:szCs w:val="16"/>
              </w:rPr>
            </w:pPr>
            <w:r w:rsidRPr="00483D18">
              <w:rPr>
                <w:rFonts w:asciiTheme="minorHAnsi" w:hAnsiTheme="minorHAnsi" w:cstheme="minorHAnsi"/>
                <w:color w:val="000000"/>
                <w:sz w:val="16"/>
                <w:szCs w:val="16"/>
              </w:rPr>
              <w:t xml:space="preserve">identifying public or community infrastructure, property or services that may be affected; </w:t>
            </w:r>
          </w:p>
          <w:p w14:paraId="6FCFD7EC" w14:textId="77777777" w:rsidR="001E4249" w:rsidRPr="00483D18" w:rsidRDefault="001E4249" w:rsidP="008A7DD5">
            <w:pPr>
              <w:pStyle w:val="ListParagraph"/>
              <w:numPr>
                <w:ilvl w:val="0"/>
                <w:numId w:val="22"/>
              </w:numPr>
              <w:autoSpaceDE w:val="0"/>
              <w:autoSpaceDN w:val="0"/>
              <w:adjustRightInd w:val="0"/>
              <w:spacing w:before="0" w:after="0" w:line="240" w:lineRule="auto"/>
              <w:jc w:val="both"/>
              <w:rPr>
                <w:rFonts w:asciiTheme="minorHAnsi" w:hAnsiTheme="minorHAnsi" w:cstheme="minorHAnsi"/>
                <w:color w:val="000000"/>
                <w:sz w:val="16"/>
                <w:szCs w:val="16"/>
              </w:rPr>
            </w:pPr>
            <w:r w:rsidRPr="00483D18">
              <w:rPr>
                <w:rFonts w:asciiTheme="minorHAnsi" w:hAnsiTheme="minorHAnsi" w:cstheme="minorHAnsi"/>
                <w:color w:val="000000"/>
                <w:sz w:val="16"/>
                <w:szCs w:val="16"/>
              </w:rPr>
              <w:t>providing a basis for the design of, and budgeting for, the resettlement program;</w:t>
            </w:r>
          </w:p>
          <w:p w14:paraId="139B7305" w14:textId="77777777" w:rsidR="001E4249" w:rsidRPr="00483D18" w:rsidRDefault="001E4249" w:rsidP="008A7DD5">
            <w:pPr>
              <w:pStyle w:val="ListParagraph"/>
              <w:numPr>
                <w:ilvl w:val="0"/>
                <w:numId w:val="22"/>
              </w:numPr>
              <w:autoSpaceDE w:val="0"/>
              <w:autoSpaceDN w:val="0"/>
              <w:adjustRightInd w:val="0"/>
              <w:spacing w:before="0" w:after="0" w:line="240" w:lineRule="auto"/>
              <w:jc w:val="both"/>
              <w:rPr>
                <w:rFonts w:asciiTheme="minorHAnsi" w:hAnsiTheme="minorHAnsi" w:cstheme="minorHAnsi"/>
                <w:color w:val="000000"/>
                <w:sz w:val="16"/>
                <w:szCs w:val="16"/>
              </w:rPr>
            </w:pPr>
            <w:r w:rsidRPr="00483D18">
              <w:rPr>
                <w:rFonts w:asciiTheme="minorHAnsi" w:hAnsiTheme="minorHAnsi" w:cstheme="minorHAnsi"/>
                <w:color w:val="000000"/>
                <w:sz w:val="16"/>
                <w:szCs w:val="16"/>
              </w:rPr>
              <w:t xml:space="preserve">in conjunction with establishment of a cutoff date, providing a basis for excluding ineligible people from compensation and resettlement assistance; </w:t>
            </w:r>
          </w:p>
          <w:p w14:paraId="4D984B13" w14:textId="77777777" w:rsidR="001E4249" w:rsidRPr="00483D18" w:rsidRDefault="001E4249" w:rsidP="008A7DD5">
            <w:pPr>
              <w:pStyle w:val="ListParagraph"/>
              <w:numPr>
                <w:ilvl w:val="0"/>
                <w:numId w:val="22"/>
              </w:numPr>
              <w:autoSpaceDE w:val="0"/>
              <w:autoSpaceDN w:val="0"/>
              <w:adjustRightInd w:val="0"/>
              <w:spacing w:before="0" w:after="0" w:line="240" w:lineRule="auto"/>
              <w:jc w:val="both"/>
              <w:rPr>
                <w:rFonts w:asciiTheme="minorHAnsi" w:hAnsiTheme="minorHAnsi" w:cstheme="minorHAnsi"/>
                <w:sz w:val="16"/>
                <w:szCs w:val="16"/>
              </w:rPr>
            </w:pPr>
            <w:r w:rsidRPr="00483D18">
              <w:rPr>
                <w:rFonts w:asciiTheme="minorHAnsi" w:hAnsiTheme="minorHAnsi" w:cstheme="minorHAnsi"/>
                <w:color w:val="000000"/>
                <w:sz w:val="16"/>
                <w:szCs w:val="16"/>
              </w:rPr>
              <w:t>establishing</w:t>
            </w:r>
            <w:r w:rsidRPr="00483D18">
              <w:rPr>
                <w:rFonts w:asciiTheme="minorHAnsi" w:hAnsiTheme="minorHAnsi" w:cstheme="minorHAnsi"/>
                <w:sz w:val="16"/>
                <w:szCs w:val="16"/>
              </w:rPr>
              <w:t xml:space="preserve"> baseline conditions for monitoring and evaluation purposes.</w:t>
            </w:r>
          </w:p>
          <w:p w14:paraId="17F55846" w14:textId="77777777" w:rsidR="001E4249" w:rsidRPr="00483D18" w:rsidRDefault="001E4249" w:rsidP="007D0D7C">
            <w:pPr>
              <w:autoSpaceDE w:val="0"/>
              <w:autoSpaceDN w:val="0"/>
              <w:adjustRightInd w:val="0"/>
              <w:spacing w:after="0" w:line="240" w:lineRule="auto"/>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If deemed relevant, additional studies on the following subjects may be required:</w:t>
            </w:r>
          </w:p>
          <w:p w14:paraId="3A48247C" w14:textId="77777777" w:rsidR="001E4249" w:rsidRPr="00483D18" w:rsidRDefault="001E4249" w:rsidP="008A7DD5">
            <w:pPr>
              <w:pStyle w:val="ListParagraph"/>
              <w:numPr>
                <w:ilvl w:val="0"/>
                <w:numId w:val="22"/>
              </w:numPr>
              <w:autoSpaceDE w:val="0"/>
              <w:autoSpaceDN w:val="0"/>
              <w:adjustRightInd w:val="0"/>
              <w:spacing w:before="0" w:after="0" w:line="240" w:lineRule="auto"/>
              <w:jc w:val="both"/>
              <w:rPr>
                <w:rFonts w:asciiTheme="minorHAnsi" w:hAnsiTheme="minorHAnsi" w:cstheme="minorHAnsi"/>
                <w:sz w:val="16"/>
                <w:szCs w:val="16"/>
              </w:rPr>
            </w:pPr>
            <w:r w:rsidRPr="00483D18">
              <w:rPr>
                <w:rFonts w:asciiTheme="minorHAnsi" w:hAnsiTheme="minorHAnsi" w:cstheme="minorHAnsi"/>
                <w:sz w:val="16"/>
                <w:szCs w:val="16"/>
              </w:rPr>
              <w:t>land tenure and transfer systems, including an inventory of common property natural resources from which people derive their livelihoods and sustenance, non-title-based usufruct systems (including fishing, grazing, or use of forest areas) governed by local recognized land allocation mechanisms, and any issues raised by different tenure systems in the project area;</w:t>
            </w:r>
          </w:p>
          <w:p w14:paraId="7CAC8594" w14:textId="77777777" w:rsidR="001E4249" w:rsidRPr="00483D18" w:rsidRDefault="001E4249" w:rsidP="008A7DD5">
            <w:pPr>
              <w:pStyle w:val="ListParagraph"/>
              <w:numPr>
                <w:ilvl w:val="0"/>
                <w:numId w:val="22"/>
              </w:numPr>
              <w:autoSpaceDE w:val="0"/>
              <w:autoSpaceDN w:val="0"/>
              <w:adjustRightInd w:val="0"/>
              <w:spacing w:before="0" w:after="0" w:line="240" w:lineRule="auto"/>
              <w:jc w:val="both"/>
              <w:rPr>
                <w:rFonts w:asciiTheme="minorHAnsi" w:hAnsiTheme="minorHAnsi" w:cstheme="minorHAnsi"/>
                <w:sz w:val="16"/>
                <w:szCs w:val="16"/>
              </w:rPr>
            </w:pPr>
            <w:r w:rsidRPr="00483D18">
              <w:rPr>
                <w:rFonts w:asciiTheme="minorHAnsi" w:hAnsiTheme="minorHAnsi" w:cstheme="minorHAnsi"/>
                <w:sz w:val="16"/>
                <w:szCs w:val="16"/>
              </w:rPr>
              <w:t xml:space="preserve">the patterns of social interaction in the affected communities, including social networks and social support systems, and how they will be affected by the project; </w:t>
            </w:r>
          </w:p>
          <w:p w14:paraId="018D8B7C" w14:textId="77777777" w:rsidR="001E4249" w:rsidRPr="00483D18" w:rsidRDefault="001E4249" w:rsidP="008A7DD5">
            <w:pPr>
              <w:pStyle w:val="ListParagraph"/>
              <w:numPr>
                <w:ilvl w:val="0"/>
                <w:numId w:val="22"/>
              </w:numPr>
              <w:spacing w:before="0" w:after="0" w:line="240" w:lineRule="auto"/>
              <w:ind w:right="144"/>
              <w:rPr>
                <w:rFonts w:asciiTheme="minorHAnsi" w:hAnsiTheme="minorHAnsi" w:cstheme="minorHAnsi"/>
                <w:sz w:val="16"/>
                <w:szCs w:val="16"/>
              </w:rPr>
            </w:pPr>
            <w:r w:rsidRPr="00483D18">
              <w:rPr>
                <w:rFonts w:asciiTheme="minorHAnsi" w:hAnsiTheme="minorHAnsi" w:cstheme="minorHAnsi"/>
                <w:sz w:val="16"/>
                <w:szCs w:val="16"/>
              </w:rPr>
              <w:t>social and cultural characteristics of displaced communities, including a description of formal and informal institutions (e.g., community organizations, ritual groups, nongovernmental organizations (NGOs)) that may be relevant to the consultation strategy and to designing and implementing the resettlement activities.</w:t>
            </w:r>
          </w:p>
        </w:tc>
      </w:tr>
      <w:tr w:rsidR="001E4249" w:rsidRPr="00483D18" w14:paraId="128E73A3" w14:textId="77777777" w:rsidTr="007D0D7C">
        <w:tc>
          <w:tcPr>
            <w:tcW w:w="1059" w:type="pct"/>
            <w:shd w:val="clear" w:color="auto" w:fill="auto"/>
          </w:tcPr>
          <w:p w14:paraId="07A72914" w14:textId="77777777" w:rsidR="001E4249" w:rsidRPr="00483D18" w:rsidRDefault="001E4249" w:rsidP="007D0D7C">
            <w:pPr>
              <w:spacing w:after="0" w:line="240" w:lineRule="auto"/>
              <w:ind w:right="144"/>
              <w:rPr>
                <w:rFonts w:asciiTheme="minorHAnsi" w:hAnsiTheme="minorHAnsi" w:cstheme="minorHAnsi"/>
                <w:color w:val="336699"/>
                <w:sz w:val="16"/>
                <w:szCs w:val="16"/>
                <w:lang w:val="en-US"/>
              </w:rPr>
            </w:pPr>
            <w:r w:rsidRPr="00483D18">
              <w:rPr>
                <w:rFonts w:asciiTheme="minorHAnsi" w:hAnsiTheme="minorHAnsi" w:cstheme="minorHAnsi"/>
                <w:color w:val="336699"/>
                <w:sz w:val="16"/>
                <w:szCs w:val="16"/>
                <w:lang w:val="en-US"/>
              </w:rPr>
              <w:t>Legal framework</w:t>
            </w:r>
          </w:p>
        </w:tc>
        <w:tc>
          <w:tcPr>
            <w:tcW w:w="3941" w:type="pct"/>
            <w:shd w:val="clear" w:color="auto" w:fill="auto"/>
          </w:tcPr>
          <w:p w14:paraId="32DFA797" w14:textId="77777777" w:rsidR="001E4249" w:rsidRPr="00483D18" w:rsidRDefault="001E4249" w:rsidP="007D0D7C">
            <w:pPr>
              <w:autoSpaceDE w:val="0"/>
              <w:autoSpaceDN w:val="0"/>
              <w:adjustRightInd w:val="0"/>
              <w:spacing w:after="0" w:line="240" w:lineRule="auto"/>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The findings of an analysis of the legal framework, covering:</w:t>
            </w:r>
          </w:p>
          <w:p w14:paraId="492D1A58" w14:textId="77777777" w:rsidR="001E4249" w:rsidRPr="00483D18" w:rsidRDefault="001E4249" w:rsidP="008A7DD5">
            <w:pPr>
              <w:pStyle w:val="ListParagraph"/>
              <w:numPr>
                <w:ilvl w:val="0"/>
                <w:numId w:val="23"/>
              </w:numPr>
              <w:autoSpaceDE w:val="0"/>
              <w:autoSpaceDN w:val="0"/>
              <w:adjustRightInd w:val="0"/>
              <w:spacing w:before="0" w:after="0" w:line="240" w:lineRule="auto"/>
              <w:jc w:val="both"/>
              <w:rPr>
                <w:rFonts w:asciiTheme="minorHAnsi" w:hAnsiTheme="minorHAnsi" w:cstheme="minorHAnsi"/>
                <w:sz w:val="16"/>
                <w:szCs w:val="16"/>
              </w:rPr>
            </w:pPr>
            <w:r w:rsidRPr="00483D18">
              <w:rPr>
                <w:rFonts w:asciiTheme="minorHAnsi" w:hAnsiTheme="minorHAnsi" w:cstheme="minorHAnsi"/>
                <w:sz w:val="16"/>
                <w:szCs w:val="16"/>
              </w:rPr>
              <w:t>scope of the power of compulsory acquisition and imposition of land use restriction and the nature of compensation associated with it, in terms of both the valuation methodology and the timing of payment;</w:t>
            </w:r>
          </w:p>
          <w:p w14:paraId="625872ED" w14:textId="77777777" w:rsidR="001E4249" w:rsidRPr="00483D18" w:rsidRDefault="001E4249" w:rsidP="008A7DD5">
            <w:pPr>
              <w:pStyle w:val="ListParagraph"/>
              <w:numPr>
                <w:ilvl w:val="0"/>
                <w:numId w:val="23"/>
              </w:numPr>
              <w:autoSpaceDE w:val="0"/>
              <w:autoSpaceDN w:val="0"/>
              <w:adjustRightInd w:val="0"/>
              <w:spacing w:before="0" w:after="0" w:line="240" w:lineRule="auto"/>
              <w:jc w:val="both"/>
              <w:rPr>
                <w:rFonts w:asciiTheme="minorHAnsi" w:hAnsiTheme="minorHAnsi" w:cstheme="minorHAnsi"/>
                <w:sz w:val="16"/>
                <w:szCs w:val="16"/>
              </w:rPr>
            </w:pPr>
            <w:r w:rsidRPr="00483D18">
              <w:rPr>
                <w:rFonts w:asciiTheme="minorHAnsi" w:hAnsiTheme="minorHAnsi" w:cstheme="minorHAnsi"/>
                <w:sz w:val="16"/>
                <w:szCs w:val="16"/>
              </w:rPr>
              <w:t>applicable legal and administrative procedures, including a description of the remedies available to displaced persons in the judicial process and the normal timeframe for such procedures, and any available grievance redress mechanisms that may be relevant to the project;</w:t>
            </w:r>
          </w:p>
          <w:p w14:paraId="763DE53B" w14:textId="77777777" w:rsidR="001E4249" w:rsidRPr="00483D18" w:rsidRDefault="001E4249" w:rsidP="008A7DD5">
            <w:pPr>
              <w:pStyle w:val="ListParagraph"/>
              <w:numPr>
                <w:ilvl w:val="0"/>
                <w:numId w:val="23"/>
              </w:numPr>
              <w:autoSpaceDE w:val="0"/>
              <w:autoSpaceDN w:val="0"/>
              <w:adjustRightInd w:val="0"/>
              <w:spacing w:before="0" w:after="0" w:line="240" w:lineRule="auto"/>
              <w:jc w:val="both"/>
              <w:rPr>
                <w:rFonts w:asciiTheme="minorHAnsi" w:hAnsiTheme="minorHAnsi" w:cstheme="minorHAnsi"/>
                <w:sz w:val="16"/>
                <w:szCs w:val="16"/>
              </w:rPr>
            </w:pPr>
            <w:r w:rsidRPr="00483D18">
              <w:rPr>
                <w:rFonts w:asciiTheme="minorHAnsi" w:hAnsiTheme="minorHAnsi" w:cstheme="minorHAnsi"/>
                <w:sz w:val="16"/>
                <w:szCs w:val="16"/>
              </w:rPr>
              <w:t xml:space="preserve">laws and regulations relating to the agencies responsible for implementing resettlement activities; </w:t>
            </w:r>
          </w:p>
          <w:p w14:paraId="3F90014B" w14:textId="77777777" w:rsidR="001E4249" w:rsidRPr="00483D18" w:rsidRDefault="001E4249" w:rsidP="008A7DD5">
            <w:pPr>
              <w:pStyle w:val="ListParagraph"/>
              <w:numPr>
                <w:ilvl w:val="0"/>
                <w:numId w:val="23"/>
              </w:numPr>
              <w:autoSpaceDE w:val="0"/>
              <w:autoSpaceDN w:val="0"/>
              <w:adjustRightInd w:val="0"/>
              <w:spacing w:before="0" w:after="0" w:line="240" w:lineRule="auto"/>
              <w:jc w:val="both"/>
              <w:rPr>
                <w:rFonts w:asciiTheme="minorHAnsi" w:hAnsiTheme="minorHAnsi" w:cstheme="minorHAnsi"/>
                <w:sz w:val="16"/>
                <w:szCs w:val="16"/>
              </w:rPr>
            </w:pPr>
            <w:r w:rsidRPr="00483D18">
              <w:rPr>
                <w:rFonts w:asciiTheme="minorHAnsi" w:hAnsiTheme="minorHAnsi" w:cstheme="minorHAnsi"/>
                <w:sz w:val="16"/>
                <w:szCs w:val="16"/>
              </w:rPr>
              <w:t>gaps, if any, between local laws and practices covering compulsory acquisition, imposition of land use restrictions and provision of resettlement measures and ESS5, and the mechanisms to bridge such gaps.</w:t>
            </w:r>
          </w:p>
        </w:tc>
      </w:tr>
      <w:tr w:rsidR="001E4249" w:rsidRPr="00483D18" w14:paraId="324C0DAC" w14:textId="77777777" w:rsidTr="007D0D7C">
        <w:tc>
          <w:tcPr>
            <w:tcW w:w="1059" w:type="pct"/>
            <w:shd w:val="clear" w:color="auto" w:fill="auto"/>
          </w:tcPr>
          <w:p w14:paraId="7DF70270" w14:textId="77777777" w:rsidR="001E4249" w:rsidRPr="00483D18" w:rsidRDefault="001E4249" w:rsidP="007D0D7C">
            <w:pPr>
              <w:spacing w:after="0" w:line="240" w:lineRule="auto"/>
              <w:ind w:right="144"/>
              <w:rPr>
                <w:rFonts w:asciiTheme="minorHAnsi" w:hAnsiTheme="minorHAnsi" w:cstheme="minorHAnsi"/>
                <w:color w:val="336699"/>
                <w:sz w:val="16"/>
                <w:szCs w:val="16"/>
                <w:lang w:val="en-US"/>
              </w:rPr>
            </w:pPr>
            <w:r w:rsidRPr="00483D18">
              <w:rPr>
                <w:rFonts w:asciiTheme="minorHAnsi" w:hAnsiTheme="minorHAnsi" w:cstheme="minorHAnsi"/>
                <w:color w:val="336699"/>
                <w:sz w:val="16"/>
                <w:szCs w:val="16"/>
                <w:lang w:val="en-US"/>
              </w:rPr>
              <w:t>Institutional framework</w:t>
            </w:r>
          </w:p>
        </w:tc>
        <w:tc>
          <w:tcPr>
            <w:tcW w:w="3941" w:type="pct"/>
            <w:shd w:val="clear" w:color="auto" w:fill="auto"/>
          </w:tcPr>
          <w:p w14:paraId="082574CF" w14:textId="77777777" w:rsidR="001E4249" w:rsidRPr="00483D18" w:rsidRDefault="001E4249" w:rsidP="007D0D7C">
            <w:pPr>
              <w:autoSpaceDE w:val="0"/>
              <w:autoSpaceDN w:val="0"/>
              <w:adjustRightInd w:val="0"/>
              <w:spacing w:after="0" w:line="240" w:lineRule="auto"/>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The findings of an analysis of the institutional framework covering:</w:t>
            </w:r>
          </w:p>
          <w:p w14:paraId="1FFECEE4" w14:textId="77777777" w:rsidR="001E4249" w:rsidRPr="00483D18" w:rsidRDefault="001E4249" w:rsidP="008A7DD5">
            <w:pPr>
              <w:pStyle w:val="ListParagraph"/>
              <w:numPr>
                <w:ilvl w:val="0"/>
                <w:numId w:val="24"/>
              </w:numPr>
              <w:autoSpaceDE w:val="0"/>
              <w:autoSpaceDN w:val="0"/>
              <w:adjustRightInd w:val="0"/>
              <w:spacing w:before="0" w:after="0" w:line="240" w:lineRule="auto"/>
              <w:jc w:val="both"/>
              <w:rPr>
                <w:rFonts w:asciiTheme="minorHAnsi" w:hAnsiTheme="minorHAnsi" w:cstheme="minorHAnsi"/>
                <w:sz w:val="16"/>
                <w:szCs w:val="16"/>
              </w:rPr>
            </w:pPr>
            <w:r w:rsidRPr="00483D18">
              <w:rPr>
                <w:rFonts w:asciiTheme="minorHAnsi" w:hAnsiTheme="minorHAnsi" w:cstheme="minorHAnsi"/>
                <w:sz w:val="16"/>
                <w:szCs w:val="16"/>
              </w:rPr>
              <w:t>identification of agencies responsible for resettlement activities and NGOs/CSOs that may have a role in project implementation, including providing support for displaced persons;</w:t>
            </w:r>
          </w:p>
          <w:p w14:paraId="0D53C252" w14:textId="77777777" w:rsidR="001E4249" w:rsidRPr="00483D18" w:rsidRDefault="001E4249" w:rsidP="008A7DD5">
            <w:pPr>
              <w:pStyle w:val="ListParagraph"/>
              <w:numPr>
                <w:ilvl w:val="0"/>
                <w:numId w:val="24"/>
              </w:numPr>
              <w:autoSpaceDE w:val="0"/>
              <w:autoSpaceDN w:val="0"/>
              <w:adjustRightInd w:val="0"/>
              <w:spacing w:before="0" w:after="0" w:line="240" w:lineRule="auto"/>
              <w:jc w:val="both"/>
              <w:rPr>
                <w:rFonts w:asciiTheme="minorHAnsi" w:hAnsiTheme="minorHAnsi" w:cstheme="minorHAnsi"/>
                <w:sz w:val="16"/>
                <w:szCs w:val="16"/>
              </w:rPr>
            </w:pPr>
            <w:r w:rsidRPr="00483D18">
              <w:rPr>
                <w:rFonts w:asciiTheme="minorHAnsi" w:hAnsiTheme="minorHAnsi" w:cstheme="minorHAnsi"/>
                <w:sz w:val="16"/>
                <w:szCs w:val="16"/>
              </w:rPr>
              <w:t xml:space="preserve">assessment of the institutional capacity of such agencies and NGOs/CSOs; </w:t>
            </w:r>
          </w:p>
          <w:p w14:paraId="61526DD2" w14:textId="77777777" w:rsidR="001E4249" w:rsidRPr="00483D18" w:rsidRDefault="001E4249" w:rsidP="008A7DD5">
            <w:pPr>
              <w:pStyle w:val="ListParagraph"/>
              <w:numPr>
                <w:ilvl w:val="0"/>
                <w:numId w:val="24"/>
              </w:numPr>
              <w:autoSpaceDE w:val="0"/>
              <w:autoSpaceDN w:val="0"/>
              <w:adjustRightInd w:val="0"/>
              <w:spacing w:before="0" w:after="0" w:line="240" w:lineRule="auto"/>
              <w:jc w:val="both"/>
              <w:rPr>
                <w:rFonts w:asciiTheme="minorHAnsi" w:hAnsiTheme="minorHAnsi" w:cstheme="minorHAnsi"/>
                <w:sz w:val="16"/>
                <w:szCs w:val="16"/>
              </w:rPr>
            </w:pPr>
            <w:r w:rsidRPr="00483D18">
              <w:rPr>
                <w:rFonts w:asciiTheme="minorHAnsi" w:hAnsiTheme="minorHAnsi" w:cstheme="minorHAnsi"/>
                <w:sz w:val="16"/>
                <w:szCs w:val="16"/>
              </w:rPr>
              <w:lastRenderedPageBreak/>
              <w:t>any steps that are proposed to enhance the institutional capacity of agencies and NGOs/CSOs responsible for resettlement implementation.</w:t>
            </w:r>
          </w:p>
        </w:tc>
      </w:tr>
      <w:tr w:rsidR="001E4249" w:rsidRPr="00483D18" w14:paraId="69FA08B8" w14:textId="77777777" w:rsidTr="007D0D7C">
        <w:tc>
          <w:tcPr>
            <w:tcW w:w="1059" w:type="pct"/>
            <w:shd w:val="clear" w:color="auto" w:fill="auto"/>
          </w:tcPr>
          <w:p w14:paraId="2AB5470B" w14:textId="77777777" w:rsidR="001E4249" w:rsidRPr="00483D18" w:rsidRDefault="001E4249" w:rsidP="007D0D7C">
            <w:pPr>
              <w:spacing w:after="0" w:line="240" w:lineRule="auto"/>
              <w:ind w:right="144"/>
              <w:rPr>
                <w:rFonts w:asciiTheme="minorHAnsi" w:hAnsiTheme="minorHAnsi" w:cstheme="minorHAnsi"/>
                <w:color w:val="336699"/>
                <w:sz w:val="16"/>
                <w:szCs w:val="16"/>
                <w:lang w:val="en-US"/>
              </w:rPr>
            </w:pPr>
            <w:r w:rsidRPr="00483D18">
              <w:rPr>
                <w:rFonts w:asciiTheme="minorHAnsi" w:hAnsiTheme="minorHAnsi" w:cstheme="minorHAnsi"/>
                <w:color w:val="336699"/>
                <w:sz w:val="16"/>
                <w:szCs w:val="16"/>
                <w:lang w:val="en-US"/>
              </w:rPr>
              <w:lastRenderedPageBreak/>
              <w:t>Eligibility</w:t>
            </w:r>
          </w:p>
        </w:tc>
        <w:tc>
          <w:tcPr>
            <w:tcW w:w="3941" w:type="pct"/>
            <w:shd w:val="clear" w:color="auto" w:fill="auto"/>
          </w:tcPr>
          <w:p w14:paraId="07733662" w14:textId="77777777" w:rsidR="001E4249" w:rsidRPr="00483D18" w:rsidRDefault="001E4249" w:rsidP="007D0D7C">
            <w:pPr>
              <w:autoSpaceDE w:val="0"/>
              <w:autoSpaceDN w:val="0"/>
              <w:adjustRightInd w:val="0"/>
              <w:spacing w:after="0" w:line="240" w:lineRule="auto"/>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Definition of displaced persons and criteria for determining their eligibility for compensation and other resettlement assistance, including relevant cutoff dates.</w:t>
            </w:r>
          </w:p>
        </w:tc>
      </w:tr>
      <w:tr w:rsidR="001E4249" w:rsidRPr="00483D18" w14:paraId="5CCAD5AC" w14:textId="77777777" w:rsidTr="007D0D7C">
        <w:tc>
          <w:tcPr>
            <w:tcW w:w="1059" w:type="pct"/>
            <w:shd w:val="clear" w:color="auto" w:fill="auto"/>
          </w:tcPr>
          <w:p w14:paraId="382D60BF" w14:textId="77777777" w:rsidR="001E4249" w:rsidRPr="00483D18" w:rsidRDefault="001E4249" w:rsidP="007D0D7C">
            <w:pPr>
              <w:spacing w:after="0" w:line="240" w:lineRule="auto"/>
              <w:ind w:right="144"/>
              <w:rPr>
                <w:rFonts w:asciiTheme="minorHAnsi" w:hAnsiTheme="minorHAnsi" w:cstheme="minorHAnsi"/>
                <w:color w:val="336699"/>
                <w:sz w:val="16"/>
                <w:szCs w:val="16"/>
                <w:lang w:val="en-US"/>
              </w:rPr>
            </w:pPr>
            <w:r w:rsidRPr="00483D18">
              <w:rPr>
                <w:rFonts w:asciiTheme="minorHAnsi" w:hAnsiTheme="minorHAnsi" w:cstheme="minorHAnsi"/>
                <w:color w:val="336699"/>
                <w:sz w:val="16"/>
                <w:szCs w:val="16"/>
                <w:lang w:val="en-US"/>
              </w:rPr>
              <w:t>Valuation of and compensation for losses</w:t>
            </w:r>
          </w:p>
        </w:tc>
        <w:tc>
          <w:tcPr>
            <w:tcW w:w="3941" w:type="pct"/>
            <w:shd w:val="clear" w:color="auto" w:fill="auto"/>
          </w:tcPr>
          <w:p w14:paraId="3FE55A6D" w14:textId="77777777" w:rsidR="001E4249" w:rsidRPr="00483D18" w:rsidRDefault="001E4249" w:rsidP="007D0D7C">
            <w:pPr>
              <w:autoSpaceDE w:val="0"/>
              <w:autoSpaceDN w:val="0"/>
              <w:adjustRightInd w:val="0"/>
              <w:spacing w:after="0" w:line="240" w:lineRule="auto"/>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The methodology to be used in valuing losses to determine their replacement cost; and a description of the proposed types and levels of compensation for land, natural resources and other assets under local law and such supplementary measures as are necessary to achieve replacement cost for them.</w:t>
            </w:r>
          </w:p>
        </w:tc>
      </w:tr>
      <w:tr w:rsidR="001E4249" w:rsidRPr="00483D18" w14:paraId="31892EAB" w14:textId="77777777" w:rsidTr="007D0D7C">
        <w:tc>
          <w:tcPr>
            <w:tcW w:w="1059" w:type="pct"/>
            <w:shd w:val="clear" w:color="auto" w:fill="auto"/>
          </w:tcPr>
          <w:p w14:paraId="6C740BA9" w14:textId="77777777" w:rsidR="001E4249" w:rsidRPr="00483D18" w:rsidRDefault="001E4249" w:rsidP="007D0D7C">
            <w:pPr>
              <w:spacing w:after="0" w:line="240" w:lineRule="auto"/>
              <w:ind w:right="144"/>
              <w:rPr>
                <w:rFonts w:asciiTheme="minorHAnsi" w:hAnsiTheme="minorHAnsi" w:cstheme="minorHAnsi"/>
                <w:color w:val="336699"/>
                <w:sz w:val="16"/>
                <w:szCs w:val="16"/>
                <w:lang w:val="en-US"/>
              </w:rPr>
            </w:pPr>
            <w:r w:rsidRPr="00483D18">
              <w:rPr>
                <w:rFonts w:asciiTheme="minorHAnsi" w:hAnsiTheme="minorHAnsi" w:cstheme="minorHAnsi"/>
                <w:color w:val="336699"/>
                <w:sz w:val="16"/>
                <w:szCs w:val="16"/>
                <w:lang w:val="en-US"/>
              </w:rPr>
              <w:t>Community participation</w:t>
            </w:r>
          </w:p>
        </w:tc>
        <w:tc>
          <w:tcPr>
            <w:tcW w:w="3941" w:type="pct"/>
            <w:shd w:val="clear" w:color="auto" w:fill="auto"/>
          </w:tcPr>
          <w:p w14:paraId="3AF04CFA" w14:textId="77777777" w:rsidR="001E4249" w:rsidRPr="00483D18" w:rsidRDefault="001E4249" w:rsidP="007D0D7C">
            <w:pPr>
              <w:autoSpaceDE w:val="0"/>
              <w:autoSpaceDN w:val="0"/>
              <w:adjustRightInd w:val="0"/>
              <w:spacing w:after="0" w:line="240" w:lineRule="auto"/>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Involvement of displaced persons (including host communities, where relevant):</w:t>
            </w:r>
          </w:p>
          <w:p w14:paraId="2FC5F2F4" w14:textId="77777777" w:rsidR="001E4249" w:rsidRPr="00483D18" w:rsidRDefault="001E4249" w:rsidP="008A7DD5">
            <w:pPr>
              <w:pStyle w:val="ListParagraph"/>
              <w:numPr>
                <w:ilvl w:val="0"/>
                <w:numId w:val="25"/>
              </w:numPr>
              <w:autoSpaceDE w:val="0"/>
              <w:autoSpaceDN w:val="0"/>
              <w:adjustRightInd w:val="0"/>
              <w:spacing w:before="0" w:after="0" w:line="240" w:lineRule="auto"/>
              <w:jc w:val="both"/>
              <w:rPr>
                <w:rFonts w:asciiTheme="minorHAnsi" w:hAnsiTheme="minorHAnsi" w:cstheme="minorHAnsi"/>
                <w:sz w:val="16"/>
                <w:szCs w:val="16"/>
              </w:rPr>
            </w:pPr>
            <w:r w:rsidRPr="00483D18">
              <w:rPr>
                <w:rFonts w:asciiTheme="minorHAnsi" w:hAnsiTheme="minorHAnsi" w:cstheme="minorHAnsi"/>
                <w:sz w:val="16"/>
                <w:szCs w:val="16"/>
              </w:rPr>
              <w:t>description of the strategy for consultation with, and participation of, displaced persons in the design and implementation of the resettlement activities;</w:t>
            </w:r>
          </w:p>
          <w:p w14:paraId="58065634" w14:textId="77777777" w:rsidR="001E4249" w:rsidRPr="00483D18" w:rsidRDefault="001E4249" w:rsidP="008A7DD5">
            <w:pPr>
              <w:pStyle w:val="ListParagraph"/>
              <w:numPr>
                <w:ilvl w:val="0"/>
                <w:numId w:val="25"/>
              </w:numPr>
              <w:autoSpaceDE w:val="0"/>
              <w:autoSpaceDN w:val="0"/>
              <w:adjustRightInd w:val="0"/>
              <w:spacing w:before="0" w:after="0" w:line="240" w:lineRule="auto"/>
              <w:jc w:val="both"/>
              <w:rPr>
                <w:rFonts w:asciiTheme="minorHAnsi" w:hAnsiTheme="minorHAnsi" w:cstheme="minorHAnsi"/>
                <w:sz w:val="16"/>
                <w:szCs w:val="16"/>
              </w:rPr>
            </w:pPr>
            <w:r w:rsidRPr="00483D18">
              <w:rPr>
                <w:rFonts w:asciiTheme="minorHAnsi" w:hAnsiTheme="minorHAnsi" w:cstheme="minorHAnsi"/>
                <w:sz w:val="16"/>
                <w:szCs w:val="16"/>
              </w:rPr>
              <w:t>summary of the views expressed and how these views were taken into account in preparing the resettlement plan;</w:t>
            </w:r>
          </w:p>
          <w:p w14:paraId="0625E163" w14:textId="77777777" w:rsidR="001E4249" w:rsidRPr="00483D18" w:rsidRDefault="001E4249" w:rsidP="008A7DD5">
            <w:pPr>
              <w:pStyle w:val="ListParagraph"/>
              <w:numPr>
                <w:ilvl w:val="0"/>
                <w:numId w:val="25"/>
              </w:numPr>
              <w:autoSpaceDE w:val="0"/>
              <w:autoSpaceDN w:val="0"/>
              <w:adjustRightInd w:val="0"/>
              <w:spacing w:before="0" w:after="0" w:line="240" w:lineRule="auto"/>
              <w:jc w:val="both"/>
              <w:rPr>
                <w:rFonts w:asciiTheme="minorHAnsi" w:hAnsiTheme="minorHAnsi" w:cstheme="minorHAnsi"/>
                <w:sz w:val="16"/>
                <w:szCs w:val="16"/>
              </w:rPr>
            </w:pPr>
            <w:r w:rsidRPr="00483D18">
              <w:rPr>
                <w:rFonts w:asciiTheme="minorHAnsi" w:hAnsiTheme="minorHAnsi" w:cstheme="minorHAnsi"/>
                <w:sz w:val="16"/>
                <w:szCs w:val="16"/>
              </w:rPr>
              <w:t xml:space="preserve">review of the resettlement alternatives presented and the choices made by displaced persons regarding options available to them; </w:t>
            </w:r>
          </w:p>
          <w:p w14:paraId="764433EE" w14:textId="77777777" w:rsidR="001E4249" w:rsidRPr="00483D18" w:rsidRDefault="001E4249" w:rsidP="008A7DD5">
            <w:pPr>
              <w:pStyle w:val="ListParagraph"/>
              <w:numPr>
                <w:ilvl w:val="0"/>
                <w:numId w:val="25"/>
              </w:numPr>
              <w:autoSpaceDE w:val="0"/>
              <w:autoSpaceDN w:val="0"/>
              <w:adjustRightInd w:val="0"/>
              <w:spacing w:before="0" w:after="0" w:line="240" w:lineRule="auto"/>
              <w:jc w:val="both"/>
              <w:rPr>
                <w:rFonts w:asciiTheme="minorHAnsi" w:hAnsiTheme="minorHAnsi" w:cstheme="minorHAnsi"/>
                <w:sz w:val="16"/>
                <w:szCs w:val="16"/>
              </w:rPr>
            </w:pPr>
            <w:r w:rsidRPr="00483D18">
              <w:rPr>
                <w:rFonts w:asciiTheme="minorHAnsi" w:hAnsiTheme="minorHAnsi" w:cstheme="minorHAnsi"/>
                <w:sz w:val="16"/>
                <w:szCs w:val="16"/>
              </w:rPr>
              <w:t>institutionalized arrangements by which displaced people can communicate their concerns to project authorities throughout planning and implementation, and measures to ensure that such vulnerable groups as indigenous people, ethnic minorities, the landless, and women are adequately represented.</w:t>
            </w:r>
          </w:p>
        </w:tc>
      </w:tr>
      <w:tr w:rsidR="001E4249" w:rsidRPr="00483D18" w14:paraId="4E1FE5DA" w14:textId="77777777" w:rsidTr="007D0D7C">
        <w:tc>
          <w:tcPr>
            <w:tcW w:w="1059" w:type="pct"/>
            <w:shd w:val="clear" w:color="auto" w:fill="auto"/>
          </w:tcPr>
          <w:p w14:paraId="76D01DAD" w14:textId="77777777" w:rsidR="001E4249" w:rsidRPr="00483D18" w:rsidRDefault="001E4249" w:rsidP="007D0D7C">
            <w:pPr>
              <w:spacing w:after="0" w:line="240" w:lineRule="auto"/>
              <w:ind w:right="144"/>
              <w:rPr>
                <w:rFonts w:asciiTheme="minorHAnsi" w:hAnsiTheme="minorHAnsi" w:cstheme="minorHAnsi"/>
                <w:color w:val="336699"/>
                <w:sz w:val="16"/>
                <w:szCs w:val="16"/>
                <w:lang w:val="en-US"/>
              </w:rPr>
            </w:pPr>
            <w:r w:rsidRPr="00483D18">
              <w:rPr>
                <w:rFonts w:asciiTheme="minorHAnsi" w:hAnsiTheme="minorHAnsi" w:cstheme="minorHAnsi"/>
                <w:color w:val="336699"/>
                <w:sz w:val="16"/>
                <w:szCs w:val="16"/>
                <w:lang w:val="en-US"/>
              </w:rPr>
              <w:t>Implementation schedule</w:t>
            </w:r>
          </w:p>
        </w:tc>
        <w:tc>
          <w:tcPr>
            <w:tcW w:w="3941" w:type="pct"/>
            <w:shd w:val="clear" w:color="auto" w:fill="auto"/>
          </w:tcPr>
          <w:p w14:paraId="290F6199" w14:textId="77777777" w:rsidR="001E4249" w:rsidRPr="00483D18" w:rsidRDefault="001E4249" w:rsidP="007D0D7C">
            <w:pPr>
              <w:autoSpaceDE w:val="0"/>
              <w:autoSpaceDN w:val="0"/>
              <w:adjustRightInd w:val="0"/>
              <w:spacing w:after="0" w:line="240" w:lineRule="auto"/>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An implementation schedule providing anticipated dates for displacement, and estimated initiation and completion dates for all resettlement plan activities. The schedule should indicate how the resettlement activities are linked to the implementation of the overall project.</w:t>
            </w:r>
          </w:p>
        </w:tc>
      </w:tr>
      <w:tr w:rsidR="001E4249" w:rsidRPr="00483D18" w14:paraId="53A5DEFB" w14:textId="77777777" w:rsidTr="007D0D7C">
        <w:tc>
          <w:tcPr>
            <w:tcW w:w="1059" w:type="pct"/>
            <w:shd w:val="clear" w:color="auto" w:fill="auto"/>
          </w:tcPr>
          <w:p w14:paraId="38C1A9AC" w14:textId="77777777" w:rsidR="001E4249" w:rsidRPr="00483D18" w:rsidRDefault="001E4249" w:rsidP="007D0D7C">
            <w:pPr>
              <w:spacing w:after="0" w:line="240" w:lineRule="auto"/>
              <w:ind w:right="144"/>
              <w:rPr>
                <w:rFonts w:asciiTheme="minorHAnsi" w:hAnsiTheme="minorHAnsi" w:cstheme="minorHAnsi"/>
                <w:color w:val="336699"/>
                <w:sz w:val="16"/>
                <w:szCs w:val="16"/>
                <w:lang w:val="en-US"/>
              </w:rPr>
            </w:pPr>
            <w:r w:rsidRPr="00483D18">
              <w:rPr>
                <w:rFonts w:asciiTheme="minorHAnsi" w:hAnsiTheme="minorHAnsi" w:cstheme="minorHAnsi"/>
                <w:color w:val="336699"/>
                <w:sz w:val="16"/>
                <w:szCs w:val="16"/>
                <w:lang w:val="en-US"/>
              </w:rPr>
              <w:t>Costs and budget</w:t>
            </w:r>
          </w:p>
        </w:tc>
        <w:tc>
          <w:tcPr>
            <w:tcW w:w="3941" w:type="pct"/>
            <w:shd w:val="clear" w:color="auto" w:fill="auto"/>
          </w:tcPr>
          <w:p w14:paraId="7896FE47" w14:textId="77777777" w:rsidR="001E4249" w:rsidRPr="00483D18" w:rsidRDefault="001E4249" w:rsidP="007D0D7C">
            <w:pPr>
              <w:autoSpaceDE w:val="0"/>
              <w:autoSpaceDN w:val="0"/>
              <w:adjustRightInd w:val="0"/>
              <w:spacing w:after="0" w:line="240" w:lineRule="auto"/>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Tables showing categorized cost estimates for all resettlement activities, including allowances for inflation, population growth, and other contingencies; timetables for expenditures; sources of funds; and arrangements for timely flow of funds, and funding for resettlement, if any, in areas outside the jurisdiction of the implementing agencies.</w:t>
            </w:r>
          </w:p>
        </w:tc>
      </w:tr>
      <w:tr w:rsidR="001E4249" w:rsidRPr="00483D18" w14:paraId="0394F7C7" w14:textId="77777777" w:rsidTr="007D0D7C">
        <w:tc>
          <w:tcPr>
            <w:tcW w:w="1059" w:type="pct"/>
            <w:shd w:val="clear" w:color="auto" w:fill="auto"/>
          </w:tcPr>
          <w:p w14:paraId="1D682052" w14:textId="77777777" w:rsidR="001E4249" w:rsidRPr="00483D18" w:rsidRDefault="001E4249" w:rsidP="007D0D7C">
            <w:pPr>
              <w:spacing w:after="0" w:line="240" w:lineRule="auto"/>
              <w:ind w:right="144"/>
              <w:rPr>
                <w:rFonts w:asciiTheme="minorHAnsi" w:hAnsiTheme="minorHAnsi" w:cstheme="minorHAnsi"/>
                <w:color w:val="336699"/>
                <w:sz w:val="16"/>
                <w:szCs w:val="16"/>
                <w:lang w:val="en-US"/>
              </w:rPr>
            </w:pPr>
            <w:r w:rsidRPr="00483D18">
              <w:rPr>
                <w:rFonts w:asciiTheme="minorHAnsi" w:hAnsiTheme="minorHAnsi" w:cstheme="minorHAnsi"/>
                <w:color w:val="336699"/>
                <w:sz w:val="16"/>
                <w:szCs w:val="16"/>
                <w:lang w:val="en-US"/>
              </w:rPr>
              <w:t>Grievance redress mechanism</w:t>
            </w:r>
          </w:p>
        </w:tc>
        <w:tc>
          <w:tcPr>
            <w:tcW w:w="3941" w:type="pct"/>
            <w:shd w:val="clear" w:color="auto" w:fill="auto"/>
          </w:tcPr>
          <w:p w14:paraId="3EACBB29" w14:textId="77777777" w:rsidR="001E4249" w:rsidRPr="00483D18" w:rsidRDefault="001E4249" w:rsidP="007D0D7C">
            <w:pPr>
              <w:autoSpaceDE w:val="0"/>
              <w:autoSpaceDN w:val="0"/>
              <w:adjustRightInd w:val="0"/>
              <w:spacing w:after="0" w:line="240" w:lineRule="auto"/>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The plan describes affordable and accessible procedures for third-party settlement of disputes arising from displacement or resettlement; such grievance mechanisms should take into account the availability of judicial recourse and community and traditional dispute settlement mechanisms.</w:t>
            </w:r>
          </w:p>
        </w:tc>
      </w:tr>
      <w:tr w:rsidR="001E4249" w:rsidRPr="00483D18" w14:paraId="3DB6BB71" w14:textId="77777777" w:rsidTr="007D0D7C">
        <w:tc>
          <w:tcPr>
            <w:tcW w:w="1059" w:type="pct"/>
            <w:shd w:val="clear" w:color="auto" w:fill="auto"/>
          </w:tcPr>
          <w:p w14:paraId="04F245A5" w14:textId="77777777" w:rsidR="001E4249" w:rsidRPr="00483D18" w:rsidRDefault="001E4249" w:rsidP="007D0D7C">
            <w:pPr>
              <w:spacing w:after="0" w:line="240" w:lineRule="auto"/>
              <w:ind w:right="144"/>
              <w:rPr>
                <w:rFonts w:asciiTheme="minorHAnsi" w:hAnsiTheme="minorHAnsi" w:cstheme="minorHAnsi"/>
                <w:color w:val="336699"/>
                <w:sz w:val="16"/>
                <w:szCs w:val="16"/>
                <w:lang w:val="en-US"/>
              </w:rPr>
            </w:pPr>
            <w:r w:rsidRPr="00483D18">
              <w:rPr>
                <w:rFonts w:asciiTheme="minorHAnsi" w:hAnsiTheme="minorHAnsi" w:cstheme="minorHAnsi"/>
                <w:color w:val="336699"/>
                <w:sz w:val="16"/>
                <w:szCs w:val="16"/>
                <w:lang w:val="en-US"/>
              </w:rPr>
              <w:t>Monitoring and evaluation</w:t>
            </w:r>
          </w:p>
        </w:tc>
        <w:tc>
          <w:tcPr>
            <w:tcW w:w="3941" w:type="pct"/>
            <w:shd w:val="clear" w:color="auto" w:fill="auto"/>
          </w:tcPr>
          <w:p w14:paraId="5D666ED5" w14:textId="77777777" w:rsidR="001E4249" w:rsidRPr="00483D18" w:rsidRDefault="001E4249" w:rsidP="007D0D7C">
            <w:pPr>
              <w:autoSpaceDE w:val="0"/>
              <w:autoSpaceDN w:val="0"/>
              <w:adjustRightInd w:val="0"/>
              <w:spacing w:after="0" w:line="240" w:lineRule="auto"/>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Arrangements for monitoring of displacement and resettlement activities by the implementing agency, supplemented by third-party monitors as considered appropriate by the Bank, to ensure complete and objective information; performance monitoring indicators to measure inputs, outputs, and outcomes for resettlement activities; involvement of the displaced persons in the monitoring process; evaluation of results for a reasonable period after all resettlement activities have been completed; using the results of resettlement monitoring to guide subsequent implementation.</w:t>
            </w:r>
          </w:p>
        </w:tc>
      </w:tr>
      <w:tr w:rsidR="001E4249" w:rsidRPr="00483D18" w14:paraId="460F944D" w14:textId="77777777" w:rsidTr="007D0D7C">
        <w:tc>
          <w:tcPr>
            <w:tcW w:w="1059" w:type="pct"/>
            <w:shd w:val="clear" w:color="auto" w:fill="auto"/>
          </w:tcPr>
          <w:p w14:paraId="2641C4A1" w14:textId="77777777" w:rsidR="001E4249" w:rsidRPr="00483D18" w:rsidRDefault="001E4249" w:rsidP="007D0D7C">
            <w:pPr>
              <w:spacing w:after="0" w:line="240" w:lineRule="auto"/>
              <w:ind w:right="144"/>
              <w:rPr>
                <w:rFonts w:asciiTheme="minorHAnsi" w:hAnsiTheme="minorHAnsi" w:cstheme="minorHAnsi"/>
                <w:color w:val="336699"/>
                <w:sz w:val="16"/>
                <w:szCs w:val="16"/>
                <w:lang w:val="en-US"/>
              </w:rPr>
            </w:pPr>
            <w:r w:rsidRPr="00483D18">
              <w:rPr>
                <w:rFonts w:asciiTheme="minorHAnsi" w:hAnsiTheme="minorHAnsi" w:cstheme="minorHAnsi"/>
                <w:color w:val="336699"/>
                <w:sz w:val="16"/>
                <w:szCs w:val="16"/>
                <w:lang w:val="en-US"/>
              </w:rPr>
              <w:t>Arrangements for adaptive management</w:t>
            </w:r>
          </w:p>
        </w:tc>
        <w:tc>
          <w:tcPr>
            <w:tcW w:w="3941" w:type="pct"/>
            <w:shd w:val="clear" w:color="auto" w:fill="auto"/>
          </w:tcPr>
          <w:p w14:paraId="44212184" w14:textId="77777777" w:rsidR="001E4249" w:rsidRPr="00483D18" w:rsidRDefault="001E4249" w:rsidP="007D0D7C">
            <w:pPr>
              <w:autoSpaceDE w:val="0"/>
              <w:autoSpaceDN w:val="0"/>
              <w:adjustRightInd w:val="0"/>
              <w:spacing w:after="0" w:line="240" w:lineRule="auto"/>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The plan should include provisions for adapting resettlement implementation in response to unanticipated changes in project conditions, or unanticipated obstacles to achieving satisfactory resettlement outcomes.</w:t>
            </w:r>
          </w:p>
        </w:tc>
      </w:tr>
    </w:tbl>
    <w:p w14:paraId="5EB93586" w14:textId="77777777" w:rsidR="001E4249" w:rsidRPr="00483D18" w:rsidRDefault="001E4249" w:rsidP="001E4249">
      <w:pPr>
        <w:autoSpaceDE w:val="0"/>
        <w:autoSpaceDN w:val="0"/>
        <w:adjustRightInd w:val="0"/>
        <w:spacing w:after="0" w:line="240" w:lineRule="auto"/>
        <w:jc w:val="both"/>
        <w:rPr>
          <w:rFonts w:asciiTheme="minorHAnsi" w:hAnsiTheme="minorHAnsi" w:cstheme="minorHAnsi"/>
          <w:i/>
          <w:iCs/>
          <w:color w:val="000000"/>
          <w:szCs w:val="20"/>
          <w:lang w:val="en-US"/>
        </w:rPr>
      </w:pPr>
    </w:p>
    <w:p w14:paraId="02473092" w14:textId="59CF72D5" w:rsidR="001E4249" w:rsidRPr="00483D18" w:rsidRDefault="001E4249" w:rsidP="00807D04">
      <w:pPr>
        <w:rPr>
          <w:rFonts w:asciiTheme="minorHAnsi" w:hAnsiTheme="minorHAnsi" w:cstheme="minorHAnsi"/>
          <w:color w:val="1F497D"/>
          <w:lang w:val="en-US"/>
        </w:rPr>
      </w:pPr>
      <w:r w:rsidRPr="00483D18">
        <w:rPr>
          <w:rFonts w:asciiTheme="minorHAnsi" w:hAnsiTheme="minorHAnsi" w:cstheme="minorHAnsi"/>
          <w:color w:val="1F497D"/>
          <w:lang w:val="en-US"/>
        </w:rPr>
        <w:t>Additional planning requirements where resettlement involves physical displacement</w:t>
      </w:r>
    </w:p>
    <w:p w14:paraId="001F112F" w14:textId="680F409A" w:rsidR="001E4249" w:rsidRPr="00483D18" w:rsidRDefault="001E4249" w:rsidP="001E4249">
      <w:pPr>
        <w:autoSpaceDE w:val="0"/>
        <w:autoSpaceDN w:val="0"/>
        <w:adjustRightInd w:val="0"/>
        <w:spacing w:after="0" w:line="240" w:lineRule="auto"/>
        <w:jc w:val="both"/>
        <w:rPr>
          <w:rFonts w:asciiTheme="minorHAnsi" w:hAnsiTheme="minorHAnsi" w:cstheme="minorHAnsi"/>
          <w:color w:val="000000"/>
          <w:szCs w:val="20"/>
          <w:lang w:val="en-US"/>
        </w:rPr>
      </w:pPr>
      <w:r w:rsidRPr="00483D18">
        <w:rPr>
          <w:rFonts w:asciiTheme="minorHAnsi" w:hAnsiTheme="minorHAnsi" w:cstheme="minorHAnsi"/>
          <w:color w:val="000000"/>
          <w:szCs w:val="20"/>
          <w:lang w:val="en-US"/>
        </w:rPr>
        <w:t>When project circumstances require the physical relocation of residents (or businesses), resettlement plans require additional information and planning elements</w:t>
      </w:r>
      <w:r w:rsidR="00807D04" w:rsidRPr="00483D18">
        <w:rPr>
          <w:rFonts w:asciiTheme="minorHAnsi" w:hAnsiTheme="minorHAnsi" w:cstheme="minorHAnsi"/>
          <w:color w:val="000000"/>
          <w:szCs w:val="20"/>
          <w:lang w:val="en-US"/>
        </w:rPr>
        <w:t>, as follows:</w:t>
      </w:r>
    </w:p>
    <w:p w14:paraId="04303A7D" w14:textId="77777777" w:rsidR="00807D04" w:rsidRPr="00483D18" w:rsidRDefault="00807D04" w:rsidP="00807D04">
      <w:pPr>
        <w:autoSpaceDE w:val="0"/>
        <w:autoSpaceDN w:val="0"/>
        <w:adjustRightInd w:val="0"/>
        <w:spacing w:before="0" w:after="0" w:line="240" w:lineRule="auto"/>
        <w:jc w:val="both"/>
        <w:rPr>
          <w:rFonts w:asciiTheme="minorHAnsi" w:hAnsiTheme="minorHAnsi" w:cstheme="minorHAnsi"/>
          <w:color w:val="000000"/>
          <w:szCs w:val="20"/>
          <w:lang w:val="en-US"/>
        </w:rPr>
      </w:pPr>
    </w:p>
    <w:tbl>
      <w:tblPr>
        <w:tblW w:w="4998"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79"/>
        <w:gridCol w:w="7367"/>
      </w:tblGrid>
      <w:tr w:rsidR="001E4249" w:rsidRPr="00483D18" w14:paraId="7D67C288" w14:textId="77777777" w:rsidTr="007D0D7C">
        <w:trPr>
          <w:tblHeader/>
        </w:trPr>
        <w:tc>
          <w:tcPr>
            <w:tcW w:w="1059" w:type="pct"/>
            <w:shd w:val="clear" w:color="auto" w:fill="auto"/>
          </w:tcPr>
          <w:p w14:paraId="137C8B09" w14:textId="77777777" w:rsidR="001E4249" w:rsidRPr="00483D18" w:rsidRDefault="001E4249" w:rsidP="007D0D7C">
            <w:pPr>
              <w:spacing w:after="0" w:line="240" w:lineRule="auto"/>
              <w:ind w:right="144"/>
              <w:rPr>
                <w:rFonts w:asciiTheme="minorHAnsi" w:hAnsiTheme="minorHAnsi" w:cstheme="minorHAnsi"/>
                <w:color w:val="336699"/>
                <w:sz w:val="16"/>
                <w:szCs w:val="16"/>
                <w:lang w:val="en-US"/>
              </w:rPr>
            </w:pPr>
            <w:r w:rsidRPr="00483D18">
              <w:rPr>
                <w:rFonts w:asciiTheme="minorHAnsi" w:hAnsiTheme="minorHAnsi" w:cstheme="minorHAnsi"/>
                <w:color w:val="336699"/>
                <w:sz w:val="16"/>
                <w:szCs w:val="16"/>
                <w:lang w:val="en-US"/>
              </w:rPr>
              <w:t>ELEMENT</w:t>
            </w:r>
          </w:p>
        </w:tc>
        <w:tc>
          <w:tcPr>
            <w:tcW w:w="3941" w:type="pct"/>
            <w:shd w:val="clear" w:color="auto" w:fill="auto"/>
          </w:tcPr>
          <w:p w14:paraId="2BEEA61F" w14:textId="77777777" w:rsidR="001E4249" w:rsidRPr="00483D18" w:rsidRDefault="001E4249" w:rsidP="007D0D7C">
            <w:pPr>
              <w:spacing w:after="0" w:line="240" w:lineRule="auto"/>
              <w:ind w:right="144"/>
              <w:rPr>
                <w:rFonts w:asciiTheme="minorHAnsi" w:hAnsiTheme="minorHAnsi" w:cstheme="minorHAnsi"/>
                <w:color w:val="336699"/>
                <w:sz w:val="16"/>
                <w:szCs w:val="16"/>
                <w:lang w:val="en-US"/>
              </w:rPr>
            </w:pPr>
            <w:r w:rsidRPr="00483D18">
              <w:rPr>
                <w:rFonts w:asciiTheme="minorHAnsi" w:hAnsiTheme="minorHAnsi" w:cstheme="minorHAnsi"/>
                <w:color w:val="336699"/>
                <w:sz w:val="16"/>
                <w:szCs w:val="16"/>
                <w:lang w:val="en-US"/>
              </w:rPr>
              <w:t>EXPLANATION</w:t>
            </w:r>
          </w:p>
        </w:tc>
      </w:tr>
      <w:tr w:rsidR="001E4249" w:rsidRPr="00483D18" w14:paraId="54D94063" w14:textId="77777777" w:rsidTr="007D0D7C">
        <w:tc>
          <w:tcPr>
            <w:tcW w:w="1059" w:type="pct"/>
            <w:shd w:val="clear" w:color="auto" w:fill="auto"/>
          </w:tcPr>
          <w:p w14:paraId="109EE25B" w14:textId="77777777" w:rsidR="001E4249" w:rsidRPr="00483D18" w:rsidRDefault="001E4249" w:rsidP="007D0D7C">
            <w:pPr>
              <w:spacing w:after="0" w:line="240" w:lineRule="auto"/>
              <w:ind w:right="144"/>
              <w:rPr>
                <w:rFonts w:asciiTheme="minorHAnsi" w:hAnsiTheme="minorHAnsi" w:cstheme="minorHAnsi"/>
                <w:sz w:val="16"/>
                <w:szCs w:val="16"/>
                <w:lang w:val="en-US"/>
              </w:rPr>
            </w:pPr>
            <w:r w:rsidRPr="00483D18">
              <w:rPr>
                <w:rFonts w:asciiTheme="minorHAnsi" w:hAnsiTheme="minorHAnsi" w:cstheme="minorHAnsi"/>
                <w:color w:val="336699"/>
                <w:sz w:val="16"/>
                <w:szCs w:val="16"/>
                <w:lang w:val="en-US"/>
              </w:rPr>
              <w:t>Transitional assistance</w:t>
            </w:r>
          </w:p>
        </w:tc>
        <w:tc>
          <w:tcPr>
            <w:tcW w:w="3941" w:type="pct"/>
            <w:shd w:val="clear" w:color="auto" w:fill="auto"/>
          </w:tcPr>
          <w:p w14:paraId="3A5E75C8" w14:textId="77777777" w:rsidR="001E4249" w:rsidRPr="00483D18" w:rsidRDefault="001E4249" w:rsidP="007D0D7C">
            <w:pPr>
              <w:autoSpaceDE w:val="0"/>
              <w:autoSpaceDN w:val="0"/>
              <w:adjustRightInd w:val="0"/>
              <w:spacing w:after="0" w:line="240" w:lineRule="auto"/>
              <w:jc w:val="both"/>
              <w:rPr>
                <w:rFonts w:asciiTheme="minorHAnsi" w:hAnsiTheme="minorHAnsi" w:cstheme="minorHAnsi"/>
                <w:sz w:val="16"/>
                <w:szCs w:val="16"/>
                <w:lang w:val="en-US"/>
              </w:rPr>
            </w:pPr>
            <w:r w:rsidRPr="00483D18">
              <w:rPr>
                <w:rFonts w:asciiTheme="minorHAnsi" w:hAnsiTheme="minorHAnsi" w:cstheme="minorHAnsi"/>
                <w:color w:val="000000"/>
                <w:sz w:val="16"/>
                <w:szCs w:val="16"/>
                <w:lang w:val="en-US"/>
              </w:rPr>
              <w:t>The plan describes assistance to be provided for relocation of household members and their possessions (or business equipment and inventory). The plan describes any additional assistance to be provided for households choosing cash compensation and securing their own replacement housing, including construction of new housing. If planned relocation sites (for residences or businesses) are not ready for occupancy at the time of physical displacement, the plan establishes a transitional allowance sufficient to meet temporary rental expenses and other costs until occupancy is available.</w:t>
            </w:r>
          </w:p>
        </w:tc>
      </w:tr>
      <w:tr w:rsidR="001E4249" w:rsidRPr="00483D18" w14:paraId="4CC988D9" w14:textId="77777777" w:rsidTr="007D0D7C">
        <w:tc>
          <w:tcPr>
            <w:tcW w:w="1059" w:type="pct"/>
            <w:shd w:val="clear" w:color="auto" w:fill="auto"/>
          </w:tcPr>
          <w:p w14:paraId="2D8801CA" w14:textId="77777777" w:rsidR="001E4249" w:rsidRPr="00483D18" w:rsidRDefault="001E4249" w:rsidP="007D0D7C">
            <w:pPr>
              <w:spacing w:after="0" w:line="240" w:lineRule="auto"/>
              <w:ind w:right="144"/>
              <w:rPr>
                <w:rFonts w:asciiTheme="minorHAnsi" w:hAnsiTheme="minorHAnsi" w:cstheme="minorHAnsi"/>
                <w:color w:val="336699"/>
                <w:sz w:val="16"/>
                <w:szCs w:val="16"/>
                <w:lang w:val="en-US"/>
              </w:rPr>
            </w:pPr>
            <w:r w:rsidRPr="00483D18">
              <w:rPr>
                <w:rFonts w:asciiTheme="minorHAnsi" w:hAnsiTheme="minorHAnsi" w:cstheme="minorHAnsi"/>
                <w:color w:val="336699"/>
                <w:sz w:val="16"/>
                <w:szCs w:val="16"/>
                <w:lang w:val="en-US"/>
              </w:rPr>
              <w:t>Site selection, site preparation, and relocation</w:t>
            </w:r>
          </w:p>
        </w:tc>
        <w:tc>
          <w:tcPr>
            <w:tcW w:w="3941" w:type="pct"/>
            <w:shd w:val="clear" w:color="auto" w:fill="auto"/>
          </w:tcPr>
          <w:p w14:paraId="55B96478" w14:textId="77777777" w:rsidR="001E4249" w:rsidRPr="00483D18" w:rsidRDefault="001E4249" w:rsidP="007D0D7C">
            <w:pPr>
              <w:autoSpaceDE w:val="0"/>
              <w:autoSpaceDN w:val="0"/>
              <w:adjustRightInd w:val="0"/>
              <w:spacing w:after="0" w:line="240" w:lineRule="auto"/>
              <w:jc w:val="both"/>
              <w:rPr>
                <w:rFonts w:asciiTheme="minorHAnsi" w:hAnsiTheme="minorHAnsi" w:cstheme="minorHAnsi"/>
                <w:color w:val="000000"/>
                <w:sz w:val="16"/>
                <w:szCs w:val="16"/>
                <w:lang w:val="en-US"/>
              </w:rPr>
            </w:pPr>
            <w:r w:rsidRPr="00483D18">
              <w:rPr>
                <w:rFonts w:asciiTheme="minorHAnsi" w:hAnsiTheme="minorHAnsi" w:cstheme="minorHAnsi"/>
                <w:color w:val="000000"/>
                <w:sz w:val="16"/>
                <w:szCs w:val="16"/>
                <w:lang w:val="en-US"/>
              </w:rPr>
              <w:t>When planned relocation sites are to be prepared, the resettlement plan describes the alternative relocation sites considered and explains sites selected, covering:</w:t>
            </w:r>
          </w:p>
          <w:p w14:paraId="44503160" w14:textId="77777777" w:rsidR="001E4249" w:rsidRPr="00483D18" w:rsidRDefault="001E4249" w:rsidP="008A7DD5">
            <w:pPr>
              <w:pStyle w:val="ListParagraph"/>
              <w:numPr>
                <w:ilvl w:val="0"/>
                <w:numId w:val="26"/>
              </w:numPr>
              <w:spacing w:before="0" w:after="0" w:line="240" w:lineRule="auto"/>
              <w:ind w:right="144"/>
              <w:jc w:val="both"/>
              <w:rPr>
                <w:rFonts w:asciiTheme="minorHAnsi" w:hAnsiTheme="minorHAnsi" w:cstheme="minorHAnsi"/>
                <w:color w:val="000000"/>
                <w:sz w:val="16"/>
                <w:szCs w:val="16"/>
              </w:rPr>
            </w:pPr>
            <w:r w:rsidRPr="00483D18">
              <w:rPr>
                <w:rFonts w:asciiTheme="minorHAnsi" w:hAnsiTheme="minorHAnsi" w:cstheme="minorHAnsi"/>
                <w:color w:val="000000"/>
                <w:sz w:val="16"/>
                <w:szCs w:val="16"/>
              </w:rPr>
              <w:t xml:space="preserve">institutional and technical arrangements for identifying and preparing relocation sites, whether rural or urban, for which a combination of productive potential, locational advantages, and other </w:t>
            </w:r>
            <w:r w:rsidRPr="00483D18">
              <w:rPr>
                <w:rFonts w:asciiTheme="minorHAnsi" w:hAnsiTheme="minorHAnsi" w:cstheme="minorHAnsi"/>
                <w:color w:val="000000"/>
                <w:sz w:val="16"/>
                <w:szCs w:val="16"/>
              </w:rPr>
              <w:lastRenderedPageBreak/>
              <w:t>factors is better or at least comparable to the advantages of the old sites, with an estimate of the time needed to acquire and transfer land and ancillary resources;</w:t>
            </w:r>
          </w:p>
          <w:p w14:paraId="53830B49" w14:textId="77777777" w:rsidR="001E4249" w:rsidRPr="00483D18" w:rsidRDefault="001E4249" w:rsidP="008A7DD5">
            <w:pPr>
              <w:pStyle w:val="ListParagraph"/>
              <w:numPr>
                <w:ilvl w:val="0"/>
                <w:numId w:val="26"/>
              </w:numPr>
              <w:spacing w:before="0" w:after="0" w:line="240" w:lineRule="auto"/>
              <w:ind w:right="144"/>
              <w:jc w:val="both"/>
              <w:rPr>
                <w:rFonts w:asciiTheme="minorHAnsi" w:hAnsiTheme="minorHAnsi" w:cstheme="minorHAnsi"/>
                <w:color w:val="000000"/>
                <w:sz w:val="16"/>
                <w:szCs w:val="16"/>
              </w:rPr>
            </w:pPr>
            <w:r w:rsidRPr="00483D18">
              <w:rPr>
                <w:rFonts w:asciiTheme="minorHAnsi" w:hAnsiTheme="minorHAnsi" w:cstheme="minorHAnsi"/>
                <w:color w:val="000000"/>
                <w:sz w:val="16"/>
                <w:szCs w:val="16"/>
              </w:rPr>
              <w:t>identification and consideration of opportunities to improve local living standards by supplemental investment (or through establishment of project benefit-sharing arrangements) in infrastructure, facilities or services;</w:t>
            </w:r>
          </w:p>
          <w:p w14:paraId="6554E06F" w14:textId="77777777" w:rsidR="001E4249" w:rsidRPr="00483D18" w:rsidRDefault="001E4249" w:rsidP="008A7DD5">
            <w:pPr>
              <w:pStyle w:val="ListParagraph"/>
              <w:numPr>
                <w:ilvl w:val="0"/>
                <w:numId w:val="26"/>
              </w:numPr>
              <w:spacing w:before="0" w:after="0" w:line="240" w:lineRule="auto"/>
              <w:ind w:right="144"/>
              <w:jc w:val="both"/>
              <w:rPr>
                <w:rFonts w:asciiTheme="minorHAnsi" w:hAnsiTheme="minorHAnsi" w:cstheme="minorHAnsi"/>
                <w:color w:val="000000"/>
                <w:sz w:val="16"/>
                <w:szCs w:val="16"/>
              </w:rPr>
            </w:pPr>
            <w:r w:rsidRPr="00483D18">
              <w:rPr>
                <w:rFonts w:asciiTheme="minorHAnsi" w:hAnsiTheme="minorHAnsi" w:cstheme="minorHAnsi"/>
                <w:color w:val="000000"/>
                <w:sz w:val="16"/>
                <w:szCs w:val="16"/>
              </w:rPr>
              <w:t>any measures necessary to prevent land speculation or influx of ineligible persons at the selected sites;</w:t>
            </w:r>
          </w:p>
          <w:p w14:paraId="0432F844" w14:textId="77777777" w:rsidR="001E4249" w:rsidRPr="00483D18" w:rsidRDefault="001E4249" w:rsidP="008A7DD5">
            <w:pPr>
              <w:pStyle w:val="ListParagraph"/>
              <w:numPr>
                <w:ilvl w:val="0"/>
                <w:numId w:val="26"/>
              </w:numPr>
              <w:spacing w:before="0" w:after="0" w:line="240" w:lineRule="auto"/>
              <w:ind w:right="144"/>
              <w:jc w:val="both"/>
              <w:rPr>
                <w:rFonts w:asciiTheme="minorHAnsi" w:hAnsiTheme="minorHAnsi" w:cstheme="minorHAnsi"/>
                <w:color w:val="000000"/>
                <w:sz w:val="16"/>
                <w:szCs w:val="16"/>
              </w:rPr>
            </w:pPr>
            <w:r w:rsidRPr="00483D18">
              <w:rPr>
                <w:rFonts w:asciiTheme="minorHAnsi" w:hAnsiTheme="minorHAnsi" w:cstheme="minorHAnsi"/>
                <w:color w:val="000000"/>
                <w:sz w:val="16"/>
                <w:szCs w:val="16"/>
              </w:rPr>
              <w:t>procedures for physical relocation under the project, including timetables for site preparation and transfer; and</w:t>
            </w:r>
          </w:p>
          <w:p w14:paraId="326AF86F" w14:textId="77777777" w:rsidR="001E4249" w:rsidRPr="00483D18" w:rsidRDefault="001E4249" w:rsidP="008A7DD5">
            <w:pPr>
              <w:pStyle w:val="ListParagraph"/>
              <w:numPr>
                <w:ilvl w:val="0"/>
                <w:numId w:val="26"/>
              </w:numPr>
              <w:spacing w:before="0" w:after="0" w:line="240" w:lineRule="auto"/>
              <w:ind w:right="144"/>
              <w:jc w:val="both"/>
              <w:rPr>
                <w:rFonts w:asciiTheme="minorHAnsi" w:hAnsiTheme="minorHAnsi" w:cstheme="minorHAnsi"/>
                <w:color w:val="000000"/>
                <w:sz w:val="16"/>
                <w:szCs w:val="16"/>
              </w:rPr>
            </w:pPr>
            <w:r w:rsidRPr="00483D18">
              <w:rPr>
                <w:rFonts w:asciiTheme="minorHAnsi" w:hAnsiTheme="minorHAnsi" w:cstheme="minorHAnsi"/>
                <w:color w:val="000000"/>
                <w:sz w:val="16"/>
                <w:szCs w:val="16"/>
              </w:rPr>
              <w:t>legal arrangements for regularizing tenure and transferring titles to those resettled, including provision of security of tenure for those previously lacking full legal rights to land or structures.</w:t>
            </w:r>
          </w:p>
        </w:tc>
      </w:tr>
      <w:tr w:rsidR="001E4249" w:rsidRPr="00483D18" w14:paraId="7678A1CD" w14:textId="77777777" w:rsidTr="007D0D7C">
        <w:tc>
          <w:tcPr>
            <w:tcW w:w="1059" w:type="pct"/>
            <w:shd w:val="clear" w:color="auto" w:fill="auto"/>
          </w:tcPr>
          <w:p w14:paraId="6A93D475" w14:textId="77777777" w:rsidR="001E4249" w:rsidRPr="00483D18" w:rsidRDefault="001E4249" w:rsidP="007D0D7C">
            <w:pPr>
              <w:spacing w:after="0" w:line="240" w:lineRule="auto"/>
              <w:ind w:right="144"/>
              <w:rPr>
                <w:rFonts w:asciiTheme="minorHAnsi" w:hAnsiTheme="minorHAnsi" w:cstheme="minorHAnsi"/>
                <w:color w:val="336699"/>
                <w:sz w:val="16"/>
                <w:szCs w:val="16"/>
                <w:lang w:val="en-US"/>
              </w:rPr>
            </w:pPr>
            <w:r w:rsidRPr="00483D18">
              <w:rPr>
                <w:rFonts w:asciiTheme="minorHAnsi" w:hAnsiTheme="minorHAnsi" w:cstheme="minorHAnsi"/>
                <w:color w:val="336699"/>
                <w:sz w:val="16"/>
                <w:szCs w:val="16"/>
                <w:lang w:val="en-US"/>
              </w:rPr>
              <w:lastRenderedPageBreak/>
              <w:t>Housing, infrastructure, and social services</w:t>
            </w:r>
          </w:p>
        </w:tc>
        <w:tc>
          <w:tcPr>
            <w:tcW w:w="3941" w:type="pct"/>
            <w:shd w:val="clear" w:color="auto" w:fill="auto"/>
          </w:tcPr>
          <w:p w14:paraId="444A6E5C" w14:textId="77777777" w:rsidR="001E4249" w:rsidRPr="00483D18" w:rsidRDefault="001E4249" w:rsidP="007D0D7C">
            <w:pPr>
              <w:autoSpaceDE w:val="0"/>
              <w:autoSpaceDN w:val="0"/>
              <w:adjustRightInd w:val="0"/>
              <w:spacing w:after="0" w:line="240" w:lineRule="auto"/>
              <w:jc w:val="both"/>
              <w:rPr>
                <w:rFonts w:asciiTheme="minorHAnsi" w:hAnsiTheme="minorHAnsi" w:cstheme="minorHAnsi"/>
                <w:color w:val="000000"/>
                <w:sz w:val="16"/>
                <w:szCs w:val="16"/>
                <w:lang w:val="en-US"/>
              </w:rPr>
            </w:pPr>
            <w:r w:rsidRPr="00483D18">
              <w:rPr>
                <w:rFonts w:asciiTheme="minorHAnsi" w:hAnsiTheme="minorHAnsi" w:cstheme="minorHAnsi"/>
                <w:color w:val="000000"/>
                <w:sz w:val="16"/>
                <w:szCs w:val="16"/>
                <w:lang w:val="en-US"/>
              </w:rPr>
              <w:t>Plans to provide (or to finance local community provision of) housing, infrastructure (e.g., water supply, feeder roads), and social services (e.g., schools, health services); plans to maintain or provide a comparable level of services to host populations; any necessary site development, engineering, and architectural designs for these facilities.</w:t>
            </w:r>
          </w:p>
        </w:tc>
      </w:tr>
      <w:tr w:rsidR="001E4249" w:rsidRPr="00483D18" w14:paraId="4C794906" w14:textId="77777777" w:rsidTr="007D0D7C">
        <w:tc>
          <w:tcPr>
            <w:tcW w:w="1059" w:type="pct"/>
            <w:shd w:val="clear" w:color="auto" w:fill="auto"/>
          </w:tcPr>
          <w:p w14:paraId="0CE42246" w14:textId="77777777" w:rsidR="001E4249" w:rsidRPr="00483D18" w:rsidRDefault="001E4249" w:rsidP="007D0D7C">
            <w:pPr>
              <w:spacing w:after="0" w:line="240" w:lineRule="auto"/>
              <w:ind w:right="144"/>
              <w:rPr>
                <w:rFonts w:asciiTheme="minorHAnsi" w:hAnsiTheme="minorHAnsi" w:cstheme="minorHAnsi"/>
                <w:color w:val="336699"/>
                <w:sz w:val="16"/>
                <w:szCs w:val="16"/>
                <w:lang w:val="en-US"/>
              </w:rPr>
            </w:pPr>
            <w:r w:rsidRPr="00483D18">
              <w:rPr>
                <w:rFonts w:asciiTheme="minorHAnsi" w:hAnsiTheme="minorHAnsi" w:cstheme="minorHAnsi"/>
                <w:color w:val="336699"/>
                <w:sz w:val="16"/>
                <w:szCs w:val="16"/>
                <w:lang w:val="en-US"/>
              </w:rPr>
              <w:t>Environmental protection and management</w:t>
            </w:r>
          </w:p>
        </w:tc>
        <w:tc>
          <w:tcPr>
            <w:tcW w:w="3941" w:type="pct"/>
            <w:shd w:val="clear" w:color="auto" w:fill="auto"/>
          </w:tcPr>
          <w:p w14:paraId="27038104" w14:textId="77777777" w:rsidR="001E4249" w:rsidRPr="00483D18" w:rsidRDefault="001E4249" w:rsidP="007D0D7C">
            <w:pPr>
              <w:autoSpaceDE w:val="0"/>
              <w:autoSpaceDN w:val="0"/>
              <w:adjustRightInd w:val="0"/>
              <w:spacing w:after="0" w:line="240" w:lineRule="auto"/>
              <w:jc w:val="both"/>
              <w:rPr>
                <w:rFonts w:asciiTheme="minorHAnsi" w:hAnsiTheme="minorHAnsi" w:cstheme="minorHAnsi"/>
                <w:color w:val="000000"/>
                <w:sz w:val="16"/>
                <w:szCs w:val="16"/>
                <w:lang w:val="en-US"/>
              </w:rPr>
            </w:pPr>
            <w:r w:rsidRPr="00483D18">
              <w:rPr>
                <w:rFonts w:asciiTheme="minorHAnsi" w:hAnsiTheme="minorHAnsi" w:cstheme="minorHAnsi"/>
                <w:color w:val="000000"/>
                <w:sz w:val="16"/>
                <w:szCs w:val="16"/>
                <w:lang w:val="en-US"/>
              </w:rPr>
              <w:t>A description of the boundaries of the planned relocation sites; and an assessment of the environmental impacts of the proposed resettlement and measures to mitigate and manage these impacts (coordinated as appropriate with the environmental assessment of the main investment requiring the resettlement).</w:t>
            </w:r>
          </w:p>
        </w:tc>
      </w:tr>
      <w:tr w:rsidR="001E4249" w:rsidRPr="00483D18" w14:paraId="0D2D0166" w14:textId="77777777" w:rsidTr="007D0D7C">
        <w:tc>
          <w:tcPr>
            <w:tcW w:w="1059" w:type="pct"/>
            <w:shd w:val="clear" w:color="auto" w:fill="auto"/>
          </w:tcPr>
          <w:p w14:paraId="63F34B76" w14:textId="77777777" w:rsidR="001E4249" w:rsidRPr="00483D18" w:rsidRDefault="001E4249" w:rsidP="007D0D7C">
            <w:pPr>
              <w:spacing w:after="0" w:line="240" w:lineRule="auto"/>
              <w:ind w:right="144"/>
              <w:rPr>
                <w:rFonts w:asciiTheme="minorHAnsi" w:hAnsiTheme="minorHAnsi" w:cstheme="minorHAnsi"/>
                <w:color w:val="336699"/>
                <w:sz w:val="16"/>
                <w:szCs w:val="16"/>
                <w:lang w:val="en-US"/>
              </w:rPr>
            </w:pPr>
            <w:r w:rsidRPr="00483D18">
              <w:rPr>
                <w:rFonts w:asciiTheme="minorHAnsi" w:hAnsiTheme="minorHAnsi" w:cstheme="minorHAnsi"/>
                <w:color w:val="336699"/>
                <w:sz w:val="16"/>
                <w:szCs w:val="16"/>
                <w:lang w:val="en-US"/>
              </w:rPr>
              <w:t>Consultation on relocation arrangements</w:t>
            </w:r>
          </w:p>
        </w:tc>
        <w:tc>
          <w:tcPr>
            <w:tcW w:w="3941" w:type="pct"/>
            <w:shd w:val="clear" w:color="auto" w:fill="auto"/>
          </w:tcPr>
          <w:p w14:paraId="07A2D75F" w14:textId="77777777" w:rsidR="001E4249" w:rsidRPr="00483D18" w:rsidRDefault="001E4249" w:rsidP="007D0D7C">
            <w:pPr>
              <w:autoSpaceDE w:val="0"/>
              <w:autoSpaceDN w:val="0"/>
              <w:adjustRightInd w:val="0"/>
              <w:spacing w:after="0" w:line="240" w:lineRule="auto"/>
              <w:jc w:val="both"/>
              <w:rPr>
                <w:rFonts w:asciiTheme="minorHAnsi" w:hAnsiTheme="minorHAnsi" w:cstheme="minorHAnsi"/>
                <w:color w:val="000000"/>
                <w:sz w:val="16"/>
                <w:szCs w:val="16"/>
                <w:lang w:val="en-US"/>
              </w:rPr>
            </w:pPr>
            <w:r w:rsidRPr="00483D18">
              <w:rPr>
                <w:rFonts w:asciiTheme="minorHAnsi" w:hAnsiTheme="minorHAnsi" w:cstheme="minorHAnsi"/>
                <w:color w:val="000000"/>
                <w:sz w:val="16"/>
                <w:szCs w:val="16"/>
                <w:lang w:val="en-US"/>
              </w:rPr>
              <w:t>The plan describes methods of consultation with physically displaced persons on their preferences regarding relocation alternatives available to them, including, as relevant, choices related to forms of compensation and transitional assistance, to relocating as individual households families or with preexisting communities or kinship groups, to sustaining existing patterns of group organization, and for relocation of, or retaining access to, cultural property (e.g., places of worship, pilgrimage centers, cemeteries).</w:t>
            </w:r>
          </w:p>
        </w:tc>
      </w:tr>
      <w:tr w:rsidR="001E4249" w:rsidRPr="00483D18" w14:paraId="50AFB100" w14:textId="77777777" w:rsidTr="007D0D7C">
        <w:tc>
          <w:tcPr>
            <w:tcW w:w="1059" w:type="pct"/>
            <w:shd w:val="clear" w:color="auto" w:fill="auto"/>
          </w:tcPr>
          <w:p w14:paraId="129B6E24" w14:textId="77777777" w:rsidR="001E4249" w:rsidRPr="00483D18" w:rsidRDefault="001E4249" w:rsidP="007D0D7C">
            <w:pPr>
              <w:spacing w:after="0" w:line="240" w:lineRule="auto"/>
              <w:ind w:right="144"/>
              <w:rPr>
                <w:rFonts w:asciiTheme="minorHAnsi" w:hAnsiTheme="minorHAnsi" w:cstheme="minorHAnsi"/>
                <w:color w:val="336699"/>
                <w:sz w:val="16"/>
                <w:szCs w:val="16"/>
                <w:lang w:val="en-US"/>
              </w:rPr>
            </w:pPr>
            <w:r w:rsidRPr="00483D18">
              <w:rPr>
                <w:rFonts w:asciiTheme="minorHAnsi" w:hAnsiTheme="minorHAnsi" w:cstheme="minorHAnsi"/>
                <w:color w:val="336699"/>
                <w:sz w:val="16"/>
                <w:szCs w:val="16"/>
                <w:lang w:val="en-US"/>
              </w:rPr>
              <w:t>Integration with host populations</w:t>
            </w:r>
          </w:p>
        </w:tc>
        <w:tc>
          <w:tcPr>
            <w:tcW w:w="3941" w:type="pct"/>
            <w:shd w:val="clear" w:color="auto" w:fill="auto"/>
          </w:tcPr>
          <w:p w14:paraId="6FDD0483" w14:textId="77777777" w:rsidR="001E4249" w:rsidRPr="00483D18" w:rsidRDefault="001E4249" w:rsidP="007D0D7C">
            <w:pPr>
              <w:autoSpaceDE w:val="0"/>
              <w:autoSpaceDN w:val="0"/>
              <w:adjustRightInd w:val="0"/>
              <w:spacing w:after="0" w:line="240" w:lineRule="auto"/>
              <w:jc w:val="both"/>
              <w:rPr>
                <w:rFonts w:asciiTheme="minorHAnsi" w:hAnsiTheme="minorHAnsi" w:cstheme="minorHAnsi"/>
                <w:color w:val="000000"/>
                <w:sz w:val="16"/>
                <w:szCs w:val="16"/>
                <w:lang w:val="en-US"/>
              </w:rPr>
            </w:pPr>
            <w:r w:rsidRPr="00483D18">
              <w:rPr>
                <w:rFonts w:asciiTheme="minorHAnsi" w:hAnsiTheme="minorHAnsi" w:cstheme="minorHAnsi"/>
                <w:color w:val="000000"/>
                <w:sz w:val="16"/>
                <w:szCs w:val="16"/>
                <w:lang w:val="en-US"/>
              </w:rPr>
              <w:t>Measures to mitigate the impact of planned relocation sites on any host communities, including:</w:t>
            </w:r>
          </w:p>
          <w:p w14:paraId="0D030097" w14:textId="77777777" w:rsidR="001E4249" w:rsidRPr="00483D18" w:rsidRDefault="001E4249" w:rsidP="007D0D7C">
            <w:pPr>
              <w:autoSpaceDE w:val="0"/>
              <w:autoSpaceDN w:val="0"/>
              <w:adjustRightInd w:val="0"/>
              <w:spacing w:after="0" w:line="240" w:lineRule="auto"/>
              <w:jc w:val="both"/>
              <w:rPr>
                <w:rFonts w:asciiTheme="minorHAnsi" w:hAnsiTheme="minorHAnsi" w:cstheme="minorHAnsi"/>
                <w:color w:val="000000"/>
                <w:sz w:val="16"/>
                <w:szCs w:val="16"/>
                <w:lang w:val="en-US"/>
              </w:rPr>
            </w:pPr>
            <w:r w:rsidRPr="00483D18">
              <w:rPr>
                <w:rFonts w:asciiTheme="minorHAnsi" w:hAnsiTheme="minorHAnsi" w:cstheme="minorHAnsi"/>
                <w:color w:val="000000"/>
                <w:sz w:val="16"/>
                <w:szCs w:val="16"/>
                <w:lang w:val="en-US"/>
              </w:rPr>
              <w:t>(a) consultations with host communities and local governments;</w:t>
            </w:r>
          </w:p>
          <w:p w14:paraId="473A6304" w14:textId="77777777" w:rsidR="001E4249" w:rsidRPr="00483D18" w:rsidRDefault="001E4249" w:rsidP="007D0D7C">
            <w:pPr>
              <w:autoSpaceDE w:val="0"/>
              <w:autoSpaceDN w:val="0"/>
              <w:adjustRightInd w:val="0"/>
              <w:spacing w:after="0" w:line="240" w:lineRule="auto"/>
              <w:jc w:val="both"/>
              <w:rPr>
                <w:rFonts w:asciiTheme="minorHAnsi" w:hAnsiTheme="minorHAnsi" w:cstheme="minorHAnsi"/>
                <w:color w:val="000000"/>
                <w:sz w:val="16"/>
                <w:szCs w:val="16"/>
                <w:lang w:val="en-US"/>
              </w:rPr>
            </w:pPr>
            <w:r w:rsidRPr="00483D18">
              <w:rPr>
                <w:rFonts w:asciiTheme="minorHAnsi" w:hAnsiTheme="minorHAnsi" w:cstheme="minorHAnsi"/>
                <w:color w:val="000000"/>
                <w:sz w:val="16"/>
                <w:szCs w:val="16"/>
                <w:lang w:val="en-US"/>
              </w:rPr>
              <w:t>(b) arrangements for prompt tendering of any payment due the hosts for land or other assets provided in support of planned relocation sites;</w:t>
            </w:r>
          </w:p>
          <w:p w14:paraId="25F57934" w14:textId="77777777" w:rsidR="001E4249" w:rsidRPr="00483D18" w:rsidRDefault="001E4249" w:rsidP="007D0D7C">
            <w:pPr>
              <w:autoSpaceDE w:val="0"/>
              <w:autoSpaceDN w:val="0"/>
              <w:adjustRightInd w:val="0"/>
              <w:spacing w:after="0" w:line="240" w:lineRule="auto"/>
              <w:jc w:val="both"/>
              <w:rPr>
                <w:rFonts w:asciiTheme="minorHAnsi" w:hAnsiTheme="minorHAnsi" w:cstheme="minorHAnsi"/>
                <w:color w:val="000000"/>
                <w:sz w:val="16"/>
                <w:szCs w:val="16"/>
                <w:lang w:val="en-US"/>
              </w:rPr>
            </w:pPr>
            <w:r w:rsidRPr="00483D18">
              <w:rPr>
                <w:rFonts w:asciiTheme="minorHAnsi" w:hAnsiTheme="minorHAnsi" w:cstheme="minorHAnsi"/>
                <w:color w:val="000000"/>
                <w:sz w:val="16"/>
                <w:szCs w:val="16"/>
                <w:lang w:val="en-US"/>
              </w:rPr>
              <w:t xml:space="preserve">(c) arrangements for identifying and addressing any conflict that may arise between those resettled and host communities; and </w:t>
            </w:r>
          </w:p>
          <w:p w14:paraId="5537972E" w14:textId="77777777" w:rsidR="001E4249" w:rsidRPr="00483D18" w:rsidRDefault="001E4249" w:rsidP="007D0D7C">
            <w:pPr>
              <w:autoSpaceDE w:val="0"/>
              <w:autoSpaceDN w:val="0"/>
              <w:adjustRightInd w:val="0"/>
              <w:spacing w:after="0" w:line="240" w:lineRule="auto"/>
              <w:jc w:val="both"/>
              <w:rPr>
                <w:rFonts w:asciiTheme="minorHAnsi" w:hAnsiTheme="minorHAnsi" w:cstheme="minorHAnsi"/>
                <w:color w:val="000000"/>
                <w:sz w:val="16"/>
                <w:szCs w:val="16"/>
                <w:lang w:val="en-US"/>
              </w:rPr>
            </w:pPr>
            <w:r w:rsidRPr="00483D18">
              <w:rPr>
                <w:rFonts w:asciiTheme="minorHAnsi" w:hAnsiTheme="minorHAnsi" w:cstheme="minorHAnsi"/>
                <w:color w:val="000000"/>
                <w:sz w:val="16"/>
                <w:szCs w:val="16"/>
                <w:lang w:val="en-US"/>
              </w:rPr>
              <w:t>(d) any measures necessary to augment services (e.g., education, water, health, and production services) in host communities to meet increased demands upon them, or to make them at least comparable to services available within planned relocation sites.</w:t>
            </w:r>
          </w:p>
        </w:tc>
      </w:tr>
    </w:tbl>
    <w:p w14:paraId="7F263F69" w14:textId="77777777" w:rsidR="001E4249" w:rsidRPr="00483D18" w:rsidRDefault="001E4249" w:rsidP="001E4249">
      <w:pPr>
        <w:autoSpaceDE w:val="0"/>
        <w:autoSpaceDN w:val="0"/>
        <w:adjustRightInd w:val="0"/>
        <w:spacing w:after="0" w:line="240" w:lineRule="auto"/>
        <w:jc w:val="both"/>
        <w:rPr>
          <w:rFonts w:asciiTheme="minorHAnsi" w:hAnsiTheme="minorHAnsi" w:cstheme="minorHAnsi"/>
          <w:szCs w:val="20"/>
          <w:lang w:val="en-US"/>
        </w:rPr>
      </w:pPr>
    </w:p>
    <w:p w14:paraId="4D1672F8" w14:textId="77777777" w:rsidR="001E4249" w:rsidRPr="00483D18" w:rsidRDefault="001E4249" w:rsidP="00807D04">
      <w:pPr>
        <w:rPr>
          <w:rFonts w:asciiTheme="minorHAnsi" w:hAnsiTheme="minorHAnsi" w:cstheme="minorHAnsi"/>
          <w:color w:val="1F497D"/>
          <w:lang w:val="en-US"/>
        </w:rPr>
      </w:pPr>
      <w:r w:rsidRPr="00483D18">
        <w:rPr>
          <w:rFonts w:asciiTheme="minorHAnsi" w:hAnsiTheme="minorHAnsi" w:cstheme="minorHAnsi"/>
          <w:color w:val="1F497D"/>
          <w:lang w:val="en-US"/>
        </w:rPr>
        <w:t>Additional planning requirements where resettlement involves economic displacement</w:t>
      </w:r>
    </w:p>
    <w:p w14:paraId="111E29E9" w14:textId="2E6F1200" w:rsidR="001E4249" w:rsidRPr="00483D18" w:rsidRDefault="001E4249" w:rsidP="001E4249">
      <w:pPr>
        <w:autoSpaceDE w:val="0"/>
        <w:autoSpaceDN w:val="0"/>
        <w:adjustRightInd w:val="0"/>
        <w:spacing w:after="0" w:line="240" w:lineRule="auto"/>
        <w:jc w:val="both"/>
        <w:rPr>
          <w:rFonts w:asciiTheme="minorHAnsi" w:hAnsiTheme="minorHAnsi" w:cstheme="minorHAnsi"/>
          <w:color w:val="000000"/>
          <w:szCs w:val="20"/>
          <w:lang w:val="en-US"/>
        </w:rPr>
      </w:pPr>
      <w:r w:rsidRPr="00483D18">
        <w:rPr>
          <w:rFonts w:asciiTheme="minorHAnsi" w:hAnsiTheme="minorHAnsi" w:cstheme="minorHAnsi"/>
          <w:color w:val="000000"/>
          <w:szCs w:val="20"/>
          <w:lang w:val="en-US"/>
        </w:rPr>
        <w:t>If land acquisition or restrictions on use of, or access to, land or natural resources may cause significant economic displacement, arrangements to provide displaced persons with sufficient opportunity to improve, or at least restore, their livelihoods are also incorporated into the resettlement plan, or into a separate livelihood improvement plan</w:t>
      </w:r>
      <w:r w:rsidR="00807D04" w:rsidRPr="00483D18">
        <w:rPr>
          <w:rFonts w:asciiTheme="minorHAnsi" w:hAnsiTheme="minorHAnsi" w:cstheme="minorHAnsi"/>
          <w:color w:val="000000"/>
          <w:szCs w:val="20"/>
          <w:lang w:val="en-US"/>
        </w:rPr>
        <w:t xml:space="preserve">. </w:t>
      </w:r>
      <w:r w:rsidRPr="00483D18">
        <w:rPr>
          <w:rFonts w:asciiTheme="minorHAnsi" w:hAnsiTheme="minorHAnsi" w:cstheme="minorHAnsi"/>
          <w:color w:val="000000"/>
          <w:szCs w:val="20"/>
          <w:lang w:val="en-US"/>
        </w:rPr>
        <w:t>These include:</w:t>
      </w:r>
    </w:p>
    <w:p w14:paraId="003C900E" w14:textId="77777777" w:rsidR="00807D04" w:rsidRPr="00483D18" w:rsidRDefault="00807D04" w:rsidP="00807D04">
      <w:pPr>
        <w:autoSpaceDE w:val="0"/>
        <w:autoSpaceDN w:val="0"/>
        <w:adjustRightInd w:val="0"/>
        <w:spacing w:before="0" w:after="0" w:line="240" w:lineRule="auto"/>
        <w:jc w:val="both"/>
        <w:rPr>
          <w:rFonts w:asciiTheme="minorHAnsi" w:hAnsiTheme="minorHAnsi" w:cstheme="minorHAnsi"/>
          <w:color w:val="000000"/>
          <w:szCs w:val="20"/>
          <w:lang w:val="en-US"/>
        </w:rPr>
      </w:pPr>
    </w:p>
    <w:tbl>
      <w:tblPr>
        <w:tblW w:w="4998"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79"/>
        <w:gridCol w:w="7367"/>
      </w:tblGrid>
      <w:tr w:rsidR="001E4249" w:rsidRPr="00483D18" w14:paraId="1BBC6AF3" w14:textId="77777777" w:rsidTr="007D0D7C">
        <w:trPr>
          <w:tblHeader/>
        </w:trPr>
        <w:tc>
          <w:tcPr>
            <w:tcW w:w="1059" w:type="pct"/>
            <w:shd w:val="clear" w:color="auto" w:fill="auto"/>
          </w:tcPr>
          <w:p w14:paraId="5AF87496" w14:textId="77777777" w:rsidR="001E4249" w:rsidRPr="00483D18" w:rsidRDefault="001E4249" w:rsidP="007D0D7C">
            <w:pPr>
              <w:spacing w:after="0" w:line="240" w:lineRule="auto"/>
              <w:ind w:right="144"/>
              <w:rPr>
                <w:rFonts w:asciiTheme="minorHAnsi" w:hAnsiTheme="minorHAnsi" w:cstheme="minorHAnsi"/>
                <w:color w:val="336699"/>
                <w:sz w:val="16"/>
                <w:szCs w:val="16"/>
                <w:lang w:val="en-US"/>
              </w:rPr>
            </w:pPr>
            <w:r w:rsidRPr="00483D18">
              <w:rPr>
                <w:rFonts w:asciiTheme="minorHAnsi" w:hAnsiTheme="minorHAnsi" w:cstheme="minorHAnsi"/>
                <w:color w:val="336699"/>
                <w:sz w:val="16"/>
                <w:szCs w:val="16"/>
                <w:lang w:val="en-US"/>
              </w:rPr>
              <w:t>ELEMENT</w:t>
            </w:r>
          </w:p>
        </w:tc>
        <w:tc>
          <w:tcPr>
            <w:tcW w:w="3941" w:type="pct"/>
            <w:shd w:val="clear" w:color="auto" w:fill="auto"/>
          </w:tcPr>
          <w:p w14:paraId="089D75CA" w14:textId="77777777" w:rsidR="001E4249" w:rsidRPr="00483D18" w:rsidRDefault="001E4249" w:rsidP="007D0D7C">
            <w:pPr>
              <w:spacing w:after="0" w:line="240" w:lineRule="auto"/>
              <w:ind w:right="144"/>
              <w:rPr>
                <w:rFonts w:asciiTheme="minorHAnsi" w:hAnsiTheme="minorHAnsi" w:cstheme="minorHAnsi"/>
                <w:color w:val="336699"/>
                <w:sz w:val="16"/>
                <w:szCs w:val="16"/>
                <w:lang w:val="en-US"/>
              </w:rPr>
            </w:pPr>
            <w:r w:rsidRPr="00483D18">
              <w:rPr>
                <w:rFonts w:asciiTheme="minorHAnsi" w:hAnsiTheme="minorHAnsi" w:cstheme="minorHAnsi"/>
                <w:color w:val="336699"/>
                <w:sz w:val="16"/>
                <w:szCs w:val="16"/>
                <w:lang w:val="en-US"/>
              </w:rPr>
              <w:t>EXPLANATION</w:t>
            </w:r>
          </w:p>
        </w:tc>
      </w:tr>
      <w:tr w:rsidR="001E4249" w:rsidRPr="00483D18" w14:paraId="5011248C" w14:textId="77777777" w:rsidTr="007D0D7C">
        <w:tc>
          <w:tcPr>
            <w:tcW w:w="1059" w:type="pct"/>
            <w:shd w:val="clear" w:color="auto" w:fill="auto"/>
          </w:tcPr>
          <w:p w14:paraId="265FB855" w14:textId="77777777" w:rsidR="001E4249" w:rsidRPr="00483D18" w:rsidRDefault="001E4249" w:rsidP="007D0D7C">
            <w:pPr>
              <w:spacing w:after="0" w:line="240" w:lineRule="auto"/>
              <w:ind w:right="144"/>
              <w:rPr>
                <w:rFonts w:asciiTheme="minorHAnsi" w:hAnsiTheme="minorHAnsi" w:cstheme="minorHAnsi"/>
                <w:sz w:val="16"/>
                <w:szCs w:val="16"/>
                <w:lang w:val="en-US"/>
              </w:rPr>
            </w:pPr>
            <w:r w:rsidRPr="00483D18">
              <w:rPr>
                <w:rFonts w:asciiTheme="minorHAnsi" w:hAnsiTheme="minorHAnsi" w:cstheme="minorHAnsi"/>
                <w:color w:val="336699"/>
                <w:sz w:val="16"/>
                <w:szCs w:val="16"/>
                <w:lang w:val="en-US"/>
              </w:rPr>
              <w:t>Direct land replacement</w:t>
            </w:r>
          </w:p>
        </w:tc>
        <w:tc>
          <w:tcPr>
            <w:tcW w:w="3941" w:type="pct"/>
            <w:shd w:val="clear" w:color="auto" w:fill="auto"/>
          </w:tcPr>
          <w:p w14:paraId="412F565E" w14:textId="77777777" w:rsidR="001E4249" w:rsidRPr="00483D18" w:rsidRDefault="001E4249" w:rsidP="007D0D7C">
            <w:pPr>
              <w:autoSpaceDE w:val="0"/>
              <w:autoSpaceDN w:val="0"/>
              <w:adjustRightInd w:val="0"/>
              <w:spacing w:after="0" w:line="240" w:lineRule="auto"/>
              <w:jc w:val="both"/>
              <w:rPr>
                <w:rFonts w:asciiTheme="minorHAnsi" w:hAnsiTheme="minorHAnsi" w:cstheme="minorHAnsi"/>
                <w:sz w:val="16"/>
                <w:szCs w:val="16"/>
                <w:lang w:val="en-US"/>
              </w:rPr>
            </w:pPr>
            <w:r w:rsidRPr="00483D18">
              <w:rPr>
                <w:rFonts w:asciiTheme="minorHAnsi" w:hAnsiTheme="minorHAnsi" w:cstheme="minorHAnsi"/>
                <w:color w:val="000000"/>
                <w:sz w:val="16"/>
                <w:szCs w:val="16"/>
                <w:lang w:val="en-US"/>
              </w:rPr>
              <w:t>For those with agricultural livelihoods, the resettlement plan provides for an option to receive replacement land of equivalent productive value, or demonstrates that sufficient land of equivalent value is unavailable. Where replacement land is available, the plan describes methods and timing for its allocation to displaced persons.</w:t>
            </w:r>
          </w:p>
        </w:tc>
      </w:tr>
      <w:tr w:rsidR="001E4249" w:rsidRPr="00483D18" w14:paraId="76684FFD" w14:textId="77777777" w:rsidTr="007D0D7C">
        <w:tc>
          <w:tcPr>
            <w:tcW w:w="1059" w:type="pct"/>
            <w:shd w:val="clear" w:color="auto" w:fill="auto"/>
          </w:tcPr>
          <w:p w14:paraId="3CB3E4E1" w14:textId="77777777" w:rsidR="001E4249" w:rsidRPr="00483D18" w:rsidRDefault="001E4249" w:rsidP="007D0D7C">
            <w:pPr>
              <w:spacing w:after="0" w:line="240" w:lineRule="auto"/>
              <w:ind w:right="144"/>
              <w:rPr>
                <w:rFonts w:asciiTheme="minorHAnsi" w:hAnsiTheme="minorHAnsi" w:cstheme="minorHAnsi"/>
                <w:color w:val="336699"/>
                <w:sz w:val="16"/>
                <w:szCs w:val="16"/>
                <w:lang w:val="en-US"/>
              </w:rPr>
            </w:pPr>
            <w:r w:rsidRPr="00483D18">
              <w:rPr>
                <w:rFonts w:asciiTheme="minorHAnsi" w:hAnsiTheme="minorHAnsi" w:cstheme="minorHAnsi"/>
                <w:color w:val="336699"/>
                <w:sz w:val="16"/>
                <w:szCs w:val="16"/>
                <w:lang w:val="en-US"/>
              </w:rPr>
              <w:t>Loss of access to land or resources</w:t>
            </w:r>
          </w:p>
        </w:tc>
        <w:tc>
          <w:tcPr>
            <w:tcW w:w="3941" w:type="pct"/>
            <w:shd w:val="clear" w:color="auto" w:fill="auto"/>
          </w:tcPr>
          <w:p w14:paraId="5C60534B" w14:textId="77777777" w:rsidR="001E4249" w:rsidRPr="00483D18" w:rsidRDefault="001E4249" w:rsidP="007D0D7C">
            <w:pPr>
              <w:autoSpaceDE w:val="0"/>
              <w:autoSpaceDN w:val="0"/>
              <w:adjustRightInd w:val="0"/>
              <w:spacing w:after="0" w:line="240" w:lineRule="auto"/>
              <w:jc w:val="both"/>
              <w:rPr>
                <w:rFonts w:asciiTheme="minorHAnsi" w:hAnsiTheme="minorHAnsi" w:cstheme="minorHAnsi"/>
                <w:color w:val="000000"/>
                <w:sz w:val="16"/>
                <w:szCs w:val="16"/>
                <w:lang w:val="en-US"/>
              </w:rPr>
            </w:pPr>
            <w:r w:rsidRPr="00483D18">
              <w:rPr>
                <w:rFonts w:asciiTheme="minorHAnsi" w:hAnsiTheme="minorHAnsi" w:cstheme="minorHAnsi"/>
                <w:color w:val="000000"/>
                <w:sz w:val="16"/>
                <w:szCs w:val="16"/>
                <w:lang w:val="en-US"/>
              </w:rPr>
              <w:t>For those whose livelihood is affected by loss of land or resource use or access, including common property resources, the resettlement plan describes means to obtain substitutes or alternative resources, or otherwise provides support for alternative livelihoods.</w:t>
            </w:r>
          </w:p>
        </w:tc>
      </w:tr>
      <w:tr w:rsidR="001E4249" w:rsidRPr="00483D18" w14:paraId="5F1B625C" w14:textId="77777777" w:rsidTr="007D0D7C">
        <w:tc>
          <w:tcPr>
            <w:tcW w:w="1059" w:type="pct"/>
            <w:shd w:val="clear" w:color="auto" w:fill="auto"/>
          </w:tcPr>
          <w:p w14:paraId="1AD1A4C2" w14:textId="77777777" w:rsidR="001E4249" w:rsidRPr="00483D18" w:rsidRDefault="001E4249" w:rsidP="007D0D7C">
            <w:pPr>
              <w:spacing w:after="0" w:line="240" w:lineRule="auto"/>
              <w:ind w:right="144"/>
              <w:rPr>
                <w:rFonts w:asciiTheme="minorHAnsi" w:hAnsiTheme="minorHAnsi" w:cstheme="minorHAnsi"/>
                <w:color w:val="336699"/>
                <w:sz w:val="16"/>
                <w:szCs w:val="16"/>
                <w:lang w:val="en-US"/>
              </w:rPr>
            </w:pPr>
            <w:r w:rsidRPr="00483D18">
              <w:rPr>
                <w:rFonts w:asciiTheme="minorHAnsi" w:hAnsiTheme="minorHAnsi" w:cstheme="minorHAnsi"/>
                <w:color w:val="336699"/>
                <w:sz w:val="16"/>
                <w:szCs w:val="16"/>
                <w:lang w:val="en-US"/>
              </w:rPr>
              <w:t>Support for alternative livelihoods</w:t>
            </w:r>
          </w:p>
        </w:tc>
        <w:tc>
          <w:tcPr>
            <w:tcW w:w="3941" w:type="pct"/>
            <w:shd w:val="clear" w:color="auto" w:fill="auto"/>
          </w:tcPr>
          <w:p w14:paraId="77AA6616" w14:textId="77777777" w:rsidR="001E4249" w:rsidRPr="00483D18" w:rsidRDefault="001E4249" w:rsidP="007D0D7C">
            <w:pPr>
              <w:autoSpaceDE w:val="0"/>
              <w:autoSpaceDN w:val="0"/>
              <w:adjustRightInd w:val="0"/>
              <w:spacing w:after="0" w:line="240" w:lineRule="auto"/>
              <w:jc w:val="both"/>
              <w:rPr>
                <w:rFonts w:asciiTheme="minorHAnsi" w:hAnsiTheme="minorHAnsi" w:cstheme="minorHAnsi"/>
                <w:color w:val="000000"/>
                <w:sz w:val="16"/>
                <w:szCs w:val="16"/>
                <w:lang w:val="en-US"/>
              </w:rPr>
            </w:pPr>
            <w:r w:rsidRPr="00483D18">
              <w:rPr>
                <w:rFonts w:asciiTheme="minorHAnsi" w:hAnsiTheme="minorHAnsi" w:cstheme="minorHAnsi"/>
                <w:color w:val="000000"/>
                <w:sz w:val="16"/>
                <w:szCs w:val="16"/>
                <w:lang w:val="en-US"/>
              </w:rPr>
              <w:t>For all other categories of economically displaced persons, the resettlement plan describes feasible arrangements for obtaining employment or for establishing a business, including provision of relevant supplemental assistance including skills training, credit, licenses or permits, or specialized equipment. As warranted, livelihood planning provides special assistance to women, minorities or vulnerable groups who may be disadvantaged in securing alternative livelihoods.</w:t>
            </w:r>
          </w:p>
        </w:tc>
      </w:tr>
      <w:tr w:rsidR="001E4249" w:rsidRPr="00483D18" w14:paraId="26E134AE" w14:textId="77777777" w:rsidTr="007D0D7C">
        <w:tc>
          <w:tcPr>
            <w:tcW w:w="1059" w:type="pct"/>
            <w:shd w:val="clear" w:color="auto" w:fill="auto"/>
          </w:tcPr>
          <w:p w14:paraId="389953BD" w14:textId="77777777" w:rsidR="001E4249" w:rsidRPr="00483D18" w:rsidRDefault="001E4249" w:rsidP="007D0D7C">
            <w:pPr>
              <w:spacing w:after="0" w:line="240" w:lineRule="auto"/>
              <w:ind w:right="144"/>
              <w:rPr>
                <w:rFonts w:asciiTheme="minorHAnsi" w:hAnsiTheme="minorHAnsi" w:cstheme="minorHAnsi"/>
                <w:color w:val="336699"/>
                <w:sz w:val="16"/>
                <w:szCs w:val="16"/>
                <w:lang w:val="en-US"/>
              </w:rPr>
            </w:pPr>
            <w:r w:rsidRPr="00483D18">
              <w:rPr>
                <w:rFonts w:asciiTheme="minorHAnsi" w:hAnsiTheme="minorHAnsi" w:cstheme="minorHAnsi"/>
                <w:color w:val="336699"/>
                <w:sz w:val="16"/>
                <w:szCs w:val="16"/>
                <w:lang w:val="en-US"/>
              </w:rPr>
              <w:lastRenderedPageBreak/>
              <w:t>Consideration of economic development opportunities</w:t>
            </w:r>
          </w:p>
        </w:tc>
        <w:tc>
          <w:tcPr>
            <w:tcW w:w="3941" w:type="pct"/>
            <w:shd w:val="clear" w:color="auto" w:fill="auto"/>
          </w:tcPr>
          <w:p w14:paraId="6D2E5E36" w14:textId="77777777" w:rsidR="001E4249" w:rsidRPr="00483D18" w:rsidRDefault="001E4249" w:rsidP="007D0D7C">
            <w:pPr>
              <w:autoSpaceDE w:val="0"/>
              <w:autoSpaceDN w:val="0"/>
              <w:adjustRightInd w:val="0"/>
              <w:spacing w:after="0" w:line="240" w:lineRule="auto"/>
              <w:jc w:val="both"/>
              <w:rPr>
                <w:rFonts w:asciiTheme="minorHAnsi" w:hAnsiTheme="minorHAnsi" w:cstheme="minorHAnsi"/>
                <w:color w:val="000000"/>
                <w:sz w:val="16"/>
                <w:szCs w:val="16"/>
                <w:lang w:val="en-US"/>
              </w:rPr>
            </w:pPr>
            <w:r w:rsidRPr="00483D18">
              <w:rPr>
                <w:rFonts w:asciiTheme="minorHAnsi" w:hAnsiTheme="minorHAnsi" w:cstheme="minorHAnsi"/>
                <w:color w:val="000000"/>
                <w:sz w:val="16"/>
                <w:szCs w:val="16"/>
                <w:lang w:val="en-US"/>
              </w:rPr>
              <w:t>The resettlement plan identifies and assesses any feasible opportunities to promote improved livelihoods as a result of resettlement processes. This may include, for example, preferential project employment arrangements, support for development of specialized products or markets, preferential commercial zoning and trading arrangements, or other measures. Where relevant, the plan should also assess the feasibility of prospects for financial distributions to communities, or directly to displaced persons, through establishment of project-based benefit-sharing arrangements.</w:t>
            </w:r>
          </w:p>
        </w:tc>
      </w:tr>
      <w:tr w:rsidR="001E4249" w:rsidRPr="00483D18" w14:paraId="38DDB1DB" w14:textId="77777777" w:rsidTr="007D0D7C">
        <w:tc>
          <w:tcPr>
            <w:tcW w:w="1059" w:type="pct"/>
            <w:shd w:val="clear" w:color="auto" w:fill="auto"/>
          </w:tcPr>
          <w:p w14:paraId="28AEC2D1" w14:textId="77777777" w:rsidR="001E4249" w:rsidRPr="00483D18" w:rsidRDefault="001E4249" w:rsidP="007D0D7C">
            <w:pPr>
              <w:spacing w:after="0" w:line="240" w:lineRule="auto"/>
              <w:ind w:right="144"/>
              <w:rPr>
                <w:rFonts w:asciiTheme="minorHAnsi" w:hAnsiTheme="minorHAnsi" w:cstheme="minorHAnsi"/>
                <w:color w:val="336699"/>
                <w:sz w:val="16"/>
                <w:szCs w:val="16"/>
                <w:lang w:val="en-US"/>
              </w:rPr>
            </w:pPr>
            <w:r w:rsidRPr="00483D18">
              <w:rPr>
                <w:rFonts w:asciiTheme="minorHAnsi" w:hAnsiTheme="minorHAnsi" w:cstheme="minorHAnsi"/>
                <w:color w:val="336699"/>
                <w:sz w:val="16"/>
                <w:szCs w:val="16"/>
                <w:lang w:val="en-US"/>
              </w:rPr>
              <w:t>Transitional support</w:t>
            </w:r>
          </w:p>
        </w:tc>
        <w:tc>
          <w:tcPr>
            <w:tcW w:w="3941" w:type="pct"/>
            <w:shd w:val="clear" w:color="auto" w:fill="auto"/>
          </w:tcPr>
          <w:p w14:paraId="537489F7" w14:textId="77777777" w:rsidR="001E4249" w:rsidRPr="00483D18" w:rsidRDefault="001E4249" w:rsidP="007D0D7C">
            <w:pPr>
              <w:autoSpaceDE w:val="0"/>
              <w:autoSpaceDN w:val="0"/>
              <w:adjustRightInd w:val="0"/>
              <w:spacing w:after="0" w:line="240" w:lineRule="auto"/>
              <w:jc w:val="both"/>
              <w:rPr>
                <w:rFonts w:asciiTheme="minorHAnsi" w:hAnsiTheme="minorHAnsi" w:cstheme="minorHAnsi"/>
                <w:color w:val="000000"/>
                <w:sz w:val="16"/>
                <w:szCs w:val="16"/>
                <w:lang w:val="en-US"/>
              </w:rPr>
            </w:pPr>
            <w:r w:rsidRPr="00483D18">
              <w:rPr>
                <w:rFonts w:asciiTheme="minorHAnsi" w:hAnsiTheme="minorHAnsi" w:cstheme="minorHAnsi"/>
                <w:color w:val="000000"/>
                <w:sz w:val="16"/>
                <w:szCs w:val="16"/>
                <w:lang w:val="en-US"/>
              </w:rPr>
              <w:t>The resettlement plan provides transitional support to those whose livelihoods will be disrupted. This may include payment for lost crops and lost natural resources, payment of lost profits for businesses, or payment of lost wages for employees affected by business relocation. The plan provides that the transitional support continues for the duration of the transition period.</w:t>
            </w:r>
          </w:p>
        </w:tc>
      </w:tr>
    </w:tbl>
    <w:p w14:paraId="54093DB4" w14:textId="77777777" w:rsidR="001E4249" w:rsidRPr="00483D18" w:rsidRDefault="001E4249" w:rsidP="001E4249">
      <w:pPr>
        <w:rPr>
          <w:rFonts w:asciiTheme="minorHAnsi" w:hAnsiTheme="minorHAnsi" w:cstheme="minorHAnsi"/>
          <w:lang w:val="en-US"/>
        </w:rPr>
      </w:pPr>
    </w:p>
    <w:p w14:paraId="0E582B83" w14:textId="05FC7372" w:rsidR="00807D04" w:rsidRPr="00483D18" w:rsidRDefault="00807D04">
      <w:pPr>
        <w:spacing w:before="0" w:after="0" w:line="240" w:lineRule="auto"/>
        <w:rPr>
          <w:rFonts w:asciiTheme="minorHAnsi" w:hAnsiTheme="minorHAnsi" w:cstheme="minorHAnsi"/>
          <w:lang w:val="en-US" w:eastAsia="x-none"/>
        </w:rPr>
      </w:pPr>
      <w:r w:rsidRPr="00483D18">
        <w:rPr>
          <w:rFonts w:asciiTheme="minorHAnsi" w:hAnsiTheme="minorHAnsi" w:cstheme="minorHAnsi"/>
          <w:lang w:val="en-US" w:eastAsia="x-none"/>
        </w:rPr>
        <w:br w:type="page"/>
      </w:r>
    </w:p>
    <w:p w14:paraId="4485C3FE" w14:textId="19DA93A7" w:rsidR="00947653" w:rsidRPr="00483D18" w:rsidRDefault="00F07CF8" w:rsidP="003B0A3B">
      <w:pPr>
        <w:pStyle w:val="Heading2"/>
        <w:numPr>
          <w:ilvl w:val="0"/>
          <w:numId w:val="7"/>
        </w:numPr>
        <w:rPr>
          <w:rStyle w:val="SubtleEmphasis"/>
          <w:rFonts w:asciiTheme="minorHAnsi" w:hAnsiTheme="minorHAnsi" w:cstheme="minorHAnsi"/>
        </w:rPr>
      </w:pPr>
      <w:bookmarkStart w:id="68" w:name="_Ref20775313"/>
      <w:bookmarkStart w:id="69" w:name="_Ref20775741"/>
      <w:bookmarkStart w:id="70" w:name="_Toc57203656"/>
      <w:bookmarkEnd w:id="61"/>
      <w:bookmarkEnd w:id="62"/>
      <w:bookmarkEnd w:id="63"/>
      <w:bookmarkEnd w:id="64"/>
      <w:bookmarkEnd w:id="65"/>
      <w:bookmarkEnd w:id="66"/>
      <w:bookmarkEnd w:id="67"/>
      <w:r w:rsidRPr="00483D18">
        <w:rPr>
          <w:rStyle w:val="SubtleEmphasis"/>
          <w:rFonts w:asciiTheme="minorHAnsi" w:hAnsiTheme="minorHAnsi" w:cstheme="minorHAnsi"/>
        </w:rPr>
        <w:lastRenderedPageBreak/>
        <w:t>Sample Grievance Form</w:t>
      </w:r>
      <w:bookmarkEnd w:id="68"/>
      <w:bookmarkEnd w:id="69"/>
      <w:bookmarkEnd w:id="7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9"/>
        <w:gridCol w:w="860"/>
        <w:gridCol w:w="2255"/>
        <w:gridCol w:w="3886"/>
      </w:tblGrid>
      <w:tr w:rsidR="00F07CF8" w:rsidRPr="00483D18" w14:paraId="64F6CAA9" w14:textId="77777777" w:rsidTr="007D0D7C">
        <w:trPr>
          <w:trHeight w:val="132"/>
          <w:jc w:val="center"/>
        </w:trPr>
        <w:tc>
          <w:tcPr>
            <w:tcW w:w="1256" w:type="pct"/>
          </w:tcPr>
          <w:p w14:paraId="7EF1A57F" w14:textId="77777777" w:rsidR="00F07CF8" w:rsidRPr="00483D18" w:rsidRDefault="00F07CF8" w:rsidP="00F07CF8">
            <w:pPr>
              <w:contextualSpacing/>
              <w:jc w:val="both"/>
              <w:rPr>
                <w:rFonts w:asciiTheme="minorHAnsi" w:hAnsiTheme="minorHAnsi" w:cstheme="minorHAnsi"/>
                <w:sz w:val="16"/>
                <w:szCs w:val="16"/>
                <w:lang w:val="en-US"/>
              </w:rPr>
            </w:pPr>
            <w:r w:rsidRPr="00483D18">
              <w:rPr>
                <w:rFonts w:asciiTheme="minorHAnsi" w:hAnsiTheme="minorHAnsi" w:cstheme="minorHAnsi"/>
                <w:b/>
                <w:bCs/>
                <w:sz w:val="16"/>
                <w:szCs w:val="16"/>
                <w:lang w:val="en-US"/>
              </w:rPr>
              <w:t>Reference number:</w:t>
            </w:r>
          </w:p>
        </w:tc>
        <w:tc>
          <w:tcPr>
            <w:tcW w:w="3744" w:type="pct"/>
            <w:gridSpan w:val="3"/>
          </w:tcPr>
          <w:p w14:paraId="1766FCA4" w14:textId="77777777" w:rsidR="00F07CF8" w:rsidRPr="00483D18" w:rsidRDefault="00F07CF8" w:rsidP="00F07CF8">
            <w:pPr>
              <w:contextualSpacing/>
              <w:jc w:val="both"/>
              <w:rPr>
                <w:rFonts w:asciiTheme="minorHAnsi" w:hAnsiTheme="minorHAnsi" w:cstheme="minorHAnsi"/>
                <w:b/>
                <w:bCs/>
                <w:sz w:val="16"/>
                <w:szCs w:val="16"/>
                <w:lang w:val="en-US"/>
              </w:rPr>
            </w:pPr>
          </w:p>
        </w:tc>
      </w:tr>
      <w:tr w:rsidR="00F07CF8" w:rsidRPr="00483D18" w14:paraId="4F09343D" w14:textId="77777777" w:rsidTr="007D0D7C">
        <w:trPr>
          <w:trHeight w:val="430"/>
          <w:jc w:val="center"/>
        </w:trPr>
        <w:tc>
          <w:tcPr>
            <w:tcW w:w="1256" w:type="pct"/>
          </w:tcPr>
          <w:p w14:paraId="6AC9A03D" w14:textId="77777777" w:rsidR="00F07CF8" w:rsidRPr="00483D18" w:rsidRDefault="00F07CF8" w:rsidP="00F07CF8">
            <w:pPr>
              <w:contextualSpacing/>
              <w:jc w:val="both"/>
              <w:rPr>
                <w:rFonts w:asciiTheme="minorHAnsi" w:hAnsiTheme="minorHAnsi" w:cstheme="minorHAnsi"/>
                <w:sz w:val="16"/>
                <w:szCs w:val="16"/>
                <w:lang w:val="en-US"/>
              </w:rPr>
            </w:pPr>
            <w:r w:rsidRPr="00483D18">
              <w:rPr>
                <w:rFonts w:asciiTheme="minorHAnsi" w:hAnsiTheme="minorHAnsi" w:cstheme="minorHAnsi"/>
                <w:b/>
                <w:bCs/>
                <w:sz w:val="16"/>
                <w:szCs w:val="16"/>
                <w:lang w:val="en-US"/>
              </w:rPr>
              <w:t>Full name (</w:t>
            </w:r>
            <w:r w:rsidRPr="00483D18">
              <w:rPr>
                <w:rFonts w:asciiTheme="minorHAnsi" w:hAnsiTheme="minorHAnsi" w:cstheme="minorHAnsi"/>
                <w:b/>
                <w:bCs/>
                <w:i/>
                <w:sz w:val="16"/>
                <w:szCs w:val="16"/>
                <w:lang w:val="en-US"/>
              </w:rPr>
              <w:t>optional</w:t>
            </w:r>
            <w:r w:rsidRPr="00483D18">
              <w:rPr>
                <w:rFonts w:asciiTheme="minorHAnsi" w:hAnsiTheme="minorHAnsi" w:cstheme="minorHAnsi"/>
                <w:b/>
                <w:bCs/>
                <w:sz w:val="16"/>
                <w:szCs w:val="16"/>
                <w:lang w:val="en-US"/>
              </w:rPr>
              <w:t>)</w:t>
            </w:r>
          </w:p>
        </w:tc>
        <w:tc>
          <w:tcPr>
            <w:tcW w:w="3744" w:type="pct"/>
            <w:gridSpan w:val="3"/>
          </w:tcPr>
          <w:p w14:paraId="5415451C" w14:textId="77777777" w:rsidR="00F07CF8" w:rsidRPr="00483D18" w:rsidRDefault="00F07CF8" w:rsidP="00F07CF8">
            <w:pPr>
              <w:contextualSpacing/>
              <w:jc w:val="both"/>
              <w:rPr>
                <w:rFonts w:asciiTheme="minorHAnsi" w:hAnsiTheme="minorHAnsi" w:cstheme="minorHAnsi"/>
                <w:b/>
                <w:bCs/>
                <w:sz w:val="16"/>
                <w:szCs w:val="16"/>
                <w:lang w:val="en-US"/>
              </w:rPr>
            </w:pPr>
          </w:p>
        </w:tc>
      </w:tr>
      <w:tr w:rsidR="00F07CF8" w:rsidRPr="00483D18" w14:paraId="46C9D0A3" w14:textId="77777777" w:rsidTr="007D0D7C">
        <w:trPr>
          <w:trHeight w:val="771"/>
          <w:jc w:val="center"/>
        </w:trPr>
        <w:tc>
          <w:tcPr>
            <w:tcW w:w="1256" w:type="pct"/>
          </w:tcPr>
          <w:p w14:paraId="2F25E5AC" w14:textId="77777777" w:rsidR="00F07CF8" w:rsidRPr="00483D18" w:rsidRDefault="00F07CF8" w:rsidP="00F07CF8">
            <w:pPr>
              <w:jc w:val="both"/>
              <w:rPr>
                <w:rFonts w:asciiTheme="minorHAnsi" w:hAnsiTheme="minorHAnsi" w:cstheme="minorHAnsi"/>
                <w:b/>
                <w:bCs/>
                <w:sz w:val="16"/>
                <w:szCs w:val="16"/>
                <w:lang w:val="en-US"/>
              </w:rPr>
            </w:pPr>
            <w:r w:rsidRPr="00483D18">
              <w:rPr>
                <w:rFonts w:asciiTheme="minorHAnsi" w:hAnsiTheme="minorHAnsi" w:cstheme="minorHAnsi"/>
                <w:b/>
                <w:bCs/>
                <w:sz w:val="16"/>
                <w:szCs w:val="16"/>
                <w:lang w:val="en-US"/>
              </w:rPr>
              <w:t>Contact information (optional)</w:t>
            </w:r>
          </w:p>
          <w:p w14:paraId="5BE8C555" w14:textId="77777777" w:rsidR="00F07CF8" w:rsidRPr="00483D18" w:rsidRDefault="00F07CF8" w:rsidP="00F07CF8">
            <w:pPr>
              <w:jc w:val="both"/>
              <w:rPr>
                <w:rFonts w:asciiTheme="minorHAnsi" w:hAnsiTheme="minorHAnsi" w:cstheme="minorHAnsi"/>
                <w:b/>
                <w:bCs/>
                <w:sz w:val="16"/>
                <w:szCs w:val="16"/>
                <w:lang w:val="en-US"/>
              </w:rPr>
            </w:pPr>
          </w:p>
          <w:p w14:paraId="0BE74385" w14:textId="77777777" w:rsidR="00F07CF8" w:rsidRPr="00483D18" w:rsidRDefault="00F07CF8" w:rsidP="00F07CF8">
            <w:pPr>
              <w:rPr>
                <w:rFonts w:asciiTheme="minorHAnsi" w:hAnsiTheme="minorHAnsi" w:cstheme="minorHAnsi"/>
                <w:sz w:val="16"/>
                <w:szCs w:val="16"/>
                <w:lang w:val="en-US"/>
              </w:rPr>
            </w:pPr>
            <w:r w:rsidRPr="00483D18">
              <w:rPr>
                <w:rFonts w:asciiTheme="minorHAnsi" w:hAnsiTheme="minorHAnsi" w:cstheme="minorHAnsi"/>
                <w:b/>
                <w:bCs/>
                <w:sz w:val="16"/>
                <w:szCs w:val="16"/>
                <w:lang w:val="en-US"/>
              </w:rPr>
              <w:t>Please mark how you wish to be contacted (mail, telephone, e-mail).</w:t>
            </w:r>
          </w:p>
        </w:tc>
        <w:tc>
          <w:tcPr>
            <w:tcW w:w="3744" w:type="pct"/>
            <w:gridSpan w:val="3"/>
          </w:tcPr>
          <w:p w14:paraId="4215FF89" w14:textId="77777777" w:rsidR="00F07CF8" w:rsidRPr="00483D18" w:rsidRDefault="00F07CF8" w:rsidP="003B0A3B">
            <w:pPr>
              <w:numPr>
                <w:ilvl w:val="0"/>
                <w:numId w:val="5"/>
              </w:numPr>
              <w:spacing w:before="0" w:after="0"/>
              <w:ind w:left="357"/>
              <w:contextualSpacing/>
              <w:jc w:val="both"/>
              <w:rPr>
                <w:rFonts w:asciiTheme="minorHAnsi" w:hAnsiTheme="minorHAnsi" w:cstheme="minorHAnsi"/>
                <w:sz w:val="16"/>
                <w:szCs w:val="16"/>
                <w:lang w:val="en-US"/>
              </w:rPr>
            </w:pPr>
            <w:r w:rsidRPr="00483D18">
              <w:rPr>
                <w:rFonts w:asciiTheme="minorHAnsi" w:hAnsiTheme="minorHAnsi" w:cstheme="minorHAnsi"/>
                <w:b/>
                <w:bCs/>
                <w:sz w:val="16"/>
                <w:szCs w:val="16"/>
                <w:lang w:val="en-US"/>
              </w:rPr>
              <w:t xml:space="preserve">By post:  Please provide mailing address: </w:t>
            </w:r>
          </w:p>
          <w:p w14:paraId="60F909C7" w14:textId="77777777" w:rsidR="00F07CF8" w:rsidRPr="00483D18" w:rsidRDefault="00F07CF8" w:rsidP="00F07CF8">
            <w:pPr>
              <w:ind w:left="357"/>
              <w:contextualSpacing/>
              <w:jc w:val="both"/>
              <w:rPr>
                <w:rFonts w:asciiTheme="minorHAnsi" w:hAnsiTheme="minorHAnsi" w:cstheme="minorHAnsi"/>
                <w:sz w:val="16"/>
                <w:szCs w:val="16"/>
                <w:lang w:val="en-US"/>
              </w:rPr>
            </w:pPr>
            <w:r w:rsidRPr="00483D18">
              <w:rPr>
                <w:rFonts w:asciiTheme="minorHAnsi" w:hAnsiTheme="minorHAnsi" w:cstheme="minorHAnsi"/>
                <w:b/>
                <w:bCs/>
                <w:sz w:val="16"/>
                <w:szCs w:val="16"/>
                <w:lang w:val="en-US"/>
              </w:rPr>
              <w:t>___________________________________________________________________________________________________________________________________________________________________________</w:t>
            </w:r>
          </w:p>
          <w:p w14:paraId="4CF8FD6B" w14:textId="77777777" w:rsidR="00F07CF8" w:rsidRPr="00483D18" w:rsidRDefault="00F07CF8" w:rsidP="003B0A3B">
            <w:pPr>
              <w:numPr>
                <w:ilvl w:val="0"/>
                <w:numId w:val="6"/>
              </w:numPr>
              <w:spacing w:before="0" w:after="0"/>
              <w:ind w:left="357"/>
              <w:contextualSpacing/>
              <w:jc w:val="both"/>
              <w:rPr>
                <w:rFonts w:asciiTheme="minorHAnsi" w:hAnsiTheme="minorHAnsi" w:cstheme="minorHAnsi"/>
                <w:sz w:val="16"/>
                <w:szCs w:val="16"/>
                <w:lang w:val="en-US"/>
              </w:rPr>
            </w:pPr>
            <w:r w:rsidRPr="00483D18">
              <w:rPr>
                <w:rFonts w:asciiTheme="minorHAnsi" w:hAnsiTheme="minorHAnsi" w:cstheme="minorHAnsi"/>
                <w:b/>
                <w:bCs/>
                <w:sz w:val="16"/>
                <w:szCs w:val="16"/>
                <w:lang w:val="en-US"/>
              </w:rPr>
              <w:t>By telephone: ___________________________________________________</w:t>
            </w:r>
          </w:p>
          <w:p w14:paraId="071EE1D1" w14:textId="77777777" w:rsidR="00F07CF8" w:rsidRPr="00483D18" w:rsidRDefault="00F07CF8" w:rsidP="003B0A3B">
            <w:pPr>
              <w:numPr>
                <w:ilvl w:val="0"/>
                <w:numId w:val="6"/>
              </w:numPr>
              <w:spacing w:before="0" w:after="0"/>
              <w:ind w:left="357"/>
              <w:contextualSpacing/>
              <w:jc w:val="both"/>
              <w:rPr>
                <w:rFonts w:asciiTheme="minorHAnsi" w:hAnsiTheme="minorHAnsi" w:cstheme="minorHAnsi"/>
                <w:sz w:val="16"/>
                <w:szCs w:val="16"/>
                <w:lang w:val="en-US"/>
              </w:rPr>
            </w:pPr>
            <w:r w:rsidRPr="00483D18">
              <w:rPr>
                <w:rFonts w:asciiTheme="minorHAnsi" w:hAnsiTheme="minorHAnsi" w:cstheme="minorHAnsi"/>
                <w:b/>
                <w:bCs/>
                <w:sz w:val="16"/>
                <w:szCs w:val="16"/>
                <w:lang w:val="en-US"/>
              </w:rPr>
              <w:t>By e-mail: ___________________________________________________</w:t>
            </w:r>
          </w:p>
        </w:tc>
      </w:tr>
      <w:tr w:rsidR="00F07CF8" w:rsidRPr="00483D18" w14:paraId="2C034DE6" w14:textId="77777777" w:rsidTr="007D0D7C">
        <w:trPr>
          <w:trHeight w:val="602"/>
          <w:jc w:val="center"/>
        </w:trPr>
        <w:tc>
          <w:tcPr>
            <w:tcW w:w="1256" w:type="pct"/>
          </w:tcPr>
          <w:p w14:paraId="4755E285" w14:textId="77777777" w:rsidR="00F07CF8" w:rsidRPr="00483D18" w:rsidRDefault="00F07CF8" w:rsidP="00F07CF8">
            <w:pPr>
              <w:jc w:val="both"/>
              <w:rPr>
                <w:rFonts w:asciiTheme="minorHAnsi" w:hAnsiTheme="minorHAnsi" w:cstheme="minorHAnsi"/>
                <w:sz w:val="16"/>
                <w:szCs w:val="16"/>
                <w:lang w:val="en-US"/>
              </w:rPr>
            </w:pPr>
            <w:r w:rsidRPr="00483D18">
              <w:rPr>
                <w:rFonts w:asciiTheme="minorHAnsi" w:hAnsiTheme="minorHAnsi" w:cstheme="minorHAnsi"/>
                <w:b/>
                <w:bCs/>
                <w:sz w:val="16"/>
                <w:szCs w:val="16"/>
                <w:lang w:val="en-US"/>
              </w:rPr>
              <w:t>Preferred language of communication</w:t>
            </w:r>
          </w:p>
        </w:tc>
        <w:tc>
          <w:tcPr>
            <w:tcW w:w="3744" w:type="pct"/>
            <w:gridSpan w:val="3"/>
          </w:tcPr>
          <w:p w14:paraId="44DFD1F9" w14:textId="77777777" w:rsidR="00F07CF8" w:rsidRPr="00483D18" w:rsidRDefault="00F07CF8" w:rsidP="003B0A3B">
            <w:pPr>
              <w:numPr>
                <w:ilvl w:val="0"/>
                <w:numId w:val="5"/>
              </w:numPr>
              <w:spacing w:before="0" w:after="0"/>
              <w:ind w:left="357" w:hanging="357"/>
              <w:contextualSpacing/>
              <w:jc w:val="both"/>
              <w:rPr>
                <w:rFonts w:asciiTheme="minorHAnsi" w:hAnsiTheme="minorHAnsi" w:cstheme="minorHAnsi"/>
                <w:b/>
                <w:bCs/>
                <w:sz w:val="16"/>
                <w:szCs w:val="16"/>
                <w:lang w:val="en-US"/>
              </w:rPr>
            </w:pPr>
            <w:r w:rsidRPr="00483D18">
              <w:rPr>
                <w:rFonts w:asciiTheme="minorHAnsi" w:hAnsiTheme="minorHAnsi" w:cstheme="minorHAnsi"/>
                <w:b/>
                <w:bCs/>
                <w:sz w:val="16"/>
                <w:szCs w:val="16"/>
                <w:lang w:val="en-US"/>
              </w:rPr>
              <w:t>Bosnian / Serbian / Croatian</w:t>
            </w:r>
          </w:p>
          <w:p w14:paraId="59870623" w14:textId="77777777" w:rsidR="00F07CF8" w:rsidRPr="00483D18" w:rsidRDefault="00F07CF8" w:rsidP="003B0A3B">
            <w:pPr>
              <w:numPr>
                <w:ilvl w:val="0"/>
                <w:numId w:val="5"/>
              </w:numPr>
              <w:spacing w:before="0" w:after="0"/>
              <w:ind w:left="357" w:hanging="357"/>
              <w:contextualSpacing/>
              <w:jc w:val="both"/>
              <w:rPr>
                <w:rFonts w:asciiTheme="minorHAnsi" w:hAnsiTheme="minorHAnsi" w:cstheme="minorHAnsi"/>
                <w:sz w:val="16"/>
                <w:szCs w:val="16"/>
                <w:lang w:val="en-US"/>
              </w:rPr>
            </w:pPr>
            <w:r w:rsidRPr="00483D18">
              <w:rPr>
                <w:rFonts w:asciiTheme="minorHAnsi" w:hAnsiTheme="minorHAnsi" w:cstheme="minorHAnsi"/>
                <w:b/>
                <w:bCs/>
                <w:sz w:val="16"/>
                <w:szCs w:val="16"/>
                <w:lang w:val="en-US"/>
              </w:rPr>
              <w:t>English (if possible)</w:t>
            </w:r>
          </w:p>
        </w:tc>
      </w:tr>
      <w:tr w:rsidR="00F07CF8" w:rsidRPr="00483D18" w14:paraId="539D403E" w14:textId="77777777" w:rsidTr="007D0D7C">
        <w:trPr>
          <w:trHeight w:val="209"/>
          <w:jc w:val="center"/>
        </w:trPr>
        <w:tc>
          <w:tcPr>
            <w:tcW w:w="1256" w:type="pct"/>
            <w:shd w:val="clear" w:color="auto" w:fill="A9ACB0"/>
          </w:tcPr>
          <w:p w14:paraId="15D03A96" w14:textId="77777777" w:rsidR="00F07CF8" w:rsidRPr="00483D18" w:rsidRDefault="00F07CF8" w:rsidP="00F07CF8">
            <w:pPr>
              <w:contextualSpacing/>
              <w:jc w:val="both"/>
              <w:rPr>
                <w:rFonts w:asciiTheme="minorHAnsi" w:hAnsiTheme="minorHAnsi" w:cstheme="minorHAnsi"/>
                <w:b/>
                <w:bCs/>
                <w:sz w:val="16"/>
                <w:szCs w:val="16"/>
                <w:lang w:val="en-US"/>
              </w:rPr>
            </w:pPr>
          </w:p>
        </w:tc>
        <w:tc>
          <w:tcPr>
            <w:tcW w:w="3744" w:type="pct"/>
            <w:gridSpan w:val="3"/>
            <w:shd w:val="clear" w:color="auto" w:fill="A9ACB0"/>
          </w:tcPr>
          <w:p w14:paraId="706451A6" w14:textId="77777777" w:rsidR="00F07CF8" w:rsidRPr="00483D18" w:rsidRDefault="00F07CF8" w:rsidP="00F07CF8">
            <w:pPr>
              <w:contextualSpacing/>
              <w:jc w:val="both"/>
              <w:rPr>
                <w:rFonts w:asciiTheme="minorHAnsi" w:hAnsiTheme="minorHAnsi" w:cstheme="minorHAnsi"/>
                <w:b/>
                <w:bCs/>
                <w:sz w:val="16"/>
                <w:szCs w:val="16"/>
                <w:lang w:val="en-US"/>
              </w:rPr>
            </w:pPr>
          </w:p>
        </w:tc>
      </w:tr>
      <w:tr w:rsidR="00F07CF8" w:rsidRPr="00483D18" w14:paraId="6BBCAF07" w14:textId="77777777" w:rsidTr="007D0D7C">
        <w:trPr>
          <w:trHeight w:val="291"/>
          <w:jc w:val="center"/>
        </w:trPr>
        <w:tc>
          <w:tcPr>
            <w:tcW w:w="1716" w:type="pct"/>
            <w:gridSpan w:val="2"/>
          </w:tcPr>
          <w:p w14:paraId="52B67CF0" w14:textId="77777777" w:rsidR="00F07CF8" w:rsidRPr="00483D18" w:rsidRDefault="00F07CF8" w:rsidP="00F07CF8">
            <w:pPr>
              <w:contextualSpacing/>
              <w:rPr>
                <w:rFonts w:asciiTheme="minorHAnsi" w:hAnsiTheme="minorHAnsi" w:cstheme="minorHAnsi"/>
                <w:sz w:val="16"/>
                <w:szCs w:val="16"/>
                <w:lang w:val="en-US"/>
              </w:rPr>
            </w:pPr>
            <w:r w:rsidRPr="00483D18">
              <w:rPr>
                <w:rFonts w:asciiTheme="minorHAnsi" w:hAnsiTheme="minorHAnsi" w:cstheme="minorHAnsi"/>
                <w:b/>
                <w:bCs/>
                <w:sz w:val="16"/>
                <w:szCs w:val="16"/>
                <w:lang w:val="en-US"/>
              </w:rPr>
              <w:t xml:space="preserve">Description of incident for grievance </w:t>
            </w:r>
          </w:p>
        </w:tc>
        <w:tc>
          <w:tcPr>
            <w:tcW w:w="3284" w:type="pct"/>
            <w:gridSpan w:val="2"/>
          </w:tcPr>
          <w:p w14:paraId="3DE3EB0A" w14:textId="77777777" w:rsidR="00F07CF8" w:rsidRPr="00483D18" w:rsidRDefault="00F07CF8" w:rsidP="00F07CF8">
            <w:pPr>
              <w:contextualSpacing/>
              <w:jc w:val="both"/>
              <w:rPr>
                <w:rFonts w:asciiTheme="minorHAnsi" w:hAnsiTheme="minorHAnsi" w:cstheme="minorHAnsi"/>
                <w:sz w:val="16"/>
                <w:szCs w:val="16"/>
                <w:lang w:val="en-US"/>
              </w:rPr>
            </w:pPr>
            <w:r w:rsidRPr="00483D18">
              <w:rPr>
                <w:rFonts w:asciiTheme="minorHAnsi" w:hAnsiTheme="minorHAnsi" w:cstheme="minorHAnsi"/>
                <w:sz w:val="16"/>
                <w:szCs w:val="16"/>
                <w:lang w:val="en-US"/>
              </w:rPr>
              <w:t>What happened? Where did it happen? Who did it happen to? What is the result of the problem?</w:t>
            </w:r>
          </w:p>
        </w:tc>
      </w:tr>
      <w:tr w:rsidR="00F07CF8" w:rsidRPr="00483D18" w14:paraId="79D19AA7" w14:textId="77777777" w:rsidTr="007D0D7C">
        <w:trPr>
          <w:trHeight w:val="1341"/>
          <w:jc w:val="center"/>
        </w:trPr>
        <w:tc>
          <w:tcPr>
            <w:tcW w:w="5000" w:type="pct"/>
            <w:gridSpan w:val="4"/>
          </w:tcPr>
          <w:p w14:paraId="40939BED" w14:textId="77777777" w:rsidR="00F07CF8" w:rsidRPr="00483D18" w:rsidRDefault="00F07CF8" w:rsidP="00F07CF8">
            <w:pPr>
              <w:jc w:val="both"/>
              <w:rPr>
                <w:rFonts w:asciiTheme="minorHAnsi" w:hAnsiTheme="minorHAnsi" w:cstheme="minorHAnsi"/>
                <w:sz w:val="16"/>
                <w:szCs w:val="16"/>
                <w:lang w:val="en-US"/>
              </w:rPr>
            </w:pPr>
          </w:p>
        </w:tc>
      </w:tr>
      <w:tr w:rsidR="00F07CF8" w:rsidRPr="00483D18" w14:paraId="2B7A6AA1" w14:textId="77777777" w:rsidTr="007D0D7C">
        <w:trPr>
          <w:trHeight w:val="291"/>
          <w:jc w:val="center"/>
        </w:trPr>
        <w:tc>
          <w:tcPr>
            <w:tcW w:w="1256" w:type="pct"/>
          </w:tcPr>
          <w:p w14:paraId="7926E469" w14:textId="77777777" w:rsidR="00F07CF8" w:rsidRPr="00483D18" w:rsidRDefault="00F07CF8" w:rsidP="00F07CF8">
            <w:pPr>
              <w:contextualSpacing/>
              <w:rPr>
                <w:rFonts w:asciiTheme="minorHAnsi" w:hAnsiTheme="minorHAnsi" w:cstheme="minorHAnsi"/>
                <w:sz w:val="16"/>
                <w:szCs w:val="16"/>
                <w:lang w:val="en-US"/>
              </w:rPr>
            </w:pPr>
            <w:r w:rsidRPr="00483D18">
              <w:rPr>
                <w:rFonts w:asciiTheme="minorHAnsi" w:hAnsiTheme="minorHAnsi" w:cstheme="minorHAnsi"/>
                <w:b/>
                <w:bCs/>
                <w:sz w:val="16"/>
                <w:szCs w:val="16"/>
                <w:lang w:val="en-US"/>
              </w:rPr>
              <w:t>Date of incident / grievance</w:t>
            </w:r>
          </w:p>
        </w:tc>
        <w:tc>
          <w:tcPr>
            <w:tcW w:w="3744" w:type="pct"/>
            <w:gridSpan w:val="3"/>
          </w:tcPr>
          <w:p w14:paraId="64159823" w14:textId="77777777" w:rsidR="00F07CF8" w:rsidRPr="00483D18" w:rsidRDefault="00F07CF8" w:rsidP="00F07CF8">
            <w:pPr>
              <w:contextualSpacing/>
              <w:jc w:val="both"/>
              <w:rPr>
                <w:rFonts w:asciiTheme="minorHAnsi" w:hAnsiTheme="minorHAnsi" w:cstheme="minorHAnsi"/>
                <w:sz w:val="16"/>
                <w:szCs w:val="16"/>
                <w:lang w:val="en-US"/>
              </w:rPr>
            </w:pPr>
          </w:p>
        </w:tc>
      </w:tr>
      <w:tr w:rsidR="00F07CF8" w:rsidRPr="00483D18" w14:paraId="2A47C3E9" w14:textId="77777777" w:rsidTr="007D0D7C">
        <w:trPr>
          <w:trHeight w:val="291"/>
          <w:jc w:val="center"/>
        </w:trPr>
        <w:tc>
          <w:tcPr>
            <w:tcW w:w="1256" w:type="pct"/>
          </w:tcPr>
          <w:p w14:paraId="12597C41" w14:textId="77777777" w:rsidR="00F07CF8" w:rsidRPr="00483D18" w:rsidRDefault="00F07CF8" w:rsidP="00F07CF8">
            <w:pPr>
              <w:jc w:val="both"/>
              <w:rPr>
                <w:rFonts w:asciiTheme="minorHAnsi" w:hAnsiTheme="minorHAnsi" w:cstheme="minorHAnsi"/>
                <w:b/>
                <w:bCs/>
                <w:sz w:val="16"/>
                <w:szCs w:val="16"/>
                <w:lang w:val="en-US"/>
              </w:rPr>
            </w:pPr>
          </w:p>
        </w:tc>
        <w:tc>
          <w:tcPr>
            <w:tcW w:w="3744" w:type="pct"/>
            <w:gridSpan w:val="3"/>
          </w:tcPr>
          <w:p w14:paraId="0E009452" w14:textId="77777777" w:rsidR="00F07CF8" w:rsidRPr="00483D18" w:rsidRDefault="00F07CF8" w:rsidP="003B0A3B">
            <w:pPr>
              <w:numPr>
                <w:ilvl w:val="0"/>
                <w:numId w:val="5"/>
              </w:numPr>
              <w:spacing w:before="0" w:after="0"/>
              <w:ind w:left="357" w:hanging="357"/>
              <w:contextualSpacing/>
              <w:jc w:val="both"/>
              <w:rPr>
                <w:rFonts w:asciiTheme="minorHAnsi" w:hAnsiTheme="minorHAnsi" w:cstheme="minorHAnsi"/>
                <w:b/>
                <w:bCs/>
                <w:sz w:val="16"/>
                <w:szCs w:val="16"/>
                <w:lang w:val="en-US"/>
              </w:rPr>
            </w:pPr>
            <w:r w:rsidRPr="00483D18">
              <w:rPr>
                <w:rFonts w:asciiTheme="minorHAnsi" w:hAnsiTheme="minorHAnsi" w:cstheme="minorHAnsi"/>
                <w:b/>
                <w:bCs/>
                <w:sz w:val="16"/>
                <w:szCs w:val="16"/>
                <w:lang w:val="en-US"/>
              </w:rPr>
              <w:t>One-time incident/grievance (date ________________)</w:t>
            </w:r>
          </w:p>
          <w:p w14:paraId="4746C4F0" w14:textId="77777777" w:rsidR="00F07CF8" w:rsidRPr="00483D18" w:rsidRDefault="00F07CF8" w:rsidP="003B0A3B">
            <w:pPr>
              <w:numPr>
                <w:ilvl w:val="0"/>
                <w:numId w:val="5"/>
              </w:numPr>
              <w:spacing w:before="0" w:after="0"/>
              <w:ind w:left="357" w:hanging="357"/>
              <w:contextualSpacing/>
              <w:jc w:val="both"/>
              <w:rPr>
                <w:rFonts w:asciiTheme="minorHAnsi" w:hAnsiTheme="minorHAnsi" w:cstheme="minorHAnsi"/>
                <w:sz w:val="16"/>
                <w:szCs w:val="16"/>
                <w:lang w:val="en-US"/>
              </w:rPr>
            </w:pPr>
            <w:r w:rsidRPr="00483D18">
              <w:rPr>
                <w:rFonts w:asciiTheme="minorHAnsi" w:hAnsiTheme="minorHAnsi" w:cstheme="minorHAnsi"/>
                <w:b/>
                <w:bCs/>
                <w:sz w:val="16"/>
                <w:szCs w:val="16"/>
                <w:lang w:val="en-US"/>
              </w:rPr>
              <w:t>Happened more than once (how many times? ______)</w:t>
            </w:r>
          </w:p>
          <w:p w14:paraId="00FDF90B" w14:textId="77777777" w:rsidR="00F07CF8" w:rsidRPr="00483D18" w:rsidRDefault="00F07CF8" w:rsidP="003B0A3B">
            <w:pPr>
              <w:numPr>
                <w:ilvl w:val="0"/>
                <w:numId w:val="5"/>
              </w:numPr>
              <w:spacing w:before="0" w:after="0"/>
              <w:ind w:left="357" w:hanging="357"/>
              <w:contextualSpacing/>
              <w:jc w:val="both"/>
              <w:rPr>
                <w:rFonts w:asciiTheme="minorHAnsi" w:hAnsiTheme="minorHAnsi" w:cstheme="minorHAnsi"/>
                <w:sz w:val="16"/>
                <w:szCs w:val="16"/>
                <w:lang w:val="en-US"/>
              </w:rPr>
            </w:pPr>
            <w:r w:rsidRPr="00483D18">
              <w:rPr>
                <w:rFonts w:asciiTheme="minorHAnsi" w:hAnsiTheme="minorHAnsi" w:cstheme="minorHAnsi"/>
                <w:b/>
                <w:bCs/>
                <w:sz w:val="16"/>
                <w:szCs w:val="16"/>
                <w:lang w:val="en-US"/>
              </w:rPr>
              <w:t>On-going (currently experiencing problem)</w:t>
            </w:r>
          </w:p>
        </w:tc>
      </w:tr>
      <w:tr w:rsidR="00F07CF8" w:rsidRPr="00483D18" w14:paraId="4D4EDB85" w14:textId="77777777" w:rsidTr="007D0D7C">
        <w:trPr>
          <w:trHeight w:val="209"/>
          <w:jc w:val="center"/>
        </w:trPr>
        <w:tc>
          <w:tcPr>
            <w:tcW w:w="1256" w:type="pct"/>
            <w:shd w:val="clear" w:color="auto" w:fill="A9ACB0"/>
          </w:tcPr>
          <w:p w14:paraId="1E337BDE" w14:textId="77777777" w:rsidR="00F07CF8" w:rsidRPr="00483D18" w:rsidRDefault="00F07CF8" w:rsidP="00F07CF8">
            <w:pPr>
              <w:contextualSpacing/>
              <w:jc w:val="both"/>
              <w:rPr>
                <w:rFonts w:asciiTheme="minorHAnsi" w:hAnsiTheme="minorHAnsi" w:cstheme="minorHAnsi"/>
                <w:b/>
                <w:bCs/>
                <w:sz w:val="16"/>
                <w:szCs w:val="16"/>
                <w:lang w:val="en-US"/>
              </w:rPr>
            </w:pPr>
          </w:p>
        </w:tc>
        <w:tc>
          <w:tcPr>
            <w:tcW w:w="3744" w:type="pct"/>
            <w:gridSpan w:val="3"/>
            <w:shd w:val="clear" w:color="auto" w:fill="A9ACB0"/>
          </w:tcPr>
          <w:p w14:paraId="3823B7CC" w14:textId="77777777" w:rsidR="00F07CF8" w:rsidRPr="00483D18" w:rsidRDefault="00F07CF8" w:rsidP="00F07CF8">
            <w:pPr>
              <w:contextualSpacing/>
              <w:jc w:val="both"/>
              <w:rPr>
                <w:rFonts w:asciiTheme="minorHAnsi" w:hAnsiTheme="minorHAnsi" w:cstheme="minorHAnsi"/>
                <w:b/>
                <w:bCs/>
                <w:sz w:val="16"/>
                <w:szCs w:val="16"/>
                <w:lang w:val="en-US"/>
              </w:rPr>
            </w:pPr>
          </w:p>
        </w:tc>
      </w:tr>
      <w:tr w:rsidR="00F07CF8" w:rsidRPr="00483D18" w14:paraId="3B9C045F" w14:textId="77777777" w:rsidTr="007D0D7C">
        <w:trPr>
          <w:trHeight w:val="291"/>
          <w:jc w:val="center"/>
        </w:trPr>
        <w:tc>
          <w:tcPr>
            <w:tcW w:w="2922" w:type="pct"/>
            <w:gridSpan w:val="3"/>
          </w:tcPr>
          <w:p w14:paraId="65486DB5" w14:textId="77777777" w:rsidR="00F07CF8" w:rsidRPr="00483D18" w:rsidRDefault="00F07CF8" w:rsidP="00F07CF8">
            <w:pPr>
              <w:contextualSpacing/>
              <w:jc w:val="both"/>
              <w:rPr>
                <w:rFonts w:asciiTheme="minorHAnsi" w:hAnsiTheme="minorHAnsi" w:cstheme="minorHAnsi"/>
                <w:sz w:val="16"/>
                <w:szCs w:val="16"/>
                <w:lang w:val="en-US"/>
              </w:rPr>
            </w:pPr>
            <w:r w:rsidRPr="00483D18">
              <w:rPr>
                <w:rFonts w:asciiTheme="minorHAnsi" w:hAnsiTheme="minorHAnsi" w:cstheme="minorHAnsi"/>
                <w:b/>
                <w:bCs/>
                <w:sz w:val="16"/>
                <w:szCs w:val="16"/>
                <w:lang w:val="en-US"/>
              </w:rPr>
              <w:t xml:space="preserve">What would you like to see happen? </w:t>
            </w:r>
          </w:p>
        </w:tc>
        <w:tc>
          <w:tcPr>
            <w:tcW w:w="2078" w:type="pct"/>
          </w:tcPr>
          <w:p w14:paraId="26A5A447" w14:textId="77777777" w:rsidR="00F07CF8" w:rsidRPr="00483D18" w:rsidRDefault="00F07CF8" w:rsidP="00F07CF8">
            <w:pPr>
              <w:contextualSpacing/>
              <w:jc w:val="both"/>
              <w:rPr>
                <w:rFonts w:asciiTheme="minorHAnsi" w:hAnsiTheme="minorHAnsi" w:cstheme="minorHAnsi"/>
                <w:sz w:val="16"/>
                <w:szCs w:val="16"/>
                <w:lang w:val="en-US"/>
              </w:rPr>
            </w:pPr>
          </w:p>
        </w:tc>
      </w:tr>
      <w:tr w:rsidR="00F07CF8" w:rsidRPr="00483D18" w14:paraId="35E1F9B8" w14:textId="77777777" w:rsidTr="007D0D7C">
        <w:trPr>
          <w:trHeight w:val="856"/>
          <w:jc w:val="center"/>
        </w:trPr>
        <w:tc>
          <w:tcPr>
            <w:tcW w:w="5000" w:type="pct"/>
            <w:gridSpan w:val="4"/>
          </w:tcPr>
          <w:p w14:paraId="6B607C69" w14:textId="77777777" w:rsidR="00F07CF8" w:rsidRPr="00483D18" w:rsidRDefault="00F07CF8" w:rsidP="00F07CF8">
            <w:pPr>
              <w:jc w:val="both"/>
              <w:rPr>
                <w:rFonts w:asciiTheme="minorHAnsi" w:hAnsiTheme="minorHAnsi" w:cstheme="minorHAnsi"/>
                <w:sz w:val="16"/>
                <w:szCs w:val="16"/>
                <w:lang w:val="en-US"/>
              </w:rPr>
            </w:pPr>
          </w:p>
          <w:p w14:paraId="6F91C86B" w14:textId="77777777" w:rsidR="00F07CF8" w:rsidRPr="00483D18" w:rsidRDefault="00F07CF8" w:rsidP="00F07CF8">
            <w:pPr>
              <w:jc w:val="both"/>
              <w:rPr>
                <w:rFonts w:asciiTheme="minorHAnsi" w:hAnsiTheme="minorHAnsi" w:cstheme="minorHAnsi"/>
                <w:sz w:val="16"/>
                <w:szCs w:val="16"/>
                <w:lang w:val="en-US"/>
              </w:rPr>
            </w:pPr>
          </w:p>
          <w:p w14:paraId="46C2AFE0" w14:textId="77777777" w:rsidR="00F07CF8" w:rsidRPr="00483D18" w:rsidRDefault="00F07CF8" w:rsidP="00F07CF8">
            <w:pPr>
              <w:jc w:val="both"/>
              <w:rPr>
                <w:rFonts w:asciiTheme="minorHAnsi" w:hAnsiTheme="minorHAnsi" w:cstheme="minorHAnsi"/>
                <w:sz w:val="16"/>
                <w:szCs w:val="16"/>
                <w:lang w:val="en-US"/>
              </w:rPr>
            </w:pPr>
          </w:p>
        </w:tc>
      </w:tr>
    </w:tbl>
    <w:p w14:paraId="2E0B0059" w14:textId="2FFF3959" w:rsidR="00F07CF8" w:rsidRPr="00483D18" w:rsidRDefault="00F07CF8" w:rsidP="00F07CF8">
      <w:pPr>
        <w:contextualSpacing/>
        <w:jc w:val="both"/>
        <w:rPr>
          <w:rFonts w:asciiTheme="minorHAnsi" w:hAnsiTheme="minorHAnsi" w:cstheme="minorHAnsi"/>
          <w:sz w:val="16"/>
          <w:szCs w:val="18"/>
          <w:lang w:val="en-US"/>
        </w:rPr>
      </w:pPr>
      <w:r w:rsidRPr="00483D18">
        <w:rPr>
          <w:rFonts w:asciiTheme="minorHAnsi" w:hAnsiTheme="minorHAnsi" w:cstheme="minorHAnsi"/>
          <w:sz w:val="16"/>
          <w:szCs w:val="18"/>
          <w:lang w:val="en-US"/>
        </w:rPr>
        <w:t>Signature:</w:t>
      </w:r>
      <w:r w:rsidRPr="00483D18">
        <w:rPr>
          <w:rFonts w:asciiTheme="minorHAnsi" w:hAnsiTheme="minorHAnsi" w:cstheme="minorHAnsi"/>
          <w:sz w:val="16"/>
          <w:szCs w:val="18"/>
          <w:lang w:val="en-US"/>
        </w:rPr>
        <w:tab/>
        <w:t>________________________</w:t>
      </w:r>
    </w:p>
    <w:p w14:paraId="77192BAC" w14:textId="77777777" w:rsidR="00F07CF8" w:rsidRPr="00483D18" w:rsidRDefault="00F07CF8" w:rsidP="00F07CF8">
      <w:pPr>
        <w:contextualSpacing/>
        <w:jc w:val="both"/>
        <w:rPr>
          <w:rFonts w:asciiTheme="minorHAnsi" w:hAnsiTheme="minorHAnsi" w:cstheme="minorHAnsi"/>
          <w:sz w:val="16"/>
          <w:szCs w:val="18"/>
          <w:lang w:val="en-US"/>
        </w:rPr>
      </w:pPr>
      <w:r w:rsidRPr="00483D18">
        <w:rPr>
          <w:rFonts w:asciiTheme="minorHAnsi" w:hAnsiTheme="minorHAnsi" w:cstheme="minorHAnsi"/>
          <w:sz w:val="16"/>
          <w:szCs w:val="18"/>
          <w:lang w:val="en-US"/>
        </w:rPr>
        <w:t>Date:</w:t>
      </w:r>
      <w:r w:rsidRPr="00483D18">
        <w:rPr>
          <w:rFonts w:asciiTheme="minorHAnsi" w:hAnsiTheme="minorHAnsi" w:cstheme="minorHAnsi"/>
          <w:sz w:val="16"/>
          <w:szCs w:val="18"/>
          <w:lang w:val="en-US"/>
        </w:rPr>
        <w:tab/>
        <w:t xml:space="preserve">_______________________________  </w:t>
      </w:r>
    </w:p>
    <w:p w14:paraId="1BAD616B" w14:textId="28FBBB3D" w:rsidR="00F07CF8" w:rsidRPr="00483D18" w:rsidRDefault="00F07CF8" w:rsidP="00F07CF8">
      <w:pPr>
        <w:jc w:val="right"/>
        <w:rPr>
          <w:rFonts w:asciiTheme="minorHAnsi" w:hAnsiTheme="minorHAnsi" w:cstheme="minorHAnsi"/>
          <w:b/>
          <w:sz w:val="16"/>
          <w:szCs w:val="18"/>
          <w:lang w:val="en-US"/>
        </w:rPr>
      </w:pPr>
      <w:r w:rsidRPr="00483D18">
        <w:rPr>
          <w:rFonts w:asciiTheme="minorHAnsi" w:hAnsiTheme="minorHAnsi" w:cstheme="minorHAnsi"/>
          <w:b/>
          <w:sz w:val="16"/>
          <w:szCs w:val="18"/>
          <w:lang w:val="en-US"/>
        </w:rPr>
        <w:t>Please return this form to:</w:t>
      </w:r>
    </w:p>
    <w:tbl>
      <w:tblPr>
        <w:tblStyle w:val="TableGrid"/>
        <w:tblW w:w="0" w:type="auto"/>
        <w:jc w:val="right"/>
        <w:tblLook w:val="04A0" w:firstRow="1" w:lastRow="0" w:firstColumn="1" w:lastColumn="0" w:noHBand="0" w:noVBand="1"/>
      </w:tblPr>
      <w:tblGrid>
        <w:gridCol w:w="7228"/>
      </w:tblGrid>
      <w:tr w:rsidR="002E2E3C" w:rsidRPr="00483D18" w14:paraId="7FD28830" w14:textId="77777777" w:rsidTr="002E2E3C">
        <w:trPr>
          <w:jc w:val="right"/>
        </w:trPr>
        <w:tc>
          <w:tcPr>
            <w:tcW w:w="7228" w:type="dxa"/>
          </w:tcPr>
          <w:p w14:paraId="1F4E79D9" w14:textId="77777777" w:rsidR="00B22621" w:rsidRPr="00483D18" w:rsidRDefault="00B22621" w:rsidP="00B22621">
            <w:pPr>
              <w:spacing w:before="0" w:after="0"/>
              <w:jc w:val="right"/>
              <w:rPr>
                <w:rFonts w:asciiTheme="minorHAnsi" w:hAnsiTheme="minorHAnsi" w:cstheme="minorHAnsi"/>
                <w:b/>
                <w:sz w:val="16"/>
                <w:szCs w:val="18"/>
                <w:lang w:val="en-US"/>
              </w:rPr>
            </w:pPr>
            <w:r w:rsidRPr="00483D18">
              <w:rPr>
                <w:rFonts w:asciiTheme="minorHAnsi" w:hAnsiTheme="minorHAnsi" w:cstheme="minorHAnsi"/>
                <w:b/>
                <w:sz w:val="16"/>
                <w:szCs w:val="18"/>
                <w:lang w:val="en-US"/>
              </w:rPr>
              <w:t xml:space="preserve">Attention: Sukavata </w:t>
            </w:r>
            <w:r w:rsidRPr="00483D18">
              <w:rPr>
                <w:rFonts w:asciiTheme="minorHAnsi" w:hAnsiTheme="minorHAnsi" w:cstheme="minorHAnsi"/>
                <w:bCs/>
                <w:sz w:val="16"/>
                <w:szCs w:val="18"/>
                <w:lang w:val="en-US"/>
              </w:rPr>
              <w:t>Bejdić, Head of PIU – Project coordinator, Federal Ministry of Agriculture, Water Management and Forestry</w:t>
            </w:r>
            <w:r w:rsidRPr="00483D18">
              <w:rPr>
                <w:rFonts w:asciiTheme="minorHAnsi" w:hAnsiTheme="minorHAnsi" w:cstheme="minorHAnsi"/>
                <w:b/>
                <w:sz w:val="16"/>
                <w:szCs w:val="18"/>
                <w:lang w:val="en-US"/>
              </w:rPr>
              <w:t xml:space="preserve"> </w:t>
            </w:r>
          </w:p>
          <w:p w14:paraId="20A54822" w14:textId="77777777" w:rsidR="00B22621" w:rsidRPr="00483D18" w:rsidRDefault="00B22621" w:rsidP="00B22621">
            <w:pPr>
              <w:spacing w:before="0" w:after="0"/>
              <w:jc w:val="right"/>
              <w:rPr>
                <w:rFonts w:asciiTheme="minorHAnsi" w:hAnsiTheme="minorHAnsi" w:cstheme="minorHAnsi"/>
                <w:b/>
                <w:sz w:val="16"/>
                <w:szCs w:val="18"/>
                <w:lang w:val="en-US"/>
              </w:rPr>
            </w:pPr>
            <w:r w:rsidRPr="00483D18">
              <w:rPr>
                <w:rFonts w:asciiTheme="minorHAnsi" w:hAnsiTheme="minorHAnsi" w:cstheme="minorHAnsi"/>
                <w:b/>
                <w:sz w:val="16"/>
                <w:szCs w:val="18"/>
                <w:lang w:val="en-US"/>
              </w:rPr>
              <w:t xml:space="preserve">Address: </w:t>
            </w:r>
            <w:r w:rsidRPr="00483D18">
              <w:rPr>
                <w:rFonts w:asciiTheme="minorHAnsi" w:hAnsiTheme="minorHAnsi" w:cstheme="minorHAnsi"/>
                <w:bCs/>
                <w:sz w:val="16"/>
                <w:szCs w:val="18"/>
                <w:lang w:val="en-US"/>
              </w:rPr>
              <w:t>Hamdije Čemerlića 2, Sarajevo 71000</w:t>
            </w:r>
          </w:p>
          <w:p w14:paraId="7FCD1312" w14:textId="77777777" w:rsidR="00B22621" w:rsidRPr="00483D18" w:rsidRDefault="00B22621" w:rsidP="00B22621">
            <w:pPr>
              <w:spacing w:before="0" w:after="0"/>
              <w:jc w:val="right"/>
              <w:rPr>
                <w:rFonts w:asciiTheme="minorHAnsi" w:hAnsiTheme="minorHAnsi" w:cstheme="minorHAnsi"/>
                <w:bCs/>
                <w:sz w:val="16"/>
                <w:szCs w:val="18"/>
                <w:lang w:val="en-US"/>
              </w:rPr>
            </w:pPr>
            <w:r w:rsidRPr="00483D18">
              <w:rPr>
                <w:rFonts w:asciiTheme="minorHAnsi" w:hAnsiTheme="minorHAnsi" w:cstheme="minorHAnsi"/>
                <w:b/>
                <w:sz w:val="16"/>
                <w:szCs w:val="18"/>
                <w:lang w:val="en-US"/>
              </w:rPr>
              <w:t xml:space="preserve">Phone: </w:t>
            </w:r>
            <w:r w:rsidRPr="00483D18">
              <w:rPr>
                <w:rFonts w:asciiTheme="minorHAnsi" w:hAnsiTheme="minorHAnsi" w:cstheme="minorHAnsi"/>
                <w:bCs/>
                <w:sz w:val="16"/>
                <w:szCs w:val="18"/>
                <w:lang w:val="en-US"/>
              </w:rPr>
              <w:t>+387 033 726-550</w:t>
            </w:r>
          </w:p>
          <w:p w14:paraId="773D2572" w14:textId="796187C1" w:rsidR="002E2E3C" w:rsidRPr="00483D18" w:rsidRDefault="00B22621" w:rsidP="00B22621">
            <w:pPr>
              <w:spacing w:before="0" w:after="0"/>
              <w:jc w:val="right"/>
              <w:rPr>
                <w:rFonts w:asciiTheme="minorHAnsi" w:hAnsiTheme="minorHAnsi" w:cstheme="minorHAnsi"/>
                <w:bCs/>
                <w:sz w:val="16"/>
                <w:szCs w:val="18"/>
                <w:lang w:val="en-US"/>
              </w:rPr>
            </w:pPr>
            <w:r w:rsidRPr="00483D18">
              <w:rPr>
                <w:rFonts w:asciiTheme="minorHAnsi" w:hAnsiTheme="minorHAnsi" w:cstheme="minorHAnsi"/>
                <w:bCs/>
                <w:sz w:val="16"/>
                <w:szCs w:val="18"/>
                <w:lang w:val="en-US"/>
              </w:rPr>
              <w:t>https://fmpvs.gov.ba/en/homepage-eng/</w:t>
            </w:r>
            <w:r w:rsidRPr="00483D18">
              <w:rPr>
                <w:rFonts w:asciiTheme="minorHAnsi" w:hAnsiTheme="minorHAnsi" w:cstheme="minorHAnsi"/>
                <w:b/>
                <w:sz w:val="16"/>
                <w:szCs w:val="18"/>
                <w:lang w:val="en-US"/>
              </w:rPr>
              <w:t xml:space="preserve">   </w:t>
            </w:r>
          </w:p>
        </w:tc>
      </w:tr>
    </w:tbl>
    <w:p w14:paraId="08AC0431" w14:textId="25C2FD8D" w:rsidR="00B92829" w:rsidRPr="00483D18" w:rsidRDefault="00B92829" w:rsidP="00F07CF8">
      <w:pPr>
        <w:pStyle w:val="Heading2"/>
        <w:numPr>
          <w:ilvl w:val="0"/>
          <w:numId w:val="0"/>
        </w:numPr>
        <w:ind w:left="720"/>
        <w:rPr>
          <w:rStyle w:val="SubtleEmphasis"/>
          <w:rFonts w:asciiTheme="minorHAnsi" w:hAnsiTheme="minorHAnsi" w:cstheme="minorHAnsi"/>
          <w:b/>
          <w:bCs w:val="0"/>
        </w:rPr>
      </w:pPr>
    </w:p>
    <w:sectPr w:rsidR="00B92829" w:rsidRPr="00483D18" w:rsidSect="00947653">
      <w:headerReference w:type="defaul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C8F88" w14:textId="77777777" w:rsidR="003007FB" w:rsidRDefault="003007FB" w:rsidP="00183222">
      <w:pPr>
        <w:spacing w:after="0" w:line="240" w:lineRule="auto"/>
      </w:pPr>
      <w:r>
        <w:separator/>
      </w:r>
    </w:p>
  </w:endnote>
  <w:endnote w:type="continuationSeparator" w:id="0">
    <w:p w14:paraId="0883CCFF" w14:textId="77777777" w:rsidR="003007FB" w:rsidRDefault="003007FB" w:rsidP="00183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auto"/>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Trebuchet MS">
    <w:altName w:val="Trebuchet MS"/>
    <w:panose1 w:val="020B0603020202020204"/>
    <w:charset w:val="00"/>
    <w:family w:val="swiss"/>
    <w:pitch w:val="variable"/>
    <w:sig w:usb0="00000287" w:usb1="00000000" w:usb2="00000000" w:usb3="00000000" w:csb0="0000009F" w:csb1="00000000"/>
  </w:font>
  <w:font w:name="Segoe">
    <w:altName w:val="Calibri"/>
    <w:panose1 w:val="020B0604020202020204"/>
    <w:charset w:val="EE"/>
    <w:family w:val="swiss"/>
    <w:pitch w:val="variable"/>
    <w:sig w:usb0="00000087" w:usb1="00000000" w:usb2="00000000" w:usb3="00000000" w:csb0="0000009B" w:csb1="00000000"/>
  </w:font>
  <w:font w:name="Arial Narrow">
    <w:altName w:val="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atha">
    <w:panose1 w:val="020B0604020202020204"/>
    <w:charset w:val="00"/>
    <w:family w:val="swiss"/>
    <w:pitch w:val="variable"/>
    <w:sig w:usb0="001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Droid Sans Fallback">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960A5" w14:textId="131DAE1D" w:rsidR="00ED16A8" w:rsidRPr="00FC7A72" w:rsidRDefault="00ED16A8" w:rsidP="00950C77">
    <w:pPr>
      <w:pStyle w:val="Footer"/>
      <w:jc w:val="right"/>
      <w:rPr>
        <w:color w:val="006600"/>
        <w:sz w:val="14"/>
      </w:rPr>
    </w:pPr>
    <w:r w:rsidRPr="00FC7A72">
      <w:rPr>
        <w:color w:val="4F6228"/>
        <w:sz w:val="16"/>
      </w:rPr>
      <w:fldChar w:fldCharType="begin"/>
    </w:r>
    <w:r w:rsidRPr="00FC7A72">
      <w:rPr>
        <w:color w:val="4F6228"/>
        <w:sz w:val="16"/>
      </w:rPr>
      <w:instrText xml:space="preserve"> PAGE   \* MERGEFORMAT </w:instrText>
    </w:r>
    <w:r w:rsidRPr="00FC7A72">
      <w:rPr>
        <w:color w:val="4F6228"/>
        <w:sz w:val="16"/>
      </w:rPr>
      <w:fldChar w:fldCharType="separate"/>
    </w:r>
    <w:r>
      <w:rPr>
        <w:noProof/>
        <w:color w:val="4F6228"/>
        <w:sz w:val="16"/>
      </w:rPr>
      <w:t>30</w:t>
    </w:r>
    <w:r w:rsidRPr="00FC7A72">
      <w:rPr>
        <w:noProof/>
        <w:color w:val="4F6228"/>
        <w:sz w:val="16"/>
      </w:rPr>
      <w:fldChar w:fldCharType="end"/>
    </w:r>
  </w:p>
  <w:p w14:paraId="6AC04F3C" w14:textId="77777777" w:rsidR="00ED16A8" w:rsidRDefault="00ED16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821D3" w14:textId="5154A11C" w:rsidR="00ED16A8" w:rsidRPr="00FC7A72" w:rsidRDefault="00ED16A8" w:rsidP="00804724">
    <w:pPr>
      <w:pStyle w:val="Footer"/>
      <w:jc w:val="right"/>
      <w:rPr>
        <w:color w:val="006600"/>
        <w:sz w:val="14"/>
      </w:rPr>
    </w:pPr>
    <w:r w:rsidRPr="00FC7A72">
      <w:rPr>
        <w:color w:val="4F6228"/>
        <w:sz w:val="16"/>
      </w:rPr>
      <w:fldChar w:fldCharType="begin"/>
    </w:r>
    <w:r w:rsidRPr="00FC7A72">
      <w:rPr>
        <w:color w:val="4F6228"/>
        <w:sz w:val="16"/>
      </w:rPr>
      <w:instrText xml:space="preserve"> PAGE   \* MERGEFORMAT </w:instrText>
    </w:r>
    <w:r w:rsidRPr="00FC7A72">
      <w:rPr>
        <w:color w:val="4F6228"/>
        <w:sz w:val="16"/>
      </w:rPr>
      <w:fldChar w:fldCharType="separate"/>
    </w:r>
    <w:r>
      <w:rPr>
        <w:noProof/>
        <w:color w:val="4F6228"/>
        <w:sz w:val="16"/>
      </w:rPr>
      <w:t>41</w:t>
    </w:r>
    <w:r w:rsidRPr="00FC7A72">
      <w:rPr>
        <w:noProof/>
        <w:color w:val="4F6228"/>
        <w:sz w:val="16"/>
      </w:rPr>
      <w:fldChar w:fldCharType="end"/>
    </w:r>
  </w:p>
  <w:p w14:paraId="00666C94" w14:textId="77777777" w:rsidR="00ED16A8" w:rsidRDefault="00ED16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47A8D" w14:textId="77777777" w:rsidR="003007FB" w:rsidRDefault="003007FB" w:rsidP="00183222">
      <w:pPr>
        <w:spacing w:after="0" w:line="240" w:lineRule="auto"/>
      </w:pPr>
      <w:r>
        <w:separator/>
      </w:r>
    </w:p>
  </w:footnote>
  <w:footnote w:type="continuationSeparator" w:id="0">
    <w:p w14:paraId="2CC17905" w14:textId="77777777" w:rsidR="003007FB" w:rsidRDefault="003007FB" w:rsidP="00183222">
      <w:pPr>
        <w:spacing w:after="0" w:line="240" w:lineRule="auto"/>
      </w:pPr>
      <w:r>
        <w:continuationSeparator/>
      </w:r>
    </w:p>
  </w:footnote>
  <w:footnote w:id="1">
    <w:p w14:paraId="72B1998D" w14:textId="77777777" w:rsidR="00ED16A8" w:rsidRPr="00F277E7" w:rsidRDefault="00ED16A8" w:rsidP="00ED2C04">
      <w:pPr>
        <w:pStyle w:val="FootnoteText"/>
        <w:spacing w:line="240" w:lineRule="auto"/>
        <w:rPr>
          <w:rFonts w:asciiTheme="minorHAnsi" w:hAnsiTheme="minorHAnsi" w:cstheme="minorHAnsi"/>
          <w:sz w:val="16"/>
          <w:szCs w:val="16"/>
          <w:lang w:val="en-US"/>
        </w:rPr>
      </w:pPr>
      <w:r w:rsidRPr="00F277E7">
        <w:rPr>
          <w:rStyle w:val="FootnoteReference"/>
          <w:rFonts w:asciiTheme="minorHAnsi" w:hAnsiTheme="minorHAnsi" w:cstheme="minorHAnsi"/>
          <w:color w:val="auto"/>
          <w:sz w:val="16"/>
          <w:szCs w:val="16"/>
          <w:lang w:val="en-US"/>
        </w:rPr>
        <w:footnoteRef/>
      </w:r>
      <w:r w:rsidRPr="00F277E7">
        <w:rPr>
          <w:rFonts w:asciiTheme="minorHAnsi" w:hAnsiTheme="minorHAnsi" w:cstheme="minorHAnsi"/>
          <w:sz w:val="16"/>
          <w:szCs w:val="16"/>
          <w:lang w:val="en-US"/>
        </w:rPr>
        <w:t xml:space="preserve"> Available in English at: </w:t>
      </w:r>
      <w:hyperlink r:id="rId1" w:history="1">
        <w:r w:rsidRPr="00F277E7">
          <w:rPr>
            <w:rStyle w:val="Hyperlink"/>
            <w:rFonts w:asciiTheme="minorHAnsi" w:hAnsiTheme="minorHAnsi" w:cstheme="minorHAnsi"/>
            <w:color w:val="auto"/>
            <w:sz w:val="16"/>
            <w:szCs w:val="16"/>
            <w:lang w:val="en-US"/>
          </w:rPr>
          <w:t>http://pubdocs.worldbank.org/en/837721522762050108/Environmental-and-Social-Framework.pdf</w:t>
        </w:r>
      </w:hyperlink>
      <w:r w:rsidRPr="00F277E7">
        <w:rPr>
          <w:rFonts w:asciiTheme="minorHAnsi" w:hAnsiTheme="minorHAnsi" w:cstheme="minorHAnsi"/>
          <w:sz w:val="16"/>
          <w:szCs w:val="16"/>
          <w:lang w:val="en-US"/>
        </w:rPr>
        <w:t xml:space="preserve"> </w:t>
      </w:r>
    </w:p>
  </w:footnote>
  <w:footnote w:id="2">
    <w:p w14:paraId="24CD6F68" w14:textId="5AEECA2D" w:rsidR="00ED16A8" w:rsidRPr="00F277E7" w:rsidRDefault="00ED16A8" w:rsidP="00ED2C04">
      <w:pPr>
        <w:pStyle w:val="FootnoteText"/>
        <w:spacing w:line="240" w:lineRule="auto"/>
        <w:rPr>
          <w:rFonts w:asciiTheme="minorHAnsi" w:hAnsiTheme="minorHAnsi" w:cstheme="minorHAnsi"/>
          <w:sz w:val="16"/>
          <w:szCs w:val="16"/>
          <w:lang w:val="en-US"/>
        </w:rPr>
      </w:pPr>
      <w:r w:rsidRPr="00F277E7">
        <w:rPr>
          <w:rStyle w:val="FootnoteReference"/>
          <w:rFonts w:asciiTheme="minorHAnsi" w:hAnsiTheme="minorHAnsi" w:cstheme="minorHAnsi"/>
          <w:sz w:val="16"/>
          <w:szCs w:val="16"/>
          <w:lang w:val="en-US"/>
        </w:rPr>
        <w:footnoteRef/>
      </w:r>
      <w:r w:rsidRPr="00F277E7">
        <w:rPr>
          <w:rFonts w:asciiTheme="minorHAnsi" w:hAnsiTheme="minorHAnsi" w:cstheme="minorHAnsi"/>
          <w:sz w:val="16"/>
          <w:szCs w:val="16"/>
          <w:lang w:val="en-US"/>
        </w:rPr>
        <w:t xml:space="preserve"> Official Gazette of FBiH, No. 70/07, 36/10, 25/12, 34/16</w:t>
      </w:r>
    </w:p>
  </w:footnote>
  <w:footnote w:id="3">
    <w:p w14:paraId="74B4A5C3" w14:textId="77777777" w:rsidR="00D04EBC" w:rsidRPr="001D19DF" w:rsidRDefault="00D04EBC" w:rsidP="00D04EBC">
      <w:pPr>
        <w:pStyle w:val="FootnoteText"/>
        <w:jc w:val="both"/>
        <w:rPr>
          <w:rFonts w:ascii="Calibri" w:hAnsi="Calibri" w:cs="Calibri"/>
          <w:sz w:val="16"/>
          <w:szCs w:val="16"/>
        </w:rPr>
      </w:pPr>
      <w:r w:rsidRPr="001D19DF">
        <w:rPr>
          <w:rStyle w:val="FootnoteReference"/>
          <w:rFonts w:ascii="Calibri" w:hAnsi="Calibri" w:cs="Calibri"/>
          <w:sz w:val="16"/>
          <w:szCs w:val="16"/>
        </w:rPr>
        <w:footnoteRef/>
      </w:r>
      <w:r w:rsidRPr="001D19DF">
        <w:rPr>
          <w:rFonts w:ascii="Calibri" w:hAnsi="Calibri" w:cs="Calibri"/>
          <w:sz w:val="16"/>
          <w:szCs w:val="16"/>
        </w:rPr>
        <w:t xml:space="preserve"> E.g. the person registered in the land registry is different from the actual owner/user who may be the heir, the person who purchased the property but failed to report such transfer, etc.).</w:t>
      </w:r>
    </w:p>
  </w:footnote>
  <w:footnote w:id="4">
    <w:p w14:paraId="0ADF45B8" w14:textId="77777777" w:rsidR="00ED16A8" w:rsidRPr="00F277E7" w:rsidRDefault="00ED16A8" w:rsidP="00ED2C04">
      <w:pPr>
        <w:pStyle w:val="FootnoteText"/>
        <w:spacing w:line="240" w:lineRule="auto"/>
        <w:rPr>
          <w:rFonts w:asciiTheme="minorHAnsi" w:hAnsiTheme="minorHAnsi" w:cstheme="minorHAnsi"/>
          <w:sz w:val="16"/>
          <w:szCs w:val="16"/>
          <w:lang w:val="en-US"/>
        </w:rPr>
      </w:pPr>
      <w:r w:rsidRPr="00F277E7">
        <w:rPr>
          <w:rStyle w:val="FootnoteReference"/>
          <w:rFonts w:asciiTheme="minorHAnsi" w:hAnsiTheme="minorHAnsi" w:cstheme="minorHAnsi"/>
          <w:sz w:val="16"/>
          <w:szCs w:val="16"/>
          <w:lang w:val="en-US"/>
        </w:rPr>
        <w:footnoteRef/>
      </w:r>
      <w:r w:rsidRPr="00F277E7">
        <w:rPr>
          <w:rFonts w:asciiTheme="minorHAnsi" w:hAnsiTheme="minorHAnsi" w:cstheme="minorHAnsi"/>
          <w:sz w:val="16"/>
          <w:szCs w:val="16"/>
          <w:lang w:val="en-US"/>
        </w:rPr>
        <w:t xml:space="preserve"> Official Gazette of FBiH, No. 66/13, 100/13</w:t>
      </w:r>
    </w:p>
  </w:footnote>
  <w:footnote w:id="5">
    <w:p w14:paraId="32824F3A" w14:textId="77777777" w:rsidR="00ED16A8" w:rsidRPr="00F277E7" w:rsidRDefault="00ED16A8" w:rsidP="00ED2C04">
      <w:pPr>
        <w:pStyle w:val="FootnoteText"/>
        <w:spacing w:line="240" w:lineRule="auto"/>
        <w:rPr>
          <w:rFonts w:asciiTheme="minorHAnsi" w:hAnsiTheme="minorHAnsi" w:cstheme="minorHAnsi"/>
          <w:sz w:val="16"/>
          <w:szCs w:val="16"/>
          <w:lang w:val="en-US"/>
        </w:rPr>
      </w:pPr>
      <w:r w:rsidRPr="00F277E7">
        <w:rPr>
          <w:rStyle w:val="FootnoteReference"/>
          <w:rFonts w:asciiTheme="minorHAnsi" w:hAnsiTheme="minorHAnsi" w:cstheme="minorHAnsi"/>
          <w:sz w:val="16"/>
          <w:szCs w:val="16"/>
          <w:lang w:val="en-US"/>
        </w:rPr>
        <w:footnoteRef/>
      </w:r>
      <w:r w:rsidRPr="00F277E7">
        <w:rPr>
          <w:rFonts w:asciiTheme="minorHAnsi" w:hAnsiTheme="minorHAnsi" w:cstheme="minorHAnsi"/>
          <w:sz w:val="16"/>
          <w:szCs w:val="16"/>
          <w:lang w:val="en-US"/>
        </w:rPr>
        <w:t xml:space="preserve"> Official Gazette of FBiH, No. 52/09</w:t>
      </w:r>
    </w:p>
  </w:footnote>
  <w:footnote w:id="6">
    <w:p w14:paraId="4C26446D" w14:textId="77777777" w:rsidR="00ED16A8" w:rsidRPr="00F277E7" w:rsidRDefault="00ED16A8" w:rsidP="00ED2C04">
      <w:pPr>
        <w:pStyle w:val="FootnoteText"/>
        <w:spacing w:line="240" w:lineRule="auto"/>
        <w:rPr>
          <w:rFonts w:asciiTheme="minorHAnsi" w:hAnsiTheme="minorHAnsi" w:cstheme="minorHAnsi"/>
          <w:sz w:val="16"/>
          <w:szCs w:val="16"/>
          <w:lang w:val="en-US"/>
        </w:rPr>
      </w:pPr>
      <w:r w:rsidRPr="00F277E7">
        <w:rPr>
          <w:rStyle w:val="FootnoteReference"/>
          <w:rFonts w:asciiTheme="minorHAnsi" w:hAnsiTheme="minorHAnsi" w:cstheme="minorHAnsi"/>
          <w:sz w:val="16"/>
          <w:szCs w:val="16"/>
          <w:lang w:val="en-US"/>
        </w:rPr>
        <w:footnoteRef/>
      </w:r>
      <w:r w:rsidRPr="00F277E7">
        <w:rPr>
          <w:rFonts w:asciiTheme="minorHAnsi" w:hAnsiTheme="minorHAnsi" w:cstheme="minorHAnsi"/>
          <w:sz w:val="16"/>
          <w:szCs w:val="16"/>
          <w:lang w:val="en-US"/>
        </w:rPr>
        <w:t xml:space="preserve"> Official Gazette of FBiH, No. 67/05</w:t>
      </w:r>
    </w:p>
  </w:footnote>
  <w:footnote w:id="7">
    <w:p w14:paraId="06BD18FD" w14:textId="5B7228C8" w:rsidR="00ED16A8" w:rsidRPr="00F277E7" w:rsidRDefault="00ED16A8" w:rsidP="00ED2C04">
      <w:pPr>
        <w:pStyle w:val="FootnoteText"/>
        <w:spacing w:line="240" w:lineRule="auto"/>
        <w:rPr>
          <w:rFonts w:asciiTheme="minorHAnsi" w:hAnsiTheme="minorHAnsi" w:cstheme="minorHAnsi"/>
          <w:sz w:val="16"/>
          <w:szCs w:val="16"/>
          <w:lang w:val="en-US"/>
        </w:rPr>
      </w:pPr>
      <w:r w:rsidRPr="00F277E7">
        <w:rPr>
          <w:rStyle w:val="FootnoteReference"/>
          <w:rFonts w:asciiTheme="minorHAnsi" w:hAnsiTheme="minorHAnsi" w:cstheme="minorHAnsi"/>
          <w:sz w:val="16"/>
          <w:szCs w:val="16"/>
          <w:lang w:val="en-US"/>
        </w:rPr>
        <w:footnoteRef/>
      </w:r>
      <w:r w:rsidRPr="00F277E7">
        <w:rPr>
          <w:rFonts w:asciiTheme="minorHAnsi" w:hAnsiTheme="minorHAnsi" w:cstheme="minorHAnsi"/>
          <w:sz w:val="16"/>
          <w:szCs w:val="16"/>
          <w:lang w:val="en-US"/>
        </w:rPr>
        <w:t xml:space="preserve"> Official Gazette of FBiH, No</w:t>
      </w:r>
      <w:r>
        <w:rPr>
          <w:rFonts w:asciiTheme="minorHAnsi" w:hAnsiTheme="minorHAnsi" w:cstheme="minorHAnsi"/>
          <w:sz w:val="16"/>
          <w:szCs w:val="16"/>
          <w:lang w:val="en-US"/>
        </w:rPr>
        <w:t xml:space="preserve">. </w:t>
      </w:r>
      <w:r w:rsidRPr="00F277E7">
        <w:rPr>
          <w:rFonts w:asciiTheme="minorHAnsi" w:hAnsiTheme="minorHAnsi" w:cstheme="minorHAnsi"/>
          <w:sz w:val="16"/>
          <w:szCs w:val="16"/>
          <w:lang w:val="en-US"/>
        </w:rPr>
        <w:t>2/98, 48/99</w:t>
      </w:r>
    </w:p>
  </w:footnote>
  <w:footnote w:id="8">
    <w:p w14:paraId="6E21752F" w14:textId="1359D4AD" w:rsidR="00ED16A8" w:rsidRPr="00F277E7" w:rsidRDefault="00ED16A8" w:rsidP="00ED2C04">
      <w:pPr>
        <w:pStyle w:val="FootnoteText"/>
        <w:spacing w:line="240" w:lineRule="auto"/>
        <w:rPr>
          <w:rFonts w:asciiTheme="minorHAnsi" w:hAnsiTheme="minorHAnsi" w:cstheme="minorHAnsi"/>
          <w:sz w:val="16"/>
          <w:szCs w:val="16"/>
          <w:lang w:val="en-US"/>
        </w:rPr>
      </w:pPr>
      <w:r w:rsidRPr="00F277E7">
        <w:rPr>
          <w:rStyle w:val="FootnoteReference"/>
          <w:rFonts w:asciiTheme="minorHAnsi" w:hAnsiTheme="minorHAnsi" w:cstheme="minorHAnsi"/>
          <w:sz w:val="16"/>
          <w:szCs w:val="16"/>
          <w:lang w:val="en-US"/>
        </w:rPr>
        <w:footnoteRef/>
      </w:r>
      <w:r w:rsidRPr="00F277E7">
        <w:rPr>
          <w:rFonts w:asciiTheme="minorHAnsi" w:hAnsiTheme="minorHAnsi" w:cstheme="minorHAnsi"/>
          <w:sz w:val="16"/>
          <w:szCs w:val="16"/>
          <w:lang w:val="en-US"/>
        </w:rPr>
        <w:t xml:space="preserve"> Official Gazette of FBiH, No</w:t>
      </w:r>
      <w:r>
        <w:rPr>
          <w:rFonts w:asciiTheme="minorHAnsi" w:hAnsiTheme="minorHAnsi" w:cstheme="minorHAnsi"/>
          <w:color w:val="000000"/>
          <w:sz w:val="16"/>
          <w:szCs w:val="16"/>
          <w:lang w:val="en-US"/>
        </w:rPr>
        <w:t xml:space="preserve">. </w:t>
      </w:r>
      <w:r w:rsidRPr="00F277E7">
        <w:rPr>
          <w:rFonts w:asciiTheme="minorHAnsi" w:hAnsiTheme="minorHAnsi" w:cstheme="minorHAnsi"/>
          <w:color w:val="000000"/>
          <w:sz w:val="16"/>
          <w:szCs w:val="16"/>
          <w:lang w:val="en-US"/>
        </w:rPr>
        <w:t>19/03, 54/04</w:t>
      </w:r>
    </w:p>
  </w:footnote>
  <w:footnote w:id="9">
    <w:p w14:paraId="69BE7D06" w14:textId="53678DD4" w:rsidR="00ED16A8" w:rsidRPr="00F277E7" w:rsidRDefault="00ED16A8" w:rsidP="00ED2C04">
      <w:pPr>
        <w:pStyle w:val="FootnoteText"/>
        <w:spacing w:line="240" w:lineRule="auto"/>
        <w:rPr>
          <w:rFonts w:asciiTheme="minorHAnsi" w:hAnsiTheme="minorHAnsi" w:cstheme="minorHAnsi"/>
          <w:sz w:val="16"/>
          <w:szCs w:val="16"/>
          <w:lang w:val="en-US"/>
        </w:rPr>
      </w:pPr>
      <w:r w:rsidRPr="00F277E7">
        <w:rPr>
          <w:rStyle w:val="FootnoteReference"/>
          <w:rFonts w:asciiTheme="minorHAnsi" w:hAnsiTheme="minorHAnsi" w:cstheme="minorHAnsi"/>
          <w:sz w:val="16"/>
          <w:szCs w:val="16"/>
          <w:lang w:val="en-US"/>
        </w:rPr>
        <w:footnoteRef/>
      </w:r>
      <w:r w:rsidRPr="00F277E7">
        <w:rPr>
          <w:rFonts w:asciiTheme="minorHAnsi" w:hAnsiTheme="minorHAnsi" w:cstheme="minorHAnsi"/>
          <w:sz w:val="16"/>
          <w:szCs w:val="16"/>
          <w:lang w:val="en-US"/>
        </w:rPr>
        <w:t xml:space="preserve"> Official Gazette of FBiH, No</w:t>
      </w:r>
      <w:r>
        <w:rPr>
          <w:rFonts w:asciiTheme="minorHAnsi" w:hAnsiTheme="minorHAnsi" w:cstheme="minorHAnsi"/>
          <w:color w:val="000000"/>
          <w:sz w:val="16"/>
          <w:szCs w:val="16"/>
          <w:lang w:val="en-US"/>
        </w:rPr>
        <w:t xml:space="preserve">. </w:t>
      </w:r>
      <w:r w:rsidRPr="00F277E7">
        <w:rPr>
          <w:rFonts w:asciiTheme="minorHAnsi" w:hAnsiTheme="minorHAnsi" w:cstheme="minorHAnsi"/>
          <w:sz w:val="16"/>
          <w:szCs w:val="16"/>
          <w:lang w:val="en-US"/>
        </w:rPr>
        <w:t>39/04, 73/05</w:t>
      </w:r>
    </w:p>
  </w:footnote>
  <w:footnote w:id="10">
    <w:p w14:paraId="25FFCB56" w14:textId="3D79F001" w:rsidR="00ED16A8" w:rsidRPr="00F277E7" w:rsidRDefault="00ED16A8" w:rsidP="00ED2C04">
      <w:pPr>
        <w:pStyle w:val="FootnoteText"/>
        <w:spacing w:line="240" w:lineRule="auto"/>
        <w:rPr>
          <w:rFonts w:asciiTheme="minorHAnsi" w:hAnsiTheme="minorHAnsi" w:cstheme="minorHAnsi"/>
          <w:sz w:val="16"/>
          <w:szCs w:val="16"/>
          <w:lang w:val="en-US"/>
        </w:rPr>
      </w:pPr>
      <w:r w:rsidRPr="00F277E7">
        <w:rPr>
          <w:rStyle w:val="FootnoteReference"/>
          <w:rFonts w:asciiTheme="minorHAnsi" w:hAnsiTheme="minorHAnsi" w:cstheme="minorHAnsi"/>
          <w:sz w:val="16"/>
          <w:szCs w:val="16"/>
          <w:lang w:val="en-US"/>
        </w:rPr>
        <w:footnoteRef/>
      </w:r>
      <w:r w:rsidRPr="00F277E7">
        <w:rPr>
          <w:rFonts w:asciiTheme="minorHAnsi" w:hAnsiTheme="minorHAnsi" w:cstheme="minorHAnsi"/>
          <w:sz w:val="16"/>
          <w:szCs w:val="16"/>
          <w:lang w:val="en-US"/>
        </w:rPr>
        <w:t xml:space="preserve"> Official Gazette of FBiH, No</w:t>
      </w:r>
      <w:r>
        <w:rPr>
          <w:rFonts w:asciiTheme="minorHAnsi" w:hAnsiTheme="minorHAnsi" w:cstheme="minorHAnsi"/>
          <w:color w:val="000000"/>
          <w:sz w:val="16"/>
          <w:szCs w:val="16"/>
          <w:lang w:val="en-US"/>
        </w:rPr>
        <w:t xml:space="preserve">. </w:t>
      </w:r>
      <w:r w:rsidRPr="00001A47">
        <w:rPr>
          <w:rFonts w:asciiTheme="minorHAnsi" w:hAnsiTheme="minorHAnsi" w:cstheme="minorHAnsi"/>
          <w:sz w:val="16"/>
          <w:szCs w:val="16"/>
          <w:lang w:val="en-US"/>
        </w:rPr>
        <w:t>36/99, 54/04, 39/06, 14/09</w:t>
      </w:r>
      <w:r>
        <w:rPr>
          <w:rFonts w:asciiTheme="minorHAnsi" w:hAnsiTheme="minorHAnsi" w:cstheme="minorHAnsi"/>
          <w:sz w:val="16"/>
          <w:szCs w:val="16"/>
          <w:lang w:val="en-US"/>
        </w:rPr>
        <w:t xml:space="preserve">, </w:t>
      </w:r>
      <w:r w:rsidRPr="00001A47">
        <w:rPr>
          <w:rFonts w:asciiTheme="minorHAnsi" w:hAnsiTheme="minorHAnsi" w:cstheme="minorHAnsi"/>
          <w:sz w:val="16"/>
          <w:szCs w:val="16"/>
          <w:lang w:val="en-US"/>
        </w:rPr>
        <w:t xml:space="preserve">45/16 </w:t>
      </w:r>
      <w:r>
        <w:rPr>
          <w:rFonts w:asciiTheme="minorHAnsi" w:hAnsiTheme="minorHAnsi" w:cstheme="minorHAnsi"/>
          <w:sz w:val="16"/>
          <w:szCs w:val="16"/>
          <w:lang w:val="en-US"/>
        </w:rPr>
        <w:t>and 40/18</w:t>
      </w:r>
    </w:p>
  </w:footnote>
  <w:footnote w:id="11">
    <w:p w14:paraId="1F7EA2A2" w14:textId="77777777" w:rsidR="00ED16A8" w:rsidRPr="00F277E7" w:rsidRDefault="00ED16A8" w:rsidP="00C06D22">
      <w:pPr>
        <w:pStyle w:val="FootnoteText"/>
        <w:jc w:val="both"/>
        <w:rPr>
          <w:rFonts w:asciiTheme="minorHAnsi" w:hAnsiTheme="minorHAnsi" w:cstheme="minorHAnsi"/>
          <w:sz w:val="16"/>
          <w:szCs w:val="16"/>
          <w:lang w:val="hr-HR"/>
        </w:rPr>
      </w:pPr>
      <w:r w:rsidRPr="00F277E7">
        <w:rPr>
          <w:rStyle w:val="FootnoteReference"/>
          <w:rFonts w:asciiTheme="minorHAnsi" w:hAnsiTheme="minorHAnsi" w:cstheme="minorHAnsi"/>
          <w:sz w:val="16"/>
          <w:szCs w:val="16"/>
        </w:rPr>
        <w:footnoteRef/>
      </w:r>
      <w:r w:rsidRPr="00F277E7">
        <w:rPr>
          <w:rFonts w:asciiTheme="minorHAnsi" w:hAnsiTheme="minorHAnsi" w:cstheme="minorHAnsi"/>
          <w:sz w:val="16"/>
          <w:szCs w:val="16"/>
        </w:rPr>
        <w:t xml:space="preserve"> Reduced market value represents a decrease in value of real estate due to establishment of right of way by the expropriation beneficiary, and is determined on a case-by-case basis. It is paid in the form of cash compensation defined by an official court expert.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96EFA" w14:textId="7A417643" w:rsidR="00ED16A8" w:rsidRPr="00950C77" w:rsidRDefault="00ED16A8" w:rsidP="00950C77">
    <w:pPr>
      <w:pStyle w:val="Header"/>
    </w:pPr>
    <w:r w:rsidRPr="006150D6">
      <w:rPr>
        <w:color w:val="1F497D"/>
        <w:sz w:val="16"/>
        <w:lang w:val="bs-Latn-BA"/>
      </w:rPr>
      <w:t>BIH WATER AND SANITATION SERVICES MODERNIZATION PROJECT</w:t>
    </w:r>
    <w:r>
      <w:rPr>
        <w:color w:val="1F497D"/>
        <w:sz w:val="16"/>
        <w:lang w:val="bs-Latn-BA"/>
      </w:rPr>
      <w:tab/>
    </w:r>
    <w:r w:rsidRPr="00950C77">
      <w:rPr>
        <w:color w:val="1F497D"/>
        <w:sz w:val="16"/>
        <w:lang w:val="bs-Latn-BA"/>
      </w:rPr>
      <w:tab/>
      <w:t xml:space="preserve">Resettlement </w:t>
    </w:r>
    <w:r>
      <w:rPr>
        <w:color w:val="1F497D"/>
        <w:sz w:val="16"/>
        <w:lang w:val="bs-Latn-BA"/>
      </w:rPr>
      <w:t xml:space="preserve">Policy </w:t>
    </w:r>
    <w:r w:rsidRPr="00950C77">
      <w:rPr>
        <w:color w:val="1F497D"/>
        <w:sz w:val="16"/>
        <w:lang w:val="bs-Latn-BA"/>
      </w:rPr>
      <w:t>Framework</w:t>
    </w:r>
    <w:r>
      <w:rPr>
        <w:color w:val="1F497D"/>
        <w:sz w:val="16"/>
        <w:lang w:val="bs-Latn-BA"/>
      </w:rPr>
      <w:t xml:space="preserve"> for FBiH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5DE8E" w14:textId="77777777" w:rsidR="00ED16A8" w:rsidRPr="00950C77" w:rsidRDefault="00ED16A8" w:rsidP="00DD2AF3">
    <w:pPr>
      <w:pStyle w:val="Header"/>
    </w:pPr>
    <w:r w:rsidRPr="006150D6">
      <w:rPr>
        <w:color w:val="1F497D"/>
        <w:sz w:val="16"/>
        <w:lang w:val="bs-Latn-BA"/>
      </w:rPr>
      <w:t>BIH WATER AND SANITATION SERVICES MODERNIZATION PROJECT</w:t>
    </w:r>
    <w:r>
      <w:rPr>
        <w:color w:val="1F497D"/>
        <w:sz w:val="16"/>
        <w:lang w:val="bs-Latn-BA"/>
      </w:rPr>
      <w:tab/>
    </w:r>
    <w:r w:rsidRPr="00950C77">
      <w:rPr>
        <w:color w:val="1F497D"/>
        <w:sz w:val="16"/>
        <w:lang w:val="bs-Latn-BA"/>
      </w:rPr>
      <w:tab/>
      <w:t xml:space="preserve">Resettlement </w:t>
    </w:r>
    <w:r>
      <w:rPr>
        <w:color w:val="1F497D"/>
        <w:sz w:val="16"/>
        <w:lang w:val="bs-Latn-BA"/>
      </w:rPr>
      <w:t xml:space="preserve">Policy </w:t>
    </w:r>
    <w:r w:rsidRPr="00950C77">
      <w:rPr>
        <w:color w:val="1F497D"/>
        <w:sz w:val="16"/>
        <w:lang w:val="bs-Latn-BA"/>
      </w:rPr>
      <w:t>Framework</w:t>
    </w:r>
    <w:r>
      <w:rPr>
        <w:color w:val="1F497D"/>
        <w:sz w:val="16"/>
        <w:lang w:val="bs-Latn-BA"/>
      </w:rPr>
      <w:t xml:space="preserve"> for FBiH</w:t>
    </w:r>
  </w:p>
  <w:p w14:paraId="493F4F7B" w14:textId="77777777" w:rsidR="00ED16A8" w:rsidRPr="008B4BAE" w:rsidRDefault="00ED16A8" w:rsidP="008B4B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AEBF7" w14:textId="77777777" w:rsidR="00ED16A8" w:rsidRPr="00950C77" w:rsidRDefault="00ED16A8" w:rsidP="00DD2AF3">
    <w:pPr>
      <w:pStyle w:val="Header"/>
    </w:pPr>
    <w:r w:rsidRPr="006150D6">
      <w:rPr>
        <w:color w:val="1F497D"/>
        <w:sz w:val="16"/>
        <w:lang w:val="bs-Latn-BA"/>
      </w:rPr>
      <w:t>BIH WATER AND SANITATION SERVICES MODERNIZATION PROJECT</w:t>
    </w:r>
    <w:r>
      <w:rPr>
        <w:color w:val="1F497D"/>
        <w:sz w:val="16"/>
        <w:lang w:val="bs-Latn-BA"/>
      </w:rPr>
      <w:tab/>
    </w:r>
    <w:r w:rsidRPr="00950C77">
      <w:rPr>
        <w:color w:val="1F497D"/>
        <w:sz w:val="16"/>
        <w:lang w:val="bs-Latn-BA"/>
      </w:rPr>
      <w:tab/>
      <w:t xml:space="preserve">Resettlement </w:t>
    </w:r>
    <w:r>
      <w:rPr>
        <w:color w:val="1F497D"/>
        <w:sz w:val="16"/>
        <w:lang w:val="bs-Latn-BA"/>
      </w:rPr>
      <w:t xml:space="preserve">Policy </w:t>
    </w:r>
    <w:r w:rsidRPr="00950C77">
      <w:rPr>
        <w:color w:val="1F497D"/>
        <w:sz w:val="16"/>
        <w:lang w:val="bs-Latn-BA"/>
      </w:rPr>
      <w:t>Framework</w:t>
    </w:r>
    <w:r>
      <w:rPr>
        <w:color w:val="1F497D"/>
        <w:sz w:val="16"/>
        <w:lang w:val="bs-Latn-BA"/>
      </w:rPr>
      <w:t xml:space="preserve"> for FBiH</w:t>
    </w:r>
  </w:p>
  <w:p w14:paraId="2A57B61A" w14:textId="77777777" w:rsidR="00ED16A8" w:rsidRDefault="00ED16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0278"/>
    <w:multiLevelType w:val="hybridMultilevel"/>
    <w:tmpl w:val="E2740B34"/>
    <w:lvl w:ilvl="0" w:tplc="17D0D686">
      <w:start w:val="1"/>
      <w:numFmt w:val="decimal"/>
      <w:pStyle w:val="Normal0"/>
      <w:lvlText w:val="%1."/>
      <w:lvlJc w:val="left"/>
      <w:pPr>
        <w:ind w:left="1800" w:hanging="360"/>
      </w:pPr>
      <w:rPr>
        <w:rFonts w:asciiTheme="minorHAnsi" w:hAnsiTheme="minorHAnsi" w:cstheme="minorHAnsi" w:hint="default"/>
        <w:b w:val="0"/>
        <w:i w:val="0"/>
        <w:iCs/>
        <w:color w:val="auto"/>
        <w:sz w:val="22"/>
        <w:szCs w:val="22"/>
      </w:rPr>
    </w:lvl>
    <w:lvl w:ilvl="1" w:tplc="F93657A8" w:tentative="1">
      <w:start w:val="1"/>
      <w:numFmt w:val="lowerLetter"/>
      <w:lvlText w:val="%2."/>
      <w:lvlJc w:val="left"/>
      <w:pPr>
        <w:ind w:left="2880" w:hanging="360"/>
      </w:pPr>
    </w:lvl>
    <w:lvl w:ilvl="2" w:tplc="4F528C08" w:tentative="1">
      <w:start w:val="1"/>
      <w:numFmt w:val="lowerRoman"/>
      <w:lvlText w:val="%3."/>
      <w:lvlJc w:val="right"/>
      <w:pPr>
        <w:ind w:left="3600" w:hanging="180"/>
      </w:pPr>
    </w:lvl>
    <w:lvl w:ilvl="3" w:tplc="A9D28F2A" w:tentative="1">
      <w:start w:val="1"/>
      <w:numFmt w:val="decimal"/>
      <w:lvlText w:val="%4."/>
      <w:lvlJc w:val="left"/>
      <w:pPr>
        <w:ind w:left="4320" w:hanging="360"/>
      </w:pPr>
    </w:lvl>
    <w:lvl w:ilvl="4" w:tplc="A13AC6B8" w:tentative="1">
      <w:start w:val="1"/>
      <w:numFmt w:val="lowerLetter"/>
      <w:lvlText w:val="%5."/>
      <w:lvlJc w:val="left"/>
      <w:pPr>
        <w:ind w:left="5040" w:hanging="360"/>
      </w:pPr>
    </w:lvl>
    <w:lvl w:ilvl="5" w:tplc="3D9253A8" w:tentative="1">
      <w:start w:val="1"/>
      <w:numFmt w:val="lowerRoman"/>
      <w:lvlText w:val="%6."/>
      <w:lvlJc w:val="right"/>
      <w:pPr>
        <w:ind w:left="5760" w:hanging="180"/>
      </w:pPr>
    </w:lvl>
    <w:lvl w:ilvl="6" w:tplc="EF94CA1C" w:tentative="1">
      <w:start w:val="1"/>
      <w:numFmt w:val="decimal"/>
      <w:lvlText w:val="%7."/>
      <w:lvlJc w:val="left"/>
      <w:pPr>
        <w:ind w:left="6480" w:hanging="360"/>
      </w:pPr>
    </w:lvl>
    <w:lvl w:ilvl="7" w:tplc="3D72C614" w:tentative="1">
      <w:start w:val="1"/>
      <w:numFmt w:val="lowerLetter"/>
      <w:lvlText w:val="%8."/>
      <w:lvlJc w:val="left"/>
      <w:pPr>
        <w:ind w:left="7200" w:hanging="360"/>
      </w:pPr>
    </w:lvl>
    <w:lvl w:ilvl="8" w:tplc="7BFA9D64" w:tentative="1">
      <w:start w:val="1"/>
      <w:numFmt w:val="lowerRoman"/>
      <w:lvlText w:val="%9."/>
      <w:lvlJc w:val="right"/>
      <w:pPr>
        <w:ind w:left="7920" w:hanging="180"/>
      </w:pPr>
    </w:lvl>
  </w:abstractNum>
  <w:abstractNum w:abstractNumId="1" w15:restartNumberingAfterBreak="0">
    <w:nsid w:val="01670098"/>
    <w:multiLevelType w:val="hybridMultilevel"/>
    <w:tmpl w:val="FB769294"/>
    <w:lvl w:ilvl="0" w:tplc="8A4E3B44">
      <w:start w:val="1"/>
      <w:numFmt w:val="bullet"/>
      <w:lvlText w:val=""/>
      <w:lvlJc w:val="left"/>
      <w:pPr>
        <w:ind w:left="770" w:hanging="360"/>
      </w:pPr>
      <w:rPr>
        <w:rFonts w:ascii="Symbol" w:hAnsi="Symbol" w:hint="default"/>
        <w:color w:val="2F5496" w:themeColor="accent1" w:themeShade="BF"/>
      </w:rPr>
    </w:lvl>
    <w:lvl w:ilvl="1" w:tplc="141A0003" w:tentative="1">
      <w:start w:val="1"/>
      <w:numFmt w:val="bullet"/>
      <w:lvlText w:val="o"/>
      <w:lvlJc w:val="left"/>
      <w:pPr>
        <w:ind w:left="1490" w:hanging="360"/>
      </w:pPr>
      <w:rPr>
        <w:rFonts w:ascii="Courier New" w:hAnsi="Courier New" w:cs="Courier New" w:hint="default"/>
      </w:rPr>
    </w:lvl>
    <w:lvl w:ilvl="2" w:tplc="141A0005" w:tentative="1">
      <w:start w:val="1"/>
      <w:numFmt w:val="bullet"/>
      <w:lvlText w:val=""/>
      <w:lvlJc w:val="left"/>
      <w:pPr>
        <w:ind w:left="2210" w:hanging="360"/>
      </w:pPr>
      <w:rPr>
        <w:rFonts w:ascii="Wingdings" w:hAnsi="Wingdings" w:hint="default"/>
      </w:rPr>
    </w:lvl>
    <w:lvl w:ilvl="3" w:tplc="141A0001" w:tentative="1">
      <w:start w:val="1"/>
      <w:numFmt w:val="bullet"/>
      <w:lvlText w:val=""/>
      <w:lvlJc w:val="left"/>
      <w:pPr>
        <w:ind w:left="2930" w:hanging="360"/>
      </w:pPr>
      <w:rPr>
        <w:rFonts w:ascii="Symbol" w:hAnsi="Symbol" w:hint="default"/>
      </w:rPr>
    </w:lvl>
    <w:lvl w:ilvl="4" w:tplc="141A0003" w:tentative="1">
      <w:start w:val="1"/>
      <w:numFmt w:val="bullet"/>
      <w:lvlText w:val="o"/>
      <w:lvlJc w:val="left"/>
      <w:pPr>
        <w:ind w:left="3650" w:hanging="360"/>
      </w:pPr>
      <w:rPr>
        <w:rFonts w:ascii="Courier New" w:hAnsi="Courier New" w:cs="Courier New" w:hint="default"/>
      </w:rPr>
    </w:lvl>
    <w:lvl w:ilvl="5" w:tplc="141A0005" w:tentative="1">
      <w:start w:val="1"/>
      <w:numFmt w:val="bullet"/>
      <w:lvlText w:val=""/>
      <w:lvlJc w:val="left"/>
      <w:pPr>
        <w:ind w:left="4370" w:hanging="360"/>
      </w:pPr>
      <w:rPr>
        <w:rFonts w:ascii="Wingdings" w:hAnsi="Wingdings" w:hint="default"/>
      </w:rPr>
    </w:lvl>
    <w:lvl w:ilvl="6" w:tplc="141A0001" w:tentative="1">
      <w:start w:val="1"/>
      <w:numFmt w:val="bullet"/>
      <w:lvlText w:val=""/>
      <w:lvlJc w:val="left"/>
      <w:pPr>
        <w:ind w:left="5090" w:hanging="360"/>
      </w:pPr>
      <w:rPr>
        <w:rFonts w:ascii="Symbol" w:hAnsi="Symbol" w:hint="default"/>
      </w:rPr>
    </w:lvl>
    <w:lvl w:ilvl="7" w:tplc="141A0003" w:tentative="1">
      <w:start w:val="1"/>
      <w:numFmt w:val="bullet"/>
      <w:lvlText w:val="o"/>
      <w:lvlJc w:val="left"/>
      <w:pPr>
        <w:ind w:left="5810" w:hanging="360"/>
      </w:pPr>
      <w:rPr>
        <w:rFonts w:ascii="Courier New" w:hAnsi="Courier New" w:cs="Courier New" w:hint="default"/>
      </w:rPr>
    </w:lvl>
    <w:lvl w:ilvl="8" w:tplc="141A0005" w:tentative="1">
      <w:start w:val="1"/>
      <w:numFmt w:val="bullet"/>
      <w:lvlText w:val=""/>
      <w:lvlJc w:val="left"/>
      <w:pPr>
        <w:ind w:left="6530" w:hanging="360"/>
      </w:pPr>
      <w:rPr>
        <w:rFonts w:ascii="Wingdings" w:hAnsi="Wingdings" w:hint="default"/>
      </w:rPr>
    </w:lvl>
  </w:abstractNum>
  <w:abstractNum w:abstractNumId="2" w15:restartNumberingAfterBreak="0">
    <w:nsid w:val="09511DDB"/>
    <w:multiLevelType w:val="hybridMultilevel"/>
    <w:tmpl w:val="1840C4E6"/>
    <w:lvl w:ilvl="0" w:tplc="FD4C0202">
      <w:start w:val="1"/>
      <w:numFmt w:val="bullet"/>
      <w:lvlText w:val=""/>
      <w:lvlJc w:val="left"/>
      <w:pPr>
        <w:ind w:left="1080" w:hanging="360"/>
      </w:pPr>
      <w:rPr>
        <w:rFonts w:ascii="Wingdings" w:hAnsi="Wingdings" w:hint="default"/>
        <w:color w:val="336699"/>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3" w15:restartNumberingAfterBreak="0">
    <w:nsid w:val="165C750E"/>
    <w:multiLevelType w:val="hybridMultilevel"/>
    <w:tmpl w:val="A24A9D7C"/>
    <w:lvl w:ilvl="0" w:tplc="4CFA9922">
      <w:start w:val="1"/>
      <w:numFmt w:val="bullet"/>
      <w:lvlText w:val=""/>
      <w:lvlJc w:val="left"/>
      <w:pPr>
        <w:ind w:left="720" w:hanging="360"/>
      </w:pPr>
      <w:rPr>
        <w:rFonts w:ascii="Wingdings" w:hAnsi="Wingdings"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D1597"/>
    <w:multiLevelType w:val="multilevel"/>
    <w:tmpl w:val="80ACAB5E"/>
    <w:styleLink w:val="StyleBulleted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B11C3B"/>
    <w:multiLevelType w:val="hybridMultilevel"/>
    <w:tmpl w:val="943085E8"/>
    <w:lvl w:ilvl="0" w:tplc="8A4E3B44">
      <w:start w:val="1"/>
      <w:numFmt w:val="bullet"/>
      <w:lvlText w:val=""/>
      <w:lvlJc w:val="left"/>
      <w:pPr>
        <w:ind w:left="720" w:hanging="360"/>
      </w:pPr>
      <w:rPr>
        <w:rFonts w:ascii="Symbol" w:hAnsi="Symbol" w:hint="default"/>
        <w:color w:val="2F5496" w:themeColor="accent1" w:themeShade="BF"/>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D7193E"/>
    <w:multiLevelType w:val="hybridMultilevel"/>
    <w:tmpl w:val="211C99CE"/>
    <w:lvl w:ilvl="0" w:tplc="4CFA9922">
      <w:start w:val="1"/>
      <w:numFmt w:val="bullet"/>
      <w:lvlText w:val=""/>
      <w:lvlJc w:val="left"/>
      <w:pPr>
        <w:ind w:left="720" w:hanging="360"/>
      </w:pPr>
      <w:rPr>
        <w:rFonts w:ascii="Wingdings" w:hAnsi="Wingdings" w:hint="default"/>
        <w:color w:val="365F9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20844"/>
    <w:multiLevelType w:val="hybridMultilevel"/>
    <w:tmpl w:val="0E486024"/>
    <w:lvl w:ilvl="0" w:tplc="E7985202">
      <w:start w:val="1"/>
      <w:numFmt w:val="decimal"/>
      <w:lvlText w:val="%1."/>
      <w:lvlJc w:val="left"/>
      <w:pPr>
        <w:tabs>
          <w:tab w:val="num" w:pos="720"/>
        </w:tabs>
        <w:ind w:left="720" w:hanging="360"/>
      </w:pPr>
      <w:rPr>
        <w:rFonts w:hint="default"/>
        <w:i w:val="0"/>
        <w:sz w:val="22"/>
        <w:szCs w:val="22"/>
      </w:rPr>
    </w:lvl>
    <w:lvl w:ilvl="1" w:tplc="040C0003">
      <w:start w:val="1"/>
      <w:numFmt w:val="bullet"/>
      <w:lvlText w:val="o"/>
      <w:lvlJc w:val="left"/>
      <w:pPr>
        <w:tabs>
          <w:tab w:val="num" w:pos="1440"/>
        </w:tabs>
        <w:ind w:left="1440" w:hanging="360"/>
      </w:pPr>
      <w:rPr>
        <w:rFonts w:ascii="Courier New" w:hAnsi="Courier New" w:cs="Courier New" w:hint="default"/>
      </w:rPr>
    </w:lvl>
    <w:lvl w:ilvl="2" w:tplc="0CDC976A">
      <w:start w:val="4"/>
      <w:numFmt w:val="bullet"/>
      <w:lvlText w:val="-"/>
      <w:lvlJc w:val="left"/>
      <w:pPr>
        <w:tabs>
          <w:tab w:val="num" w:pos="2505"/>
        </w:tabs>
        <w:ind w:left="2505" w:hanging="705"/>
      </w:pPr>
      <w:rPr>
        <w:rFonts w:ascii="Times New Roman" w:eastAsia="Times New Roman" w:hAnsi="Times New Roman" w:cs="Times New Roman" w:hint="default"/>
      </w:rPr>
    </w:lvl>
    <w:lvl w:ilvl="3" w:tplc="AD980F2C">
      <w:start w:val="1"/>
      <w:numFmt w:val="lowerRoman"/>
      <w:lvlText w:val="(%4)"/>
      <w:lvlJc w:val="left"/>
      <w:pPr>
        <w:ind w:left="3240" w:hanging="720"/>
      </w:pPr>
      <w:rPr>
        <w:rFonts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2D71DE"/>
    <w:multiLevelType w:val="hybridMultilevel"/>
    <w:tmpl w:val="2650495C"/>
    <w:lvl w:ilvl="0" w:tplc="4CFA9922">
      <w:start w:val="1"/>
      <w:numFmt w:val="bullet"/>
      <w:lvlText w:val=""/>
      <w:lvlJc w:val="left"/>
      <w:pPr>
        <w:tabs>
          <w:tab w:val="num" w:pos="1425"/>
        </w:tabs>
        <w:ind w:left="1425" w:hanging="705"/>
      </w:pPr>
      <w:rPr>
        <w:rFonts w:ascii="Wingdings" w:hAnsi="Wingdings" w:hint="default"/>
        <w:color w:val="365F91"/>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FA64AA0"/>
    <w:multiLevelType w:val="hybridMultilevel"/>
    <w:tmpl w:val="1FFA17D4"/>
    <w:lvl w:ilvl="0" w:tplc="4CFA9922">
      <w:start w:val="1"/>
      <w:numFmt w:val="bullet"/>
      <w:lvlText w:val=""/>
      <w:lvlJc w:val="left"/>
      <w:pPr>
        <w:ind w:left="1080" w:hanging="360"/>
      </w:pPr>
      <w:rPr>
        <w:rFonts w:ascii="Wingdings" w:hAnsi="Wingdings" w:hint="default"/>
        <w:color w:val="365F91"/>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10" w15:restartNumberingAfterBreak="0">
    <w:nsid w:val="1FB461E0"/>
    <w:multiLevelType w:val="hybridMultilevel"/>
    <w:tmpl w:val="EAB23B70"/>
    <w:lvl w:ilvl="0" w:tplc="3D509380">
      <w:start w:val="1"/>
      <w:numFmt w:val="bullet"/>
      <w:lvlText w:val=""/>
      <w:lvlJc w:val="left"/>
      <w:pPr>
        <w:ind w:left="1080" w:hanging="360"/>
      </w:pPr>
      <w:rPr>
        <w:rFonts w:ascii="Wingdings" w:hAnsi="Wingdings" w:hint="default"/>
        <w:color w:val="2E74B5"/>
      </w:rPr>
    </w:lvl>
    <w:lvl w:ilvl="1" w:tplc="3D509380">
      <w:start w:val="1"/>
      <w:numFmt w:val="bullet"/>
      <w:lvlText w:val=""/>
      <w:lvlJc w:val="left"/>
      <w:pPr>
        <w:ind w:left="1800" w:hanging="360"/>
      </w:pPr>
      <w:rPr>
        <w:rFonts w:ascii="Wingdings" w:hAnsi="Wingdings" w:hint="default"/>
        <w:color w:val="31849B"/>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21FB3F73"/>
    <w:multiLevelType w:val="hybridMultilevel"/>
    <w:tmpl w:val="AE7AEB74"/>
    <w:lvl w:ilvl="0" w:tplc="727A1C8E">
      <w:start w:val="1"/>
      <w:numFmt w:val="decimal"/>
      <w:lvlText w:val="%1."/>
      <w:lvlJc w:val="left"/>
      <w:pPr>
        <w:ind w:left="1081" w:hanging="360"/>
      </w:pPr>
      <w:rPr>
        <w:rFonts w:cs="Times New Roman" w:hint="default"/>
        <w:color w:val="auto"/>
      </w:rPr>
    </w:lvl>
    <w:lvl w:ilvl="1" w:tplc="04090019" w:tentative="1">
      <w:start w:val="1"/>
      <w:numFmt w:val="lowerLetter"/>
      <w:lvlText w:val="%2."/>
      <w:lvlJc w:val="left"/>
      <w:pPr>
        <w:ind w:left="1801" w:hanging="360"/>
      </w:pPr>
      <w:rPr>
        <w:rFonts w:cs="Times New Roman"/>
      </w:rPr>
    </w:lvl>
    <w:lvl w:ilvl="2" w:tplc="0409001B" w:tentative="1">
      <w:start w:val="1"/>
      <w:numFmt w:val="lowerRoman"/>
      <w:lvlText w:val="%3."/>
      <w:lvlJc w:val="right"/>
      <w:pPr>
        <w:ind w:left="2521" w:hanging="180"/>
      </w:pPr>
      <w:rPr>
        <w:rFonts w:cs="Times New Roman"/>
      </w:rPr>
    </w:lvl>
    <w:lvl w:ilvl="3" w:tplc="0409000F" w:tentative="1">
      <w:start w:val="1"/>
      <w:numFmt w:val="decimal"/>
      <w:lvlText w:val="%4."/>
      <w:lvlJc w:val="left"/>
      <w:pPr>
        <w:ind w:left="3241" w:hanging="360"/>
      </w:pPr>
      <w:rPr>
        <w:rFonts w:cs="Times New Roman"/>
      </w:rPr>
    </w:lvl>
    <w:lvl w:ilvl="4" w:tplc="04090019" w:tentative="1">
      <w:start w:val="1"/>
      <w:numFmt w:val="lowerLetter"/>
      <w:lvlText w:val="%5."/>
      <w:lvlJc w:val="left"/>
      <w:pPr>
        <w:ind w:left="3961" w:hanging="360"/>
      </w:pPr>
      <w:rPr>
        <w:rFonts w:cs="Times New Roman"/>
      </w:rPr>
    </w:lvl>
    <w:lvl w:ilvl="5" w:tplc="0409001B" w:tentative="1">
      <w:start w:val="1"/>
      <w:numFmt w:val="lowerRoman"/>
      <w:lvlText w:val="%6."/>
      <w:lvlJc w:val="right"/>
      <w:pPr>
        <w:ind w:left="4681" w:hanging="180"/>
      </w:pPr>
      <w:rPr>
        <w:rFonts w:cs="Times New Roman"/>
      </w:rPr>
    </w:lvl>
    <w:lvl w:ilvl="6" w:tplc="0409000F" w:tentative="1">
      <w:start w:val="1"/>
      <w:numFmt w:val="decimal"/>
      <w:lvlText w:val="%7."/>
      <w:lvlJc w:val="left"/>
      <w:pPr>
        <w:ind w:left="5401" w:hanging="360"/>
      </w:pPr>
      <w:rPr>
        <w:rFonts w:cs="Times New Roman"/>
      </w:rPr>
    </w:lvl>
    <w:lvl w:ilvl="7" w:tplc="04090019" w:tentative="1">
      <w:start w:val="1"/>
      <w:numFmt w:val="lowerLetter"/>
      <w:lvlText w:val="%8."/>
      <w:lvlJc w:val="left"/>
      <w:pPr>
        <w:ind w:left="6121" w:hanging="360"/>
      </w:pPr>
      <w:rPr>
        <w:rFonts w:cs="Times New Roman"/>
      </w:rPr>
    </w:lvl>
    <w:lvl w:ilvl="8" w:tplc="0409001B" w:tentative="1">
      <w:start w:val="1"/>
      <w:numFmt w:val="lowerRoman"/>
      <w:lvlText w:val="%9."/>
      <w:lvlJc w:val="right"/>
      <w:pPr>
        <w:ind w:left="6841" w:hanging="180"/>
      </w:pPr>
      <w:rPr>
        <w:rFonts w:cs="Times New Roman"/>
      </w:rPr>
    </w:lvl>
  </w:abstractNum>
  <w:abstractNum w:abstractNumId="12" w15:restartNumberingAfterBreak="0">
    <w:nsid w:val="27A7774E"/>
    <w:multiLevelType w:val="hybridMultilevel"/>
    <w:tmpl w:val="57467F52"/>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15:restartNumberingAfterBreak="0">
    <w:nsid w:val="29166FBC"/>
    <w:multiLevelType w:val="hybridMultilevel"/>
    <w:tmpl w:val="8A80E784"/>
    <w:lvl w:ilvl="0" w:tplc="4CFA9922">
      <w:start w:val="1"/>
      <w:numFmt w:val="bullet"/>
      <w:lvlText w:val=""/>
      <w:lvlJc w:val="left"/>
      <w:pPr>
        <w:ind w:left="720" w:hanging="360"/>
      </w:pPr>
      <w:rPr>
        <w:rFonts w:ascii="Wingdings" w:hAnsi="Wingdings" w:hint="default"/>
        <w:color w:val="365F91"/>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2CD9373A"/>
    <w:multiLevelType w:val="hybridMultilevel"/>
    <w:tmpl w:val="CD5829F4"/>
    <w:lvl w:ilvl="0" w:tplc="4CFA9922">
      <w:start w:val="1"/>
      <w:numFmt w:val="bullet"/>
      <w:lvlText w:val=""/>
      <w:lvlJc w:val="left"/>
      <w:pPr>
        <w:ind w:left="720" w:hanging="360"/>
      </w:pPr>
      <w:rPr>
        <w:rFonts w:ascii="Wingdings" w:hAnsi="Wingdings"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AB4A18"/>
    <w:multiLevelType w:val="hybridMultilevel"/>
    <w:tmpl w:val="8DA0AFC8"/>
    <w:lvl w:ilvl="0" w:tplc="4CFA9922">
      <w:start w:val="1"/>
      <w:numFmt w:val="bullet"/>
      <w:lvlText w:val=""/>
      <w:lvlJc w:val="left"/>
      <w:pPr>
        <w:tabs>
          <w:tab w:val="num" w:pos="1080"/>
        </w:tabs>
        <w:ind w:left="1080" w:hanging="720"/>
      </w:pPr>
      <w:rPr>
        <w:rFonts w:ascii="Wingdings" w:hAnsi="Wingdings" w:hint="default"/>
        <w:color w:val="365F91"/>
      </w:rPr>
    </w:lvl>
    <w:lvl w:ilvl="1" w:tplc="040C0019">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071898"/>
    <w:multiLevelType w:val="hybridMultilevel"/>
    <w:tmpl w:val="6C14D79E"/>
    <w:lvl w:ilvl="0" w:tplc="25882E90">
      <w:start w:val="1"/>
      <w:numFmt w:val="bullet"/>
      <w:lvlText w:val=""/>
      <w:lvlJc w:val="left"/>
      <w:pPr>
        <w:ind w:left="780" w:hanging="360"/>
      </w:pPr>
      <w:rPr>
        <w:rFonts w:ascii="Wingdings" w:hAnsi="Wingdings"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35A6713D"/>
    <w:multiLevelType w:val="hybridMultilevel"/>
    <w:tmpl w:val="1D129214"/>
    <w:lvl w:ilvl="0" w:tplc="4CFA9922">
      <w:start w:val="1"/>
      <w:numFmt w:val="bullet"/>
      <w:lvlText w:val=""/>
      <w:lvlJc w:val="left"/>
      <w:pPr>
        <w:ind w:left="720" w:hanging="360"/>
      </w:pPr>
      <w:rPr>
        <w:rFonts w:ascii="Wingdings" w:hAnsi="Wingdings"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497CC1"/>
    <w:multiLevelType w:val="hybridMultilevel"/>
    <w:tmpl w:val="7D187DC0"/>
    <w:lvl w:ilvl="0" w:tplc="4CFA9922">
      <w:start w:val="1"/>
      <w:numFmt w:val="bullet"/>
      <w:lvlText w:val=""/>
      <w:lvlJc w:val="left"/>
      <w:pPr>
        <w:ind w:left="1080" w:hanging="360"/>
      </w:pPr>
      <w:rPr>
        <w:rFonts w:ascii="Wingdings" w:hAnsi="Wingdings" w:hint="default"/>
        <w:color w:val="365F91"/>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19" w15:restartNumberingAfterBreak="0">
    <w:nsid w:val="3D175D02"/>
    <w:multiLevelType w:val="hybridMultilevel"/>
    <w:tmpl w:val="CA4EC2D8"/>
    <w:lvl w:ilvl="0" w:tplc="4CFA9922">
      <w:start w:val="1"/>
      <w:numFmt w:val="bullet"/>
      <w:lvlText w:val=""/>
      <w:lvlJc w:val="left"/>
      <w:pPr>
        <w:ind w:left="720" w:hanging="360"/>
      </w:pPr>
      <w:rPr>
        <w:rFonts w:ascii="Wingdings" w:hAnsi="Wingdings" w:hint="default"/>
        <w:color w:val="365F9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CE37E7"/>
    <w:multiLevelType w:val="hybridMultilevel"/>
    <w:tmpl w:val="9E56CB62"/>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1" w15:restartNumberingAfterBreak="0">
    <w:nsid w:val="3ED00476"/>
    <w:multiLevelType w:val="hybridMultilevel"/>
    <w:tmpl w:val="95988FBA"/>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2" w15:restartNumberingAfterBreak="0">
    <w:nsid w:val="40C6217A"/>
    <w:multiLevelType w:val="hybridMultilevel"/>
    <w:tmpl w:val="D0E2277E"/>
    <w:lvl w:ilvl="0" w:tplc="8B3293E6">
      <w:start w:val="1"/>
      <w:numFmt w:val="lowerLetter"/>
      <w:lvlText w:val="%1)"/>
      <w:lvlJc w:val="left"/>
      <w:pPr>
        <w:ind w:left="720" w:hanging="360"/>
      </w:pPr>
      <w:rPr>
        <w:i w:val="0"/>
        <w:iCs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41772ED7"/>
    <w:multiLevelType w:val="hybridMultilevel"/>
    <w:tmpl w:val="7848FB76"/>
    <w:lvl w:ilvl="0" w:tplc="141A001B">
      <w:start w:val="1"/>
      <w:numFmt w:val="lowerRoman"/>
      <w:lvlText w:val="%1."/>
      <w:lvlJc w:val="righ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43F54E68"/>
    <w:multiLevelType w:val="hybridMultilevel"/>
    <w:tmpl w:val="704819BE"/>
    <w:lvl w:ilvl="0" w:tplc="4BA66DDE">
      <w:numFmt w:val="decimal"/>
      <w:pStyle w:val="Enova"/>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5" w15:restartNumberingAfterBreak="0">
    <w:nsid w:val="44024610"/>
    <w:multiLevelType w:val="hybridMultilevel"/>
    <w:tmpl w:val="0E3A2CEE"/>
    <w:lvl w:ilvl="0" w:tplc="4CFA9922">
      <w:start w:val="1"/>
      <w:numFmt w:val="bullet"/>
      <w:lvlText w:val=""/>
      <w:lvlJc w:val="left"/>
      <w:pPr>
        <w:ind w:left="720" w:hanging="360"/>
      </w:pPr>
      <w:rPr>
        <w:rFonts w:ascii="Wingdings" w:hAnsi="Wingdings" w:hint="default"/>
        <w:color w:val="365F91"/>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6" w15:restartNumberingAfterBreak="0">
    <w:nsid w:val="44A70A01"/>
    <w:multiLevelType w:val="hybridMultilevel"/>
    <w:tmpl w:val="E768FE6C"/>
    <w:lvl w:ilvl="0" w:tplc="4CFA9922">
      <w:start w:val="1"/>
      <w:numFmt w:val="bullet"/>
      <w:lvlText w:val=""/>
      <w:lvlJc w:val="left"/>
      <w:pPr>
        <w:ind w:left="864" w:hanging="360"/>
      </w:pPr>
      <w:rPr>
        <w:rFonts w:ascii="Wingdings" w:hAnsi="Wingdings" w:hint="default"/>
        <w:color w:val="365F91"/>
      </w:rPr>
    </w:lvl>
    <w:lvl w:ilvl="1" w:tplc="141A0003" w:tentative="1">
      <w:start w:val="1"/>
      <w:numFmt w:val="bullet"/>
      <w:lvlText w:val="o"/>
      <w:lvlJc w:val="left"/>
      <w:pPr>
        <w:ind w:left="1584" w:hanging="360"/>
      </w:pPr>
      <w:rPr>
        <w:rFonts w:ascii="Courier New" w:hAnsi="Courier New" w:cs="Courier New" w:hint="default"/>
      </w:rPr>
    </w:lvl>
    <w:lvl w:ilvl="2" w:tplc="141A0005" w:tentative="1">
      <w:start w:val="1"/>
      <w:numFmt w:val="bullet"/>
      <w:lvlText w:val=""/>
      <w:lvlJc w:val="left"/>
      <w:pPr>
        <w:ind w:left="2304" w:hanging="360"/>
      </w:pPr>
      <w:rPr>
        <w:rFonts w:ascii="Wingdings" w:hAnsi="Wingdings" w:hint="default"/>
      </w:rPr>
    </w:lvl>
    <w:lvl w:ilvl="3" w:tplc="141A0001" w:tentative="1">
      <w:start w:val="1"/>
      <w:numFmt w:val="bullet"/>
      <w:lvlText w:val=""/>
      <w:lvlJc w:val="left"/>
      <w:pPr>
        <w:ind w:left="3024" w:hanging="360"/>
      </w:pPr>
      <w:rPr>
        <w:rFonts w:ascii="Symbol" w:hAnsi="Symbol" w:hint="default"/>
      </w:rPr>
    </w:lvl>
    <w:lvl w:ilvl="4" w:tplc="141A0003" w:tentative="1">
      <w:start w:val="1"/>
      <w:numFmt w:val="bullet"/>
      <w:lvlText w:val="o"/>
      <w:lvlJc w:val="left"/>
      <w:pPr>
        <w:ind w:left="3744" w:hanging="360"/>
      </w:pPr>
      <w:rPr>
        <w:rFonts w:ascii="Courier New" w:hAnsi="Courier New" w:cs="Courier New" w:hint="default"/>
      </w:rPr>
    </w:lvl>
    <w:lvl w:ilvl="5" w:tplc="141A0005" w:tentative="1">
      <w:start w:val="1"/>
      <w:numFmt w:val="bullet"/>
      <w:lvlText w:val=""/>
      <w:lvlJc w:val="left"/>
      <w:pPr>
        <w:ind w:left="4464" w:hanging="360"/>
      </w:pPr>
      <w:rPr>
        <w:rFonts w:ascii="Wingdings" w:hAnsi="Wingdings" w:hint="default"/>
      </w:rPr>
    </w:lvl>
    <w:lvl w:ilvl="6" w:tplc="141A0001" w:tentative="1">
      <w:start w:val="1"/>
      <w:numFmt w:val="bullet"/>
      <w:lvlText w:val=""/>
      <w:lvlJc w:val="left"/>
      <w:pPr>
        <w:ind w:left="5184" w:hanging="360"/>
      </w:pPr>
      <w:rPr>
        <w:rFonts w:ascii="Symbol" w:hAnsi="Symbol" w:hint="default"/>
      </w:rPr>
    </w:lvl>
    <w:lvl w:ilvl="7" w:tplc="141A0003" w:tentative="1">
      <w:start w:val="1"/>
      <w:numFmt w:val="bullet"/>
      <w:lvlText w:val="o"/>
      <w:lvlJc w:val="left"/>
      <w:pPr>
        <w:ind w:left="5904" w:hanging="360"/>
      </w:pPr>
      <w:rPr>
        <w:rFonts w:ascii="Courier New" w:hAnsi="Courier New" w:cs="Courier New" w:hint="default"/>
      </w:rPr>
    </w:lvl>
    <w:lvl w:ilvl="8" w:tplc="141A0005" w:tentative="1">
      <w:start w:val="1"/>
      <w:numFmt w:val="bullet"/>
      <w:lvlText w:val=""/>
      <w:lvlJc w:val="left"/>
      <w:pPr>
        <w:ind w:left="6624" w:hanging="360"/>
      </w:pPr>
      <w:rPr>
        <w:rFonts w:ascii="Wingdings" w:hAnsi="Wingdings" w:hint="default"/>
      </w:rPr>
    </w:lvl>
  </w:abstractNum>
  <w:abstractNum w:abstractNumId="27" w15:restartNumberingAfterBreak="0">
    <w:nsid w:val="4588451B"/>
    <w:multiLevelType w:val="hybridMultilevel"/>
    <w:tmpl w:val="9EEA21DC"/>
    <w:lvl w:ilvl="0" w:tplc="FD4C0202">
      <w:start w:val="1"/>
      <w:numFmt w:val="bullet"/>
      <w:lvlText w:val=""/>
      <w:lvlJc w:val="left"/>
      <w:pPr>
        <w:ind w:left="360" w:hanging="360"/>
      </w:pPr>
      <w:rPr>
        <w:rFonts w:ascii="Wingdings" w:hAnsi="Wingdings" w:hint="default"/>
        <w:color w:val="3366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67707BE"/>
    <w:multiLevelType w:val="hybridMultilevel"/>
    <w:tmpl w:val="59267998"/>
    <w:lvl w:ilvl="0" w:tplc="141A001B">
      <w:start w:val="1"/>
      <w:numFmt w:val="lowerRoman"/>
      <w:lvlText w:val="%1."/>
      <w:lvlJc w:val="righ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9" w15:restartNumberingAfterBreak="0">
    <w:nsid w:val="51AE4A00"/>
    <w:multiLevelType w:val="multilevel"/>
    <w:tmpl w:val="B4C0CFB8"/>
    <w:lvl w:ilvl="0">
      <w:start w:val="1"/>
      <w:numFmt w:val="decimal"/>
      <w:pStyle w:val="Heading1"/>
      <w:lvlText w:val="%1"/>
      <w:lvlJc w:val="left"/>
      <w:pPr>
        <w:ind w:left="432" w:hanging="432"/>
      </w:pPr>
    </w:lvl>
    <w:lvl w:ilvl="1">
      <w:start w:val="1"/>
      <w:numFmt w:val="decimal"/>
      <w:pStyle w:val="Heading2"/>
      <w:lvlText w:val="%1.%2"/>
      <w:lvlJc w:val="left"/>
      <w:pPr>
        <w:ind w:left="36" w:hanging="576"/>
      </w:pPr>
      <w:rPr>
        <w:i w:val="0"/>
        <w:iCs/>
        <w:color w:val="1F497D"/>
      </w:rPr>
    </w:lvl>
    <w:lvl w:ilvl="2">
      <w:start w:val="1"/>
      <w:numFmt w:val="decimal"/>
      <w:pStyle w:val="Heading3"/>
      <w:lvlText w:val="%1.%2.%3"/>
      <w:lvlJc w:val="left"/>
      <w:pPr>
        <w:ind w:left="180" w:hanging="720"/>
      </w:pPr>
    </w:lvl>
    <w:lvl w:ilvl="3">
      <w:start w:val="1"/>
      <w:numFmt w:val="decimal"/>
      <w:pStyle w:val="Heading4"/>
      <w:lvlText w:val="%1.%2.%3.%4"/>
      <w:lvlJc w:val="left"/>
      <w:pPr>
        <w:ind w:left="324" w:hanging="864"/>
      </w:pPr>
    </w:lvl>
    <w:lvl w:ilvl="4">
      <w:start w:val="1"/>
      <w:numFmt w:val="decimal"/>
      <w:pStyle w:val="Heading5"/>
      <w:lvlText w:val="%1.%2.%3.%4.%5"/>
      <w:lvlJc w:val="left"/>
      <w:pPr>
        <w:ind w:left="468" w:hanging="1008"/>
      </w:pPr>
    </w:lvl>
    <w:lvl w:ilvl="5">
      <w:start w:val="1"/>
      <w:numFmt w:val="decimal"/>
      <w:pStyle w:val="Heading6"/>
      <w:lvlText w:val="%1.%2.%3.%4.%5.%6"/>
      <w:lvlJc w:val="left"/>
      <w:pPr>
        <w:ind w:left="612" w:hanging="1152"/>
      </w:pPr>
    </w:lvl>
    <w:lvl w:ilvl="6">
      <w:start w:val="1"/>
      <w:numFmt w:val="decimal"/>
      <w:pStyle w:val="Heading7"/>
      <w:lvlText w:val="%1.%2.%3.%4.%5.%6.%7"/>
      <w:lvlJc w:val="left"/>
      <w:pPr>
        <w:ind w:left="756" w:hanging="1296"/>
      </w:pPr>
    </w:lvl>
    <w:lvl w:ilvl="7">
      <w:start w:val="1"/>
      <w:numFmt w:val="decimal"/>
      <w:pStyle w:val="Heading8"/>
      <w:lvlText w:val="%1.%2.%3.%4.%5.%6.%7.%8"/>
      <w:lvlJc w:val="left"/>
      <w:pPr>
        <w:ind w:left="900" w:hanging="1440"/>
      </w:pPr>
    </w:lvl>
    <w:lvl w:ilvl="8">
      <w:start w:val="1"/>
      <w:numFmt w:val="decimal"/>
      <w:pStyle w:val="Heading9"/>
      <w:lvlText w:val="%1.%2.%3.%4.%5.%6.%7.%8.%9"/>
      <w:lvlJc w:val="left"/>
      <w:pPr>
        <w:ind w:left="1044" w:hanging="1584"/>
      </w:pPr>
    </w:lvl>
  </w:abstractNum>
  <w:abstractNum w:abstractNumId="30" w15:restartNumberingAfterBreak="0">
    <w:nsid w:val="54E516C5"/>
    <w:multiLevelType w:val="hybridMultilevel"/>
    <w:tmpl w:val="5A084D46"/>
    <w:lvl w:ilvl="0" w:tplc="4CFA9922">
      <w:start w:val="1"/>
      <w:numFmt w:val="bullet"/>
      <w:lvlText w:val=""/>
      <w:lvlJc w:val="left"/>
      <w:pPr>
        <w:ind w:left="720" w:hanging="360"/>
      </w:pPr>
      <w:rPr>
        <w:rFonts w:ascii="Wingdings" w:hAnsi="Wingdings"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6E1353"/>
    <w:multiLevelType w:val="hybridMultilevel"/>
    <w:tmpl w:val="240C34EA"/>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2" w15:restartNumberingAfterBreak="0">
    <w:nsid w:val="56071652"/>
    <w:multiLevelType w:val="hybridMultilevel"/>
    <w:tmpl w:val="2A80F620"/>
    <w:lvl w:ilvl="0" w:tplc="6DC0F2E0">
      <w:start w:val="1"/>
      <w:numFmt w:val="lowerRoman"/>
      <w:lvlText w:val="(%1)"/>
      <w:lvlJc w:val="left"/>
      <w:pPr>
        <w:ind w:left="1080" w:hanging="72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3" w15:restartNumberingAfterBreak="0">
    <w:nsid w:val="58A168AF"/>
    <w:multiLevelType w:val="hybridMultilevel"/>
    <w:tmpl w:val="3EC229C6"/>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4" w15:restartNumberingAfterBreak="0">
    <w:nsid w:val="5C5272AF"/>
    <w:multiLevelType w:val="hybridMultilevel"/>
    <w:tmpl w:val="C8F87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B14B31"/>
    <w:multiLevelType w:val="hybridMultilevel"/>
    <w:tmpl w:val="D92868AA"/>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6" w15:restartNumberingAfterBreak="0">
    <w:nsid w:val="5DD86B80"/>
    <w:multiLevelType w:val="hybridMultilevel"/>
    <w:tmpl w:val="1CFE9686"/>
    <w:lvl w:ilvl="0" w:tplc="4CFA9922">
      <w:start w:val="1"/>
      <w:numFmt w:val="bullet"/>
      <w:lvlText w:val=""/>
      <w:lvlJc w:val="left"/>
      <w:pPr>
        <w:ind w:left="720" w:hanging="360"/>
      </w:pPr>
      <w:rPr>
        <w:rFonts w:ascii="Wingdings" w:hAnsi="Wingdings"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8838B3"/>
    <w:multiLevelType w:val="hybridMultilevel"/>
    <w:tmpl w:val="AE7AEB74"/>
    <w:lvl w:ilvl="0" w:tplc="727A1C8E">
      <w:start w:val="1"/>
      <w:numFmt w:val="decimal"/>
      <w:lvlText w:val="%1."/>
      <w:lvlJc w:val="left"/>
      <w:pPr>
        <w:ind w:left="1081" w:hanging="360"/>
      </w:pPr>
      <w:rPr>
        <w:rFonts w:cs="Times New Roman" w:hint="default"/>
        <w:color w:val="auto"/>
      </w:rPr>
    </w:lvl>
    <w:lvl w:ilvl="1" w:tplc="04090019" w:tentative="1">
      <w:start w:val="1"/>
      <w:numFmt w:val="lowerLetter"/>
      <w:lvlText w:val="%2."/>
      <w:lvlJc w:val="left"/>
      <w:pPr>
        <w:ind w:left="1801" w:hanging="360"/>
      </w:pPr>
      <w:rPr>
        <w:rFonts w:cs="Times New Roman"/>
      </w:rPr>
    </w:lvl>
    <w:lvl w:ilvl="2" w:tplc="0409001B" w:tentative="1">
      <w:start w:val="1"/>
      <w:numFmt w:val="lowerRoman"/>
      <w:lvlText w:val="%3."/>
      <w:lvlJc w:val="right"/>
      <w:pPr>
        <w:ind w:left="2521" w:hanging="180"/>
      </w:pPr>
      <w:rPr>
        <w:rFonts w:cs="Times New Roman"/>
      </w:rPr>
    </w:lvl>
    <w:lvl w:ilvl="3" w:tplc="0409000F" w:tentative="1">
      <w:start w:val="1"/>
      <w:numFmt w:val="decimal"/>
      <w:lvlText w:val="%4."/>
      <w:lvlJc w:val="left"/>
      <w:pPr>
        <w:ind w:left="3241" w:hanging="360"/>
      </w:pPr>
      <w:rPr>
        <w:rFonts w:cs="Times New Roman"/>
      </w:rPr>
    </w:lvl>
    <w:lvl w:ilvl="4" w:tplc="04090019" w:tentative="1">
      <w:start w:val="1"/>
      <w:numFmt w:val="lowerLetter"/>
      <w:lvlText w:val="%5."/>
      <w:lvlJc w:val="left"/>
      <w:pPr>
        <w:ind w:left="3961" w:hanging="360"/>
      </w:pPr>
      <w:rPr>
        <w:rFonts w:cs="Times New Roman"/>
      </w:rPr>
    </w:lvl>
    <w:lvl w:ilvl="5" w:tplc="0409001B" w:tentative="1">
      <w:start w:val="1"/>
      <w:numFmt w:val="lowerRoman"/>
      <w:lvlText w:val="%6."/>
      <w:lvlJc w:val="right"/>
      <w:pPr>
        <w:ind w:left="4681" w:hanging="180"/>
      </w:pPr>
      <w:rPr>
        <w:rFonts w:cs="Times New Roman"/>
      </w:rPr>
    </w:lvl>
    <w:lvl w:ilvl="6" w:tplc="0409000F" w:tentative="1">
      <w:start w:val="1"/>
      <w:numFmt w:val="decimal"/>
      <w:lvlText w:val="%7."/>
      <w:lvlJc w:val="left"/>
      <w:pPr>
        <w:ind w:left="5401" w:hanging="360"/>
      </w:pPr>
      <w:rPr>
        <w:rFonts w:cs="Times New Roman"/>
      </w:rPr>
    </w:lvl>
    <w:lvl w:ilvl="7" w:tplc="04090019" w:tentative="1">
      <w:start w:val="1"/>
      <w:numFmt w:val="lowerLetter"/>
      <w:lvlText w:val="%8."/>
      <w:lvlJc w:val="left"/>
      <w:pPr>
        <w:ind w:left="6121" w:hanging="360"/>
      </w:pPr>
      <w:rPr>
        <w:rFonts w:cs="Times New Roman"/>
      </w:rPr>
    </w:lvl>
    <w:lvl w:ilvl="8" w:tplc="0409001B" w:tentative="1">
      <w:start w:val="1"/>
      <w:numFmt w:val="lowerRoman"/>
      <w:lvlText w:val="%9."/>
      <w:lvlJc w:val="right"/>
      <w:pPr>
        <w:ind w:left="6841" w:hanging="180"/>
      </w:pPr>
      <w:rPr>
        <w:rFonts w:cs="Times New Roman"/>
      </w:rPr>
    </w:lvl>
  </w:abstractNum>
  <w:abstractNum w:abstractNumId="38" w15:restartNumberingAfterBreak="0">
    <w:nsid w:val="65344595"/>
    <w:multiLevelType w:val="hybridMultilevel"/>
    <w:tmpl w:val="3882403A"/>
    <w:lvl w:ilvl="0" w:tplc="F7EE27F6">
      <w:start w:val="1"/>
      <w:numFmt w:val="bullet"/>
      <w:lvlText w:val=""/>
      <w:lvlJc w:val="left"/>
      <w:pPr>
        <w:tabs>
          <w:tab w:val="num" w:pos="360"/>
        </w:tabs>
        <w:ind w:left="360" w:hanging="360"/>
      </w:pPr>
      <w:rPr>
        <w:rFonts w:ascii="Symbol" w:hAnsi="Symbol" w:cs="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6C024672"/>
    <w:multiLevelType w:val="hybridMultilevel"/>
    <w:tmpl w:val="7558515E"/>
    <w:lvl w:ilvl="0" w:tplc="141A001B">
      <w:start w:val="1"/>
      <w:numFmt w:val="lowerRoman"/>
      <w:lvlText w:val="%1."/>
      <w:lvlJc w:val="righ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0" w15:restartNumberingAfterBreak="0">
    <w:nsid w:val="748A32DE"/>
    <w:multiLevelType w:val="hybridMultilevel"/>
    <w:tmpl w:val="A24007A4"/>
    <w:lvl w:ilvl="0" w:tplc="0409000F">
      <w:start w:val="1"/>
      <w:numFmt w:val="decimal"/>
      <w:lvlText w:val="%1."/>
      <w:lvlJc w:val="left"/>
      <w:pPr>
        <w:ind w:left="144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1" w15:restartNumberingAfterBreak="0">
    <w:nsid w:val="754E6FCB"/>
    <w:multiLevelType w:val="hybridMultilevel"/>
    <w:tmpl w:val="8A42A080"/>
    <w:lvl w:ilvl="0" w:tplc="141A0015">
      <w:start w:val="1"/>
      <w:numFmt w:val="upp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2" w15:restartNumberingAfterBreak="0">
    <w:nsid w:val="769050BB"/>
    <w:multiLevelType w:val="hybridMultilevel"/>
    <w:tmpl w:val="73366B10"/>
    <w:lvl w:ilvl="0" w:tplc="5CFEDD66">
      <w:start w:val="1"/>
      <w:numFmt w:val="bullet"/>
      <w:lvlText w:val=""/>
      <w:lvlJc w:val="left"/>
      <w:pPr>
        <w:tabs>
          <w:tab w:val="num" w:pos="360"/>
        </w:tabs>
        <w:ind w:left="360" w:hanging="360"/>
      </w:pPr>
      <w:rPr>
        <w:rFonts w:ascii="Symbol" w:hAnsi="Symbol" w:cs="Symbol" w:hint="default"/>
        <w:color w:val="auto"/>
        <w:sz w:val="24"/>
        <w:szCs w:val="24"/>
      </w:rPr>
    </w:lvl>
    <w:lvl w:ilvl="1" w:tplc="04100019">
      <w:start w:val="1"/>
      <w:numFmt w:val="bullet"/>
      <w:lvlText w:val=""/>
      <w:lvlJc w:val="left"/>
      <w:pPr>
        <w:tabs>
          <w:tab w:val="num" w:pos="1440"/>
        </w:tabs>
        <w:ind w:left="1440" w:hanging="360"/>
      </w:pPr>
      <w:rPr>
        <w:rFonts w:ascii="Symbol" w:hAnsi="Symbol" w:cs="Symbol" w:hint="default"/>
        <w:color w:val="auto"/>
        <w:sz w:val="24"/>
        <w:szCs w:val="24"/>
      </w:rPr>
    </w:lvl>
    <w:lvl w:ilvl="2" w:tplc="0410001B">
      <w:start w:val="1"/>
      <w:numFmt w:val="bullet"/>
      <w:lvlText w:val=""/>
      <w:lvlJc w:val="left"/>
      <w:pPr>
        <w:tabs>
          <w:tab w:val="num" w:pos="2160"/>
        </w:tabs>
        <w:ind w:left="2160" w:hanging="360"/>
      </w:pPr>
      <w:rPr>
        <w:rFonts w:ascii="Wingdings" w:hAnsi="Wingdings" w:cs="Wingdings" w:hint="default"/>
      </w:rPr>
    </w:lvl>
    <w:lvl w:ilvl="3" w:tplc="0410000F">
      <w:start w:val="1"/>
      <w:numFmt w:val="bullet"/>
      <w:lvlText w:val=""/>
      <w:lvlJc w:val="left"/>
      <w:pPr>
        <w:tabs>
          <w:tab w:val="num" w:pos="2880"/>
        </w:tabs>
        <w:ind w:left="2880" w:hanging="360"/>
      </w:pPr>
      <w:rPr>
        <w:rFonts w:ascii="Symbol" w:hAnsi="Symbol" w:cs="Symbol" w:hint="default"/>
      </w:rPr>
    </w:lvl>
    <w:lvl w:ilvl="4" w:tplc="04100019">
      <w:start w:val="1"/>
      <w:numFmt w:val="bullet"/>
      <w:lvlText w:val="o"/>
      <w:lvlJc w:val="left"/>
      <w:pPr>
        <w:tabs>
          <w:tab w:val="num" w:pos="3600"/>
        </w:tabs>
        <w:ind w:left="3600" w:hanging="360"/>
      </w:pPr>
      <w:rPr>
        <w:rFonts w:ascii="Courier New" w:hAnsi="Courier New" w:cs="Courier New" w:hint="default"/>
      </w:rPr>
    </w:lvl>
    <w:lvl w:ilvl="5" w:tplc="0410001B">
      <w:start w:val="1"/>
      <w:numFmt w:val="bullet"/>
      <w:lvlText w:val=""/>
      <w:lvlJc w:val="left"/>
      <w:pPr>
        <w:tabs>
          <w:tab w:val="num" w:pos="4320"/>
        </w:tabs>
        <w:ind w:left="4320" w:hanging="360"/>
      </w:pPr>
      <w:rPr>
        <w:rFonts w:ascii="Wingdings" w:hAnsi="Wingdings" w:cs="Wingdings" w:hint="default"/>
      </w:rPr>
    </w:lvl>
    <w:lvl w:ilvl="6" w:tplc="0410000F">
      <w:start w:val="1"/>
      <w:numFmt w:val="bullet"/>
      <w:lvlText w:val=""/>
      <w:lvlJc w:val="left"/>
      <w:pPr>
        <w:tabs>
          <w:tab w:val="num" w:pos="5040"/>
        </w:tabs>
        <w:ind w:left="5040" w:hanging="360"/>
      </w:pPr>
      <w:rPr>
        <w:rFonts w:ascii="Symbol" w:hAnsi="Symbol" w:cs="Symbol" w:hint="default"/>
      </w:rPr>
    </w:lvl>
    <w:lvl w:ilvl="7" w:tplc="04100019">
      <w:start w:val="1"/>
      <w:numFmt w:val="bullet"/>
      <w:lvlText w:val="o"/>
      <w:lvlJc w:val="left"/>
      <w:pPr>
        <w:tabs>
          <w:tab w:val="num" w:pos="5760"/>
        </w:tabs>
        <w:ind w:left="5760" w:hanging="360"/>
      </w:pPr>
      <w:rPr>
        <w:rFonts w:ascii="Courier New" w:hAnsi="Courier New" w:cs="Courier New" w:hint="default"/>
      </w:rPr>
    </w:lvl>
    <w:lvl w:ilvl="8" w:tplc="0410001B">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79197A38"/>
    <w:multiLevelType w:val="multilevel"/>
    <w:tmpl w:val="3928427A"/>
    <w:lvl w:ilvl="0">
      <w:start w:val="1"/>
      <w:numFmt w:val="decimal"/>
      <w:lvlText w:val="%1."/>
      <w:lvlJc w:val="left"/>
      <w:pPr>
        <w:ind w:left="720" w:hanging="360"/>
      </w:pPr>
      <w:rPr>
        <w:rFonts w:hint="default"/>
        <w:color w:val="4F81BD"/>
      </w:rPr>
    </w:lvl>
    <w:lvl w:ilvl="1">
      <w:start w:val="1"/>
      <w:numFmt w:val="decimal"/>
      <w:isLgl/>
      <w:lvlText w:val="%1.%2"/>
      <w:lvlJc w:val="left"/>
      <w:pPr>
        <w:ind w:left="1066" w:hanging="360"/>
      </w:pPr>
      <w:rPr>
        <w:rFonts w:hint="default"/>
      </w:rPr>
    </w:lvl>
    <w:lvl w:ilvl="2">
      <w:start w:val="1"/>
      <w:numFmt w:val="decimal"/>
      <w:isLgl/>
      <w:lvlText w:val="%1.%2.%3"/>
      <w:lvlJc w:val="left"/>
      <w:pPr>
        <w:ind w:left="1772" w:hanging="720"/>
      </w:pPr>
      <w:rPr>
        <w:rFonts w:hint="default"/>
      </w:rPr>
    </w:lvl>
    <w:lvl w:ilvl="3">
      <w:start w:val="1"/>
      <w:numFmt w:val="decimal"/>
      <w:isLgl/>
      <w:lvlText w:val="%1.%2.%3.%4"/>
      <w:lvlJc w:val="left"/>
      <w:pPr>
        <w:ind w:left="2118" w:hanging="720"/>
      </w:pPr>
      <w:rPr>
        <w:rFonts w:hint="default"/>
      </w:rPr>
    </w:lvl>
    <w:lvl w:ilvl="4">
      <w:start w:val="1"/>
      <w:numFmt w:val="decimal"/>
      <w:isLgl/>
      <w:lvlText w:val="%1.%2.%3.%4.%5"/>
      <w:lvlJc w:val="left"/>
      <w:pPr>
        <w:ind w:left="2824" w:hanging="1080"/>
      </w:pPr>
      <w:rPr>
        <w:rFonts w:hint="default"/>
      </w:rPr>
    </w:lvl>
    <w:lvl w:ilvl="5">
      <w:start w:val="1"/>
      <w:numFmt w:val="decimal"/>
      <w:isLgl/>
      <w:lvlText w:val="%1.%2.%3.%4.%5.%6"/>
      <w:lvlJc w:val="left"/>
      <w:pPr>
        <w:ind w:left="3170" w:hanging="1080"/>
      </w:pPr>
      <w:rPr>
        <w:rFonts w:hint="default"/>
      </w:rPr>
    </w:lvl>
    <w:lvl w:ilvl="6">
      <w:start w:val="1"/>
      <w:numFmt w:val="decimal"/>
      <w:isLgl/>
      <w:lvlText w:val="%1.%2.%3.%4.%5.%6.%7"/>
      <w:lvlJc w:val="left"/>
      <w:pPr>
        <w:ind w:left="3876" w:hanging="1440"/>
      </w:pPr>
      <w:rPr>
        <w:rFonts w:hint="default"/>
      </w:rPr>
    </w:lvl>
    <w:lvl w:ilvl="7">
      <w:start w:val="1"/>
      <w:numFmt w:val="decimal"/>
      <w:isLgl/>
      <w:lvlText w:val="%1.%2.%3.%4.%5.%6.%7.%8"/>
      <w:lvlJc w:val="left"/>
      <w:pPr>
        <w:ind w:left="4222" w:hanging="1440"/>
      </w:pPr>
      <w:rPr>
        <w:rFonts w:hint="default"/>
      </w:rPr>
    </w:lvl>
    <w:lvl w:ilvl="8">
      <w:start w:val="1"/>
      <w:numFmt w:val="decimal"/>
      <w:isLgl/>
      <w:lvlText w:val="%1.%2.%3.%4.%5.%6.%7.%8.%9"/>
      <w:lvlJc w:val="left"/>
      <w:pPr>
        <w:ind w:left="4928" w:hanging="1800"/>
      </w:pPr>
      <w:rPr>
        <w:rFonts w:hint="default"/>
      </w:rPr>
    </w:lvl>
  </w:abstractNum>
  <w:abstractNum w:abstractNumId="44" w15:restartNumberingAfterBreak="0">
    <w:nsid w:val="7E6C3EFA"/>
    <w:multiLevelType w:val="hybridMultilevel"/>
    <w:tmpl w:val="9EAA637E"/>
    <w:lvl w:ilvl="0" w:tplc="4BA66DDE">
      <w:start w:val="1"/>
      <w:numFmt w:val="lowerLetter"/>
      <w:pStyle w:val="LetteredList"/>
      <w:lvlText w:val="(%1)"/>
      <w:lvlJc w:val="left"/>
      <w:pPr>
        <w:tabs>
          <w:tab w:val="num" w:pos="720"/>
        </w:tabs>
        <w:ind w:left="720" w:hanging="360"/>
      </w:pPr>
      <w:rPr>
        <w:rFonts w:hint="default"/>
      </w:r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5" w15:restartNumberingAfterBreak="0">
    <w:nsid w:val="7FC04BFA"/>
    <w:multiLevelType w:val="hybridMultilevel"/>
    <w:tmpl w:val="86C0D264"/>
    <w:lvl w:ilvl="0" w:tplc="04090005">
      <w:start w:val="1"/>
      <w:numFmt w:val="decimal"/>
      <w:pStyle w:val="Bullets"/>
      <w:lvlText w:val="%1."/>
      <w:lvlJc w:val="left"/>
      <w:pPr>
        <w:ind w:left="540" w:hanging="360"/>
      </w:pPr>
      <w:rPr>
        <w:rFonts w:ascii="Calibri" w:hAnsi="Calibri" w:cs="Calibri" w:hint="default"/>
        <w:b w:val="0"/>
        <w:i w:val="0"/>
        <w:color w:val="auto"/>
        <w:sz w:val="20"/>
        <w:szCs w:val="20"/>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44"/>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num>
  <w:num w:numId="5">
    <w:abstractNumId w:val="42"/>
  </w:num>
  <w:num w:numId="6">
    <w:abstractNumId w:val="38"/>
  </w:num>
  <w:num w:numId="7">
    <w:abstractNumId w:val="41"/>
  </w:num>
  <w:num w:numId="8">
    <w:abstractNumId w:val="13"/>
  </w:num>
  <w:num w:numId="9">
    <w:abstractNumId w:val="26"/>
  </w:num>
  <w:num w:numId="10">
    <w:abstractNumId w:val="4"/>
  </w:num>
  <w:num w:numId="11">
    <w:abstractNumId w:val="11"/>
  </w:num>
  <w:num w:numId="12">
    <w:abstractNumId w:val="40"/>
  </w:num>
  <w:num w:numId="13">
    <w:abstractNumId w:val="17"/>
  </w:num>
  <w:num w:numId="14">
    <w:abstractNumId w:val="3"/>
  </w:num>
  <w:num w:numId="15">
    <w:abstractNumId w:val="30"/>
  </w:num>
  <w:num w:numId="16">
    <w:abstractNumId w:val="36"/>
  </w:num>
  <w:num w:numId="17">
    <w:abstractNumId w:val="7"/>
  </w:num>
  <w:num w:numId="18">
    <w:abstractNumId w:val="16"/>
  </w:num>
  <w:num w:numId="19">
    <w:abstractNumId w:val="8"/>
  </w:num>
  <w:num w:numId="20">
    <w:abstractNumId w:val="27"/>
  </w:num>
  <w:num w:numId="21">
    <w:abstractNumId w:val="35"/>
  </w:num>
  <w:num w:numId="22">
    <w:abstractNumId w:val="33"/>
  </w:num>
  <w:num w:numId="23">
    <w:abstractNumId w:val="12"/>
  </w:num>
  <w:num w:numId="24">
    <w:abstractNumId w:val="21"/>
  </w:num>
  <w:num w:numId="25">
    <w:abstractNumId w:val="22"/>
  </w:num>
  <w:num w:numId="26">
    <w:abstractNumId w:val="20"/>
  </w:num>
  <w:num w:numId="27">
    <w:abstractNumId w:val="31"/>
  </w:num>
  <w:num w:numId="28">
    <w:abstractNumId w:val="15"/>
  </w:num>
  <w:num w:numId="29">
    <w:abstractNumId w:val="2"/>
  </w:num>
  <w:num w:numId="30">
    <w:abstractNumId w:val="37"/>
  </w:num>
  <w:num w:numId="31">
    <w:abstractNumId w:val="19"/>
  </w:num>
  <w:num w:numId="32">
    <w:abstractNumId w:val="14"/>
  </w:num>
  <w:num w:numId="33">
    <w:abstractNumId w:val="6"/>
  </w:num>
  <w:num w:numId="34">
    <w:abstractNumId w:val="25"/>
  </w:num>
  <w:num w:numId="35">
    <w:abstractNumId w:val="9"/>
  </w:num>
  <w:num w:numId="36">
    <w:abstractNumId w:val="18"/>
  </w:num>
  <w:num w:numId="37">
    <w:abstractNumId w:val="34"/>
  </w:num>
  <w:num w:numId="38">
    <w:abstractNumId w:val="5"/>
  </w:num>
  <w:num w:numId="39">
    <w:abstractNumId w:val="1"/>
  </w:num>
  <w:num w:numId="40">
    <w:abstractNumId w:val="39"/>
  </w:num>
  <w:num w:numId="41">
    <w:abstractNumId w:val="32"/>
  </w:num>
  <w:num w:numId="42">
    <w:abstractNumId w:val="23"/>
  </w:num>
  <w:num w:numId="43">
    <w:abstractNumId w:val="28"/>
  </w:num>
  <w:num w:numId="44">
    <w:abstractNumId w:val="43"/>
  </w:num>
  <w:num w:numId="45">
    <w:abstractNumId w:val="29"/>
  </w:num>
  <w:num w:numId="46">
    <w:abstractNumId w:val="29"/>
  </w:num>
  <w:num w:numId="47">
    <w:abstractNumId w:val="0"/>
  </w:num>
  <w:num w:numId="48">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FBE"/>
    <w:rsid w:val="00000D05"/>
    <w:rsid w:val="00000FC4"/>
    <w:rsid w:val="00001A47"/>
    <w:rsid w:val="00002132"/>
    <w:rsid w:val="00002494"/>
    <w:rsid w:val="00003294"/>
    <w:rsid w:val="00003E24"/>
    <w:rsid w:val="00004D1A"/>
    <w:rsid w:val="0000523F"/>
    <w:rsid w:val="00005D2C"/>
    <w:rsid w:val="00007278"/>
    <w:rsid w:val="00007994"/>
    <w:rsid w:val="00010303"/>
    <w:rsid w:val="000103A3"/>
    <w:rsid w:val="000110E4"/>
    <w:rsid w:val="000121B4"/>
    <w:rsid w:val="00013153"/>
    <w:rsid w:val="00014BB7"/>
    <w:rsid w:val="00014EAB"/>
    <w:rsid w:val="00015CF6"/>
    <w:rsid w:val="000168CE"/>
    <w:rsid w:val="00017897"/>
    <w:rsid w:val="00020537"/>
    <w:rsid w:val="00020BF2"/>
    <w:rsid w:val="0002266B"/>
    <w:rsid w:val="000226F0"/>
    <w:rsid w:val="00022E05"/>
    <w:rsid w:val="000232D4"/>
    <w:rsid w:val="00024820"/>
    <w:rsid w:val="00024D2A"/>
    <w:rsid w:val="00025BFF"/>
    <w:rsid w:val="00025C99"/>
    <w:rsid w:val="00025D88"/>
    <w:rsid w:val="0002612F"/>
    <w:rsid w:val="00026E1F"/>
    <w:rsid w:val="00027583"/>
    <w:rsid w:val="0002787A"/>
    <w:rsid w:val="00030493"/>
    <w:rsid w:val="000311D2"/>
    <w:rsid w:val="000319AB"/>
    <w:rsid w:val="00031C27"/>
    <w:rsid w:val="00031CAE"/>
    <w:rsid w:val="000322E5"/>
    <w:rsid w:val="000327B0"/>
    <w:rsid w:val="00032BA1"/>
    <w:rsid w:val="00034DF6"/>
    <w:rsid w:val="00035000"/>
    <w:rsid w:val="000352BB"/>
    <w:rsid w:val="00036757"/>
    <w:rsid w:val="000367DC"/>
    <w:rsid w:val="00036C0A"/>
    <w:rsid w:val="00037341"/>
    <w:rsid w:val="000376E8"/>
    <w:rsid w:val="00037912"/>
    <w:rsid w:val="00037B0E"/>
    <w:rsid w:val="00037EB9"/>
    <w:rsid w:val="00037EBA"/>
    <w:rsid w:val="00041996"/>
    <w:rsid w:val="00043624"/>
    <w:rsid w:val="00044289"/>
    <w:rsid w:val="00044512"/>
    <w:rsid w:val="00044E16"/>
    <w:rsid w:val="00045303"/>
    <w:rsid w:val="000455C7"/>
    <w:rsid w:val="000458B6"/>
    <w:rsid w:val="00046A0F"/>
    <w:rsid w:val="00046BF6"/>
    <w:rsid w:val="00046CAE"/>
    <w:rsid w:val="000472E4"/>
    <w:rsid w:val="00050634"/>
    <w:rsid w:val="000506BF"/>
    <w:rsid w:val="00050EDE"/>
    <w:rsid w:val="00051ECA"/>
    <w:rsid w:val="000522F5"/>
    <w:rsid w:val="00053211"/>
    <w:rsid w:val="00055407"/>
    <w:rsid w:val="0005548D"/>
    <w:rsid w:val="00055C0D"/>
    <w:rsid w:val="00055CCF"/>
    <w:rsid w:val="00057907"/>
    <w:rsid w:val="0006184E"/>
    <w:rsid w:val="00061A94"/>
    <w:rsid w:val="00062855"/>
    <w:rsid w:val="00062FCB"/>
    <w:rsid w:val="000636BE"/>
    <w:rsid w:val="000641C5"/>
    <w:rsid w:val="00064AF3"/>
    <w:rsid w:val="00064EDE"/>
    <w:rsid w:val="00065091"/>
    <w:rsid w:val="00065F48"/>
    <w:rsid w:val="00066595"/>
    <w:rsid w:val="000667E4"/>
    <w:rsid w:val="00066A13"/>
    <w:rsid w:val="0006764B"/>
    <w:rsid w:val="0007068C"/>
    <w:rsid w:val="0007094B"/>
    <w:rsid w:val="00071147"/>
    <w:rsid w:val="000718C7"/>
    <w:rsid w:val="00071A77"/>
    <w:rsid w:val="00071AB4"/>
    <w:rsid w:val="00072B57"/>
    <w:rsid w:val="000734CD"/>
    <w:rsid w:val="00073646"/>
    <w:rsid w:val="00073DE6"/>
    <w:rsid w:val="00073E09"/>
    <w:rsid w:val="000745E4"/>
    <w:rsid w:val="00075018"/>
    <w:rsid w:val="00077FAF"/>
    <w:rsid w:val="000804B8"/>
    <w:rsid w:val="00081B15"/>
    <w:rsid w:val="00081B2E"/>
    <w:rsid w:val="00082C01"/>
    <w:rsid w:val="0008379A"/>
    <w:rsid w:val="000838C0"/>
    <w:rsid w:val="0008453F"/>
    <w:rsid w:val="000846DB"/>
    <w:rsid w:val="000847FF"/>
    <w:rsid w:val="00084B8B"/>
    <w:rsid w:val="00085439"/>
    <w:rsid w:val="00086057"/>
    <w:rsid w:val="00086495"/>
    <w:rsid w:val="000873D6"/>
    <w:rsid w:val="000878B6"/>
    <w:rsid w:val="00087D96"/>
    <w:rsid w:val="0009029F"/>
    <w:rsid w:val="00090CA8"/>
    <w:rsid w:val="00090F82"/>
    <w:rsid w:val="000914BA"/>
    <w:rsid w:val="00091C8D"/>
    <w:rsid w:val="000921D0"/>
    <w:rsid w:val="000932BF"/>
    <w:rsid w:val="00095358"/>
    <w:rsid w:val="00095B9B"/>
    <w:rsid w:val="0009602B"/>
    <w:rsid w:val="00096144"/>
    <w:rsid w:val="00096D5F"/>
    <w:rsid w:val="000974D3"/>
    <w:rsid w:val="0009770A"/>
    <w:rsid w:val="00097755"/>
    <w:rsid w:val="00097AD0"/>
    <w:rsid w:val="00097BFA"/>
    <w:rsid w:val="000A0148"/>
    <w:rsid w:val="000A0FE3"/>
    <w:rsid w:val="000A1745"/>
    <w:rsid w:val="000A190A"/>
    <w:rsid w:val="000A1A28"/>
    <w:rsid w:val="000A260A"/>
    <w:rsid w:val="000A2CF4"/>
    <w:rsid w:val="000A3193"/>
    <w:rsid w:val="000A3EBF"/>
    <w:rsid w:val="000A4B44"/>
    <w:rsid w:val="000A56F1"/>
    <w:rsid w:val="000A630C"/>
    <w:rsid w:val="000A7CA1"/>
    <w:rsid w:val="000B0B11"/>
    <w:rsid w:val="000B10DA"/>
    <w:rsid w:val="000B247A"/>
    <w:rsid w:val="000B24D9"/>
    <w:rsid w:val="000B2EFB"/>
    <w:rsid w:val="000B6CF9"/>
    <w:rsid w:val="000B7BB2"/>
    <w:rsid w:val="000B7F24"/>
    <w:rsid w:val="000B7FB6"/>
    <w:rsid w:val="000C0961"/>
    <w:rsid w:val="000C11E7"/>
    <w:rsid w:val="000C1375"/>
    <w:rsid w:val="000C1EEB"/>
    <w:rsid w:val="000C2612"/>
    <w:rsid w:val="000C321B"/>
    <w:rsid w:val="000C34C3"/>
    <w:rsid w:val="000C3CF4"/>
    <w:rsid w:val="000C3F2D"/>
    <w:rsid w:val="000C48E2"/>
    <w:rsid w:val="000C4D2E"/>
    <w:rsid w:val="000C5399"/>
    <w:rsid w:val="000C73A9"/>
    <w:rsid w:val="000C74F7"/>
    <w:rsid w:val="000C7EC6"/>
    <w:rsid w:val="000C7F84"/>
    <w:rsid w:val="000D0AD7"/>
    <w:rsid w:val="000D12E4"/>
    <w:rsid w:val="000D147F"/>
    <w:rsid w:val="000D196A"/>
    <w:rsid w:val="000D1E00"/>
    <w:rsid w:val="000D29E5"/>
    <w:rsid w:val="000D2FEF"/>
    <w:rsid w:val="000D4439"/>
    <w:rsid w:val="000D47C1"/>
    <w:rsid w:val="000D4923"/>
    <w:rsid w:val="000D4BB5"/>
    <w:rsid w:val="000D4BE8"/>
    <w:rsid w:val="000D59D4"/>
    <w:rsid w:val="000D6DCA"/>
    <w:rsid w:val="000D761C"/>
    <w:rsid w:val="000E15CC"/>
    <w:rsid w:val="000E16D9"/>
    <w:rsid w:val="000E17D3"/>
    <w:rsid w:val="000E1B39"/>
    <w:rsid w:val="000E2F68"/>
    <w:rsid w:val="000E3032"/>
    <w:rsid w:val="000E3084"/>
    <w:rsid w:val="000E3B82"/>
    <w:rsid w:val="000E3F0D"/>
    <w:rsid w:val="000E4252"/>
    <w:rsid w:val="000E4C53"/>
    <w:rsid w:val="000E5E8D"/>
    <w:rsid w:val="000E6365"/>
    <w:rsid w:val="000E6A14"/>
    <w:rsid w:val="000E7490"/>
    <w:rsid w:val="000F05B4"/>
    <w:rsid w:val="000F0BC1"/>
    <w:rsid w:val="000F0C2B"/>
    <w:rsid w:val="000F0DC2"/>
    <w:rsid w:val="000F0E14"/>
    <w:rsid w:val="000F102B"/>
    <w:rsid w:val="000F148D"/>
    <w:rsid w:val="000F3064"/>
    <w:rsid w:val="000F30FF"/>
    <w:rsid w:val="000F38CC"/>
    <w:rsid w:val="000F3C70"/>
    <w:rsid w:val="000F40A5"/>
    <w:rsid w:val="000F47AC"/>
    <w:rsid w:val="000F47B2"/>
    <w:rsid w:val="000F62CB"/>
    <w:rsid w:val="000F6AC1"/>
    <w:rsid w:val="000F6F13"/>
    <w:rsid w:val="00100B2D"/>
    <w:rsid w:val="00101779"/>
    <w:rsid w:val="001017CE"/>
    <w:rsid w:val="00101F61"/>
    <w:rsid w:val="0010337A"/>
    <w:rsid w:val="0010382A"/>
    <w:rsid w:val="00103D3A"/>
    <w:rsid w:val="00104126"/>
    <w:rsid w:val="00105104"/>
    <w:rsid w:val="001054DA"/>
    <w:rsid w:val="00105B89"/>
    <w:rsid w:val="00105C7E"/>
    <w:rsid w:val="001065FB"/>
    <w:rsid w:val="00107764"/>
    <w:rsid w:val="0011043C"/>
    <w:rsid w:val="001105B4"/>
    <w:rsid w:val="001105C0"/>
    <w:rsid w:val="0011115E"/>
    <w:rsid w:val="00111289"/>
    <w:rsid w:val="001112CD"/>
    <w:rsid w:val="00111652"/>
    <w:rsid w:val="00111F6D"/>
    <w:rsid w:val="0011290F"/>
    <w:rsid w:val="001146A5"/>
    <w:rsid w:val="0011471F"/>
    <w:rsid w:val="0011599B"/>
    <w:rsid w:val="00115B76"/>
    <w:rsid w:val="001171F1"/>
    <w:rsid w:val="00117F34"/>
    <w:rsid w:val="00120C19"/>
    <w:rsid w:val="00120CDA"/>
    <w:rsid w:val="00120E5A"/>
    <w:rsid w:val="001219A0"/>
    <w:rsid w:val="00121AD0"/>
    <w:rsid w:val="001223B3"/>
    <w:rsid w:val="00124455"/>
    <w:rsid w:val="00124B2B"/>
    <w:rsid w:val="00125321"/>
    <w:rsid w:val="0012615B"/>
    <w:rsid w:val="00126827"/>
    <w:rsid w:val="00126CAC"/>
    <w:rsid w:val="001318A5"/>
    <w:rsid w:val="00132516"/>
    <w:rsid w:val="001332C4"/>
    <w:rsid w:val="00133551"/>
    <w:rsid w:val="00133588"/>
    <w:rsid w:val="001339E1"/>
    <w:rsid w:val="00133C74"/>
    <w:rsid w:val="00134AB4"/>
    <w:rsid w:val="00134DCE"/>
    <w:rsid w:val="00134DD9"/>
    <w:rsid w:val="00135053"/>
    <w:rsid w:val="0013523E"/>
    <w:rsid w:val="001353B3"/>
    <w:rsid w:val="001353E9"/>
    <w:rsid w:val="00135F3A"/>
    <w:rsid w:val="00140B03"/>
    <w:rsid w:val="00141A4F"/>
    <w:rsid w:val="00141AD6"/>
    <w:rsid w:val="00141C99"/>
    <w:rsid w:val="00142683"/>
    <w:rsid w:val="00142942"/>
    <w:rsid w:val="00143100"/>
    <w:rsid w:val="00143249"/>
    <w:rsid w:val="001434C2"/>
    <w:rsid w:val="00143ECD"/>
    <w:rsid w:val="0014413C"/>
    <w:rsid w:val="00144673"/>
    <w:rsid w:val="00144A4A"/>
    <w:rsid w:val="0014519B"/>
    <w:rsid w:val="00145CA2"/>
    <w:rsid w:val="001470E8"/>
    <w:rsid w:val="0014737C"/>
    <w:rsid w:val="00147454"/>
    <w:rsid w:val="00150175"/>
    <w:rsid w:val="00150CCE"/>
    <w:rsid w:val="00150DFC"/>
    <w:rsid w:val="001524F1"/>
    <w:rsid w:val="00152AFE"/>
    <w:rsid w:val="00153F1F"/>
    <w:rsid w:val="001549C3"/>
    <w:rsid w:val="00155C1C"/>
    <w:rsid w:val="001573DE"/>
    <w:rsid w:val="00157E53"/>
    <w:rsid w:val="001607B4"/>
    <w:rsid w:val="0016083B"/>
    <w:rsid w:val="00161CF8"/>
    <w:rsid w:val="00162F7E"/>
    <w:rsid w:val="001631A0"/>
    <w:rsid w:val="00163BAD"/>
    <w:rsid w:val="001645E9"/>
    <w:rsid w:val="0016487C"/>
    <w:rsid w:val="001651FD"/>
    <w:rsid w:val="00165963"/>
    <w:rsid w:val="00165BF2"/>
    <w:rsid w:val="00165C10"/>
    <w:rsid w:val="0016678E"/>
    <w:rsid w:val="00167B96"/>
    <w:rsid w:val="00170306"/>
    <w:rsid w:val="0017055D"/>
    <w:rsid w:val="00171188"/>
    <w:rsid w:val="00171248"/>
    <w:rsid w:val="00171263"/>
    <w:rsid w:val="00171802"/>
    <w:rsid w:val="00173434"/>
    <w:rsid w:val="00173897"/>
    <w:rsid w:val="00173899"/>
    <w:rsid w:val="00173C52"/>
    <w:rsid w:val="00173CE0"/>
    <w:rsid w:val="00173D48"/>
    <w:rsid w:val="00174844"/>
    <w:rsid w:val="00174F86"/>
    <w:rsid w:val="00175C87"/>
    <w:rsid w:val="00176192"/>
    <w:rsid w:val="001765DC"/>
    <w:rsid w:val="001770F4"/>
    <w:rsid w:val="00177745"/>
    <w:rsid w:val="0018059B"/>
    <w:rsid w:val="00180E8E"/>
    <w:rsid w:val="001818EB"/>
    <w:rsid w:val="00181B8E"/>
    <w:rsid w:val="00181D19"/>
    <w:rsid w:val="00181ED5"/>
    <w:rsid w:val="00181F8D"/>
    <w:rsid w:val="001820FC"/>
    <w:rsid w:val="001823E0"/>
    <w:rsid w:val="001826CA"/>
    <w:rsid w:val="00183222"/>
    <w:rsid w:val="001839A2"/>
    <w:rsid w:val="001839E5"/>
    <w:rsid w:val="001839F8"/>
    <w:rsid w:val="00184CFD"/>
    <w:rsid w:val="001865F8"/>
    <w:rsid w:val="00187BDB"/>
    <w:rsid w:val="0019059A"/>
    <w:rsid w:val="00190A40"/>
    <w:rsid w:val="00190B60"/>
    <w:rsid w:val="00190CFC"/>
    <w:rsid w:val="00191751"/>
    <w:rsid w:val="001925D6"/>
    <w:rsid w:val="00193478"/>
    <w:rsid w:val="00194B37"/>
    <w:rsid w:val="00194EA6"/>
    <w:rsid w:val="0019561A"/>
    <w:rsid w:val="00195ACF"/>
    <w:rsid w:val="001960A4"/>
    <w:rsid w:val="00196354"/>
    <w:rsid w:val="001967B9"/>
    <w:rsid w:val="0019728A"/>
    <w:rsid w:val="0019739D"/>
    <w:rsid w:val="001978E8"/>
    <w:rsid w:val="00197E38"/>
    <w:rsid w:val="001A009D"/>
    <w:rsid w:val="001A0FF3"/>
    <w:rsid w:val="001A237F"/>
    <w:rsid w:val="001A2711"/>
    <w:rsid w:val="001A3B8F"/>
    <w:rsid w:val="001A432A"/>
    <w:rsid w:val="001A4B54"/>
    <w:rsid w:val="001A4D87"/>
    <w:rsid w:val="001A5DD2"/>
    <w:rsid w:val="001A6E21"/>
    <w:rsid w:val="001A73BA"/>
    <w:rsid w:val="001A79F7"/>
    <w:rsid w:val="001B0875"/>
    <w:rsid w:val="001B0CFB"/>
    <w:rsid w:val="001B124B"/>
    <w:rsid w:val="001B130B"/>
    <w:rsid w:val="001B27B5"/>
    <w:rsid w:val="001B3654"/>
    <w:rsid w:val="001B3B1D"/>
    <w:rsid w:val="001B4CBF"/>
    <w:rsid w:val="001B5A0E"/>
    <w:rsid w:val="001B5F2A"/>
    <w:rsid w:val="001B5FC0"/>
    <w:rsid w:val="001B6586"/>
    <w:rsid w:val="001B79D6"/>
    <w:rsid w:val="001B7B5B"/>
    <w:rsid w:val="001C07DF"/>
    <w:rsid w:val="001C0A2A"/>
    <w:rsid w:val="001C15D0"/>
    <w:rsid w:val="001C1810"/>
    <w:rsid w:val="001C1CCF"/>
    <w:rsid w:val="001C2580"/>
    <w:rsid w:val="001C2977"/>
    <w:rsid w:val="001C2D52"/>
    <w:rsid w:val="001C2FB7"/>
    <w:rsid w:val="001C3614"/>
    <w:rsid w:val="001C4FC4"/>
    <w:rsid w:val="001C501C"/>
    <w:rsid w:val="001C56C1"/>
    <w:rsid w:val="001C60A2"/>
    <w:rsid w:val="001C6C98"/>
    <w:rsid w:val="001C6F19"/>
    <w:rsid w:val="001D015F"/>
    <w:rsid w:val="001D0B0A"/>
    <w:rsid w:val="001D0B31"/>
    <w:rsid w:val="001D1958"/>
    <w:rsid w:val="001D222B"/>
    <w:rsid w:val="001D2267"/>
    <w:rsid w:val="001D260B"/>
    <w:rsid w:val="001D30EC"/>
    <w:rsid w:val="001D5265"/>
    <w:rsid w:val="001D5520"/>
    <w:rsid w:val="001D58ED"/>
    <w:rsid w:val="001D5AF3"/>
    <w:rsid w:val="001D73EC"/>
    <w:rsid w:val="001D7430"/>
    <w:rsid w:val="001D7507"/>
    <w:rsid w:val="001D7ECF"/>
    <w:rsid w:val="001D7FE6"/>
    <w:rsid w:val="001E028A"/>
    <w:rsid w:val="001E092C"/>
    <w:rsid w:val="001E1266"/>
    <w:rsid w:val="001E171E"/>
    <w:rsid w:val="001E2533"/>
    <w:rsid w:val="001E25F4"/>
    <w:rsid w:val="001E26FE"/>
    <w:rsid w:val="001E4249"/>
    <w:rsid w:val="001E4AF7"/>
    <w:rsid w:val="001E56CF"/>
    <w:rsid w:val="001E5E08"/>
    <w:rsid w:val="001E7E78"/>
    <w:rsid w:val="001F0BB2"/>
    <w:rsid w:val="001F2F3C"/>
    <w:rsid w:val="001F4705"/>
    <w:rsid w:val="001F4877"/>
    <w:rsid w:val="001F49D9"/>
    <w:rsid w:val="001F5041"/>
    <w:rsid w:val="001F569A"/>
    <w:rsid w:val="001F5AD1"/>
    <w:rsid w:val="001F5D2F"/>
    <w:rsid w:val="001F6E2E"/>
    <w:rsid w:val="001F6FDE"/>
    <w:rsid w:val="001F77AF"/>
    <w:rsid w:val="001F79DC"/>
    <w:rsid w:val="001F7D31"/>
    <w:rsid w:val="002018E0"/>
    <w:rsid w:val="00202748"/>
    <w:rsid w:val="00202D52"/>
    <w:rsid w:val="00202E13"/>
    <w:rsid w:val="00203033"/>
    <w:rsid w:val="002030C4"/>
    <w:rsid w:val="00203B2D"/>
    <w:rsid w:val="00203DB5"/>
    <w:rsid w:val="00204624"/>
    <w:rsid w:val="00204933"/>
    <w:rsid w:val="00204C12"/>
    <w:rsid w:val="00204E1B"/>
    <w:rsid w:val="00206DF1"/>
    <w:rsid w:val="002075B1"/>
    <w:rsid w:val="00207CE5"/>
    <w:rsid w:val="00207CEA"/>
    <w:rsid w:val="00210144"/>
    <w:rsid w:val="00210762"/>
    <w:rsid w:val="00210AD7"/>
    <w:rsid w:val="002113C2"/>
    <w:rsid w:val="00211C5C"/>
    <w:rsid w:val="00211DB9"/>
    <w:rsid w:val="00213F2A"/>
    <w:rsid w:val="00213FED"/>
    <w:rsid w:val="0021476B"/>
    <w:rsid w:val="00214B4A"/>
    <w:rsid w:val="00215CE4"/>
    <w:rsid w:val="0021623B"/>
    <w:rsid w:val="002164AD"/>
    <w:rsid w:val="00216E69"/>
    <w:rsid w:val="002201A4"/>
    <w:rsid w:val="00221928"/>
    <w:rsid w:val="00221E07"/>
    <w:rsid w:val="00221E96"/>
    <w:rsid w:val="00222099"/>
    <w:rsid w:val="002232F6"/>
    <w:rsid w:val="00223E5D"/>
    <w:rsid w:val="00225323"/>
    <w:rsid w:val="00225C55"/>
    <w:rsid w:val="00226D65"/>
    <w:rsid w:val="002275B2"/>
    <w:rsid w:val="00227CEA"/>
    <w:rsid w:val="00227F9C"/>
    <w:rsid w:val="0023033F"/>
    <w:rsid w:val="002311D4"/>
    <w:rsid w:val="00231556"/>
    <w:rsid w:val="00231A00"/>
    <w:rsid w:val="00231C56"/>
    <w:rsid w:val="002321A2"/>
    <w:rsid w:val="00232A73"/>
    <w:rsid w:val="00235208"/>
    <w:rsid w:val="002362A1"/>
    <w:rsid w:val="00236713"/>
    <w:rsid w:val="002379AB"/>
    <w:rsid w:val="00237FDF"/>
    <w:rsid w:val="002436CC"/>
    <w:rsid w:val="002438DB"/>
    <w:rsid w:val="002442C9"/>
    <w:rsid w:val="00244AE2"/>
    <w:rsid w:val="00246040"/>
    <w:rsid w:val="00246BEF"/>
    <w:rsid w:val="002470AC"/>
    <w:rsid w:val="00247182"/>
    <w:rsid w:val="00247261"/>
    <w:rsid w:val="00247942"/>
    <w:rsid w:val="00247B94"/>
    <w:rsid w:val="00247DC3"/>
    <w:rsid w:val="00247E78"/>
    <w:rsid w:val="00251BE9"/>
    <w:rsid w:val="0025216F"/>
    <w:rsid w:val="00254054"/>
    <w:rsid w:val="00254636"/>
    <w:rsid w:val="00254B9F"/>
    <w:rsid w:val="00257A3C"/>
    <w:rsid w:val="002620B4"/>
    <w:rsid w:val="0026359F"/>
    <w:rsid w:val="00263C3E"/>
    <w:rsid w:val="00264374"/>
    <w:rsid w:val="00264DD6"/>
    <w:rsid w:val="00265F4A"/>
    <w:rsid w:val="0026642A"/>
    <w:rsid w:val="0026647C"/>
    <w:rsid w:val="00267534"/>
    <w:rsid w:val="0026754D"/>
    <w:rsid w:val="0026779D"/>
    <w:rsid w:val="00267CDD"/>
    <w:rsid w:val="0027059C"/>
    <w:rsid w:val="00270BD5"/>
    <w:rsid w:val="00270BF2"/>
    <w:rsid w:val="002724E5"/>
    <w:rsid w:val="00272825"/>
    <w:rsid w:val="002728AF"/>
    <w:rsid w:val="00273711"/>
    <w:rsid w:val="00274B12"/>
    <w:rsid w:val="00274C65"/>
    <w:rsid w:val="002750FB"/>
    <w:rsid w:val="00275AFD"/>
    <w:rsid w:val="00275D08"/>
    <w:rsid w:val="002772E1"/>
    <w:rsid w:val="00277DBF"/>
    <w:rsid w:val="00280145"/>
    <w:rsid w:val="0028015B"/>
    <w:rsid w:val="00281101"/>
    <w:rsid w:val="00282ABE"/>
    <w:rsid w:val="0028304B"/>
    <w:rsid w:val="002832C8"/>
    <w:rsid w:val="00284189"/>
    <w:rsid w:val="00284240"/>
    <w:rsid w:val="0028456F"/>
    <w:rsid w:val="00285D9A"/>
    <w:rsid w:val="002906F7"/>
    <w:rsid w:val="00290885"/>
    <w:rsid w:val="00290993"/>
    <w:rsid w:val="0029144F"/>
    <w:rsid w:val="0029157B"/>
    <w:rsid w:val="00291930"/>
    <w:rsid w:val="00292664"/>
    <w:rsid w:val="00292B77"/>
    <w:rsid w:val="002932D5"/>
    <w:rsid w:val="00293C22"/>
    <w:rsid w:val="00293DE2"/>
    <w:rsid w:val="00294142"/>
    <w:rsid w:val="00294BB6"/>
    <w:rsid w:val="002959DD"/>
    <w:rsid w:val="0029663B"/>
    <w:rsid w:val="00297792"/>
    <w:rsid w:val="00297A4C"/>
    <w:rsid w:val="002A049B"/>
    <w:rsid w:val="002A085C"/>
    <w:rsid w:val="002A24C8"/>
    <w:rsid w:val="002A2C50"/>
    <w:rsid w:val="002A3184"/>
    <w:rsid w:val="002A37D5"/>
    <w:rsid w:val="002A3A9D"/>
    <w:rsid w:val="002A5367"/>
    <w:rsid w:val="002A6548"/>
    <w:rsid w:val="002A6D73"/>
    <w:rsid w:val="002A7789"/>
    <w:rsid w:val="002B042E"/>
    <w:rsid w:val="002B12A7"/>
    <w:rsid w:val="002B146F"/>
    <w:rsid w:val="002B33B3"/>
    <w:rsid w:val="002B33CB"/>
    <w:rsid w:val="002B3A77"/>
    <w:rsid w:val="002B42A5"/>
    <w:rsid w:val="002B4791"/>
    <w:rsid w:val="002B4BF2"/>
    <w:rsid w:val="002B4D71"/>
    <w:rsid w:val="002B5ADC"/>
    <w:rsid w:val="002B5E8B"/>
    <w:rsid w:val="002B5FF7"/>
    <w:rsid w:val="002B6245"/>
    <w:rsid w:val="002B69F6"/>
    <w:rsid w:val="002B6FE1"/>
    <w:rsid w:val="002B777A"/>
    <w:rsid w:val="002C13B5"/>
    <w:rsid w:val="002C1AF0"/>
    <w:rsid w:val="002C20A2"/>
    <w:rsid w:val="002C31B3"/>
    <w:rsid w:val="002C3CCB"/>
    <w:rsid w:val="002C4A23"/>
    <w:rsid w:val="002C4AB1"/>
    <w:rsid w:val="002C4C87"/>
    <w:rsid w:val="002C7011"/>
    <w:rsid w:val="002C714E"/>
    <w:rsid w:val="002C7270"/>
    <w:rsid w:val="002C7B6B"/>
    <w:rsid w:val="002D0705"/>
    <w:rsid w:val="002D13D1"/>
    <w:rsid w:val="002D2833"/>
    <w:rsid w:val="002D2FA8"/>
    <w:rsid w:val="002D460C"/>
    <w:rsid w:val="002D4700"/>
    <w:rsid w:val="002D52AA"/>
    <w:rsid w:val="002D5418"/>
    <w:rsid w:val="002D6007"/>
    <w:rsid w:val="002D6279"/>
    <w:rsid w:val="002D6948"/>
    <w:rsid w:val="002E00CE"/>
    <w:rsid w:val="002E16E5"/>
    <w:rsid w:val="002E1F29"/>
    <w:rsid w:val="002E2E3C"/>
    <w:rsid w:val="002E3EC2"/>
    <w:rsid w:val="002E3ECB"/>
    <w:rsid w:val="002E42DA"/>
    <w:rsid w:val="002E4C8F"/>
    <w:rsid w:val="002E4FB7"/>
    <w:rsid w:val="002E51D9"/>
    <w:rsid w:val="002E6704"/>
    <w:rsid w:val="002E67AD"/>
    <w:rsid w:val="002E6B38"/>
    <w:rsid w:val="002E6B98"/>
    <w:rsid w:val="002E7509"/>
    <w:rsid w:val="002F00A1"/>
    <w:rsid w:val="002F0AA6"/>
    <w:rsid w:val="002F0CCD"/>
    <w:rsid w:val="002F17F2"/>
    <w:rsid w:val="002F3E82"/>
    <w:rsid w:val="002F4A2D"/>
    <w:rsid w:val="002F4CD2"/>
    <w:rsid w:val="002F4CDD"/>
    <w:rsid w:val="002F75A3"/>
    <w:rsid w:val="003007FB"/>
    <w:rsid w:val="00300AB4"/>
    <w:rsid w:val="003011A4"/>
    <w:rsid w:val="00301783"/>
    <w:rsid w:val="00301A3C"/>
    <w:rsid w:val="003021E2"/>
    <w:rsid w:val="00302F36"/>
    <w:rsid w:val="00304711"/>
    <w:rsid w:val="00304B71"/>
    <w:rsid w:val="0030624F"/>
    <w:rsid w:val="0030651C"/>
    <w:rsid w:val="00307044"/>
    <w:rsid w:val="00307BC5"/>
    <w:rsid w:val="00311049"/>
    <w:rsid w:val="00312AE5"/>
    <w:rsid w:val="00313E0F"/>
    <w:rsid w:val="00314526"/>
    <w:rsid w:val="0031534F"/>
    <w:rsid w:val="0031795F"/>
    <w:rsid w:val="00320505"/>
    <w:rsid w:val="00320B1D"/>
    <w:rsid w:val="003215A8"/>
    <w:rsid w:val="003226FA"/>
    <w:rsid w:val="0032311E"/>
    <w:rsid w:val="003241CD"/>
    <w:rsid w:val="00325ADE"/>
    <w:rsid w:val="00325B26"/>
    <w:rsid w:val="00325CDB"/>
    <w:rsid w:val="00325D84"/>
    <w:rsid w:val="00325E9F"/>
    <w:rsid w:val="003271DB"/>
    <w:rsid w:val="00327761"/>
    <w:rsid w:val="00330F44"/>
    <w:rsid w:val="00330F4F"/>
    <w:rsid w:val="0033148C"/>
    <w:rsid w:val="00331942"/>
    <w:rsid w:val="00331D17"/>
    <w:rsid w:val="00331F5A"/>
    <w:rsid w:val="00332032"/>
    <w:rsid w:val="00333CB4"/>
    <w:rsid w:val="00333D01"/>
    <w:rsid w:val="00333EA1"/>
    <w:rsid w:val="00333F38"/>
    <w:rsid w:val="00334214"/>
    <w:rsid w:val="0033485E"/>
    <w:rsid w:val="00334BDC"/>
    <w:rsid w:val="00334F66"/>
    <w:rsid w:val="0033559F"/>
    <w:rsid w:val="003361AD"/>
    <w:rsid w:val="003363E6"/>
    <w:rsid w:val="003365BB"/>
    <w:rsid w:val="0033662E"/>
    <w:rsid w:val="00337B91"/>
    <w:rsid w:val="00337BED"/>
    <w:rsid w:val="00340455"/>
    <w:rsid w:val="00342442"/>
    <w:rsid w:val="00342A41"/>
    <w:rsid w:val="00342C02"/>
    <w:rsid w:val="00342F22"/>
    <w:rsid w:val="003433C2"/>
    <w:rsid w:val="00343C76"/>
    <w:rsid w:val="0034415A"/>
    <w:rsid w:val="00344328"/>
    <w:rsid w:val="003454B3"/>
    <w:rsid w:val="003460F5"/>
    <w:rsid w:val="00347778"/>
    <w:rsid w:val="003477CB"/>
    <w:rsid w:val="003517A8"/>
    <w:rsid w:val="00351EEF"/>
    <w:rsid w:val="00352AA0"/>
    <w:rsid w:val="00352AC6"/>
    <w:rsid w:val="00352CAB"/>
    <w:rsid w:val="003533F2"/>
    <w:rsid w:val="00353889"/>
    <w:rsid w:val="003539D5"/>
    <w:rsid w:val="00353A6C"/>
    <w:rsid w:val="0035414A"/>
    <w:rsid w:val="0035597E"/>
    <w:rsid w:val="003561D0"/>
    <w:rsid w:val="0035621D"/>
    <w:rsid w:val="003565DE"/>
    <w:rsid w:val="003569C0"/>
    <w:rsid w:val="00356B62"/>
    <w:rsid w:val="00357B36"/>
    <w:rsid w:val="00357CB2"/>
    <w:rsid w:val="00357EA3"/>
    <w:rsid w:val="003600AA"/>
    <w:rsid w:val="00360451"/>
    <w:rsid w:val="003605D9"/>
    <w:rsid w:val="00360612"/>
    <w:rsid w:val="00360636"/>
    <w:rsid w:val="00360B39"/>
    <w:rsid w:val="00361B55"/>
    <w:rsid w:val="00361F2B"/>
    <w:rsid w:val="00362347"/>
    <w:rsid w:val="00362764"/>
    <w:rsid w:val="003643F3"/>
    <w:rsid w:val="00364D68"/>
    <w:rsid w:val="00364FE8"/>
    <w:rsid w:val="003701CF"/>
    <w:rsid w:val="00370365"/>
    <w:rsid w:val="003704BA"/>
    <w:rsid w:val="003707C5"/>
    <w:rsid w:val="00370E6E"/>
    <w:rsid w:val="003717BB"/>
    <w:rsid w:val="00372016"/>
    <w:rsid w:val="0037310B"/>
    <w:rsid w:val="00373176"/>
    <w:rsid w:val="00375933"/>
    <w:rsid w:val="00375BBA"/>
    <w:rsid w:val="003767EC"/>
    <w:rsid w:val="00376F16"/>
    <w:rsid w:val="003770B1"/>
    <w:rsid w:val="003774CA"/>
    <w:rsid w:val="00377CA1"/>
    <w:rsid w:val="00380326"/>
    <w:rsid w:val="0038058D"/>
    <w:rsid w:val="00380D1C"/>
    <w:rsid w:val="00381ED4"/>
    <w:rsid w:val="00382062"/>
    <w:rsid w:val="0038270B"/>
    <w:rsid w:val="0038274C"/>
    <w:rsid w:val="00382F27"/>
    <w:rsid w:val="00383B5C"/>
    <w:rsid w:val="003856D0"/>
    <w:rsid w:val="00385F78"/>
    <w:rsid w:val="003864AC"/>
    <w:rsid w:val="00386B68"/>
    <w:rsid w:val="00387006"/>
    <w:rsid w:val="00387735"/>
    <w:rsid w:val="00387AEF"/>
    <w:rsid w:val="00387CD2"/>
    <w:rsid w:val="00390882"/>
    <w:rsid w:val="003914EB"/>
    <w:rsid w:val="003915BE"/>
    <w:rsid w:val="0039207C"/>
    <w:rsid w:val="0039212D"/>
    <w:rsid w:val="0039269E"/>
    <w:rsid w:val="00392A82"/>
    <w:rsid w:val="00392F9C"/>
    <w:rsid w:val="003930DE"/>
    <w:rsid w:val="0039348D"/>
    <w:rsid w:val="00393733"/>
    <w:rsid w:val="00393D09"/>
    <w:rsid w:val="00394554"/>
    <w:rsid w:val="00395443"/>
    <w:rsid w:val="00396288"/>
    <w:rsid w:val="00396373"/>
    <w:rsid w:val="003976A1"/>
    <w:rsid w:val="00397F5D"/>
    <w:rsid w:val="003A0BBF"/>
    <w:rsid w:val="003A0EAF"/>
    <w:rsid w:val="003A39AF"/>
    <w:rsid w:val="003A3D57"/>
    <w:rsid w:val="003A4273"/>
    <w:rsid w:val="003A461B"/>
    <w:rsid w:val="003A5E77"/>
    <w:rsid w:val="003A7190"/>
    <w:rsid w:val="003A7838"/>
    <w:rsid w:val="003B0A3B"/>
    <w:rsid w:val="003B195C"/>
    <w:rsid w:val="003B19DE"/>
    <w:rsid w:val="003B241B"/>
    <w:rsid w:val="003B3D03"/>
    <w:rsid w:val="003B415F"/>
    <w:rsid w:val="003B4A40"/>
    <w:rsid w:val="003B6897"/>
    <w:rsid w:val="003B6C62"/>
    <w:rsid w:val="003B7743"/>
    <w:rsid w:val="003B7C18"/>
    <w:rsid w:val="003C03F4"/>
    <w:rsid w:val="003C1616"/>
    <w:rsid w:val="003C1CBB"/>
    <w:rsid w:val="003C25A2"/>
    <w:rsid w:val="003C299B"/>
    <w:rsid w:val="003C3088"/>
    <w:rsid w:val="003C314A"/>
    <w:rsid w:val="003C3AB8"/>
    <w:rsid w:val="003C413C"/>
    <w:rsid w:val="003C54FF"/>
    <w:rsid w:val="003C5763"/>
    <w:rsid w:val="003C5E1A"/>
    <w:rsid w:val="003C5FDF"/>
    <w:rsid w:val="003D0CEE"/>
    <w:rsid w:val="003D1193"/>
    <w:rsid w:val="003D140E"/>
    <w:rsid w:val="003D1FD9"/>
    <w:rsid w:val="003D211F"/>
    <w:rsid w:val="003D25C4"/>
    <w:rsid w:val="003D3F4D"/>
    <w:rsid w:val="003D4746"/>
    <w:rsid w:val="003D4B65"/>
    <w:rsid w:val="003D5517"/>
    <w:rsid w:val="003D57B5"/>
    <w:rsid w:val="003D588B"/>
    <w:rsid w:val="003D5B30"/>
    <w:rsid w:val="003D73FD"/>
    <w:rsid w:val="003D748E"/>
    <w:rsid w:val="003D7584"/>
    <w:rsid w:val="003D7965"/>
    <w:rsid w:val="003E008A"/>
    <w:rsid w:val="003E04BB"/>
    <w:rsid w:val="003E0737"/>
    <w:rsid w:val="003E0B91"/>
    <w:rsid w:val="003E0D7D"/>
    <w:rsid w:val="003E1809"/>
    <w:rsid w:val="003E18E2"/>
    <w:rsid w:val="003E3944"/>
    <w:rsid w:val="003E3F7A"/>
    <w:rsid w:val="003E4182"/>
    <w:rsid w:val="003E424C"/>
    <w:rsid w:val="003E448F"/>
    <w:rsid w:val="003E52DE"/>
    <w:rsid w:val="003E581D"/>
    <w:rsid w:val="003E5BFD"/>
    <w:rsid w:val="003E722C"/>
    <w:rsid w:val="003E7506"/>
    <w:rsid w:val="003E7797"/>
    <w:rsid w:val="003F13B9"/>
    <w:rsid w:val="003F2016"/>
    <w:rsid w:val="003F2154"/>
    <w:rsid w:val="003F248A"/>
    <w:rsid w:val="003F2BE3"/>
    <w:rsid w:val="003F49CF"/>
    <w:rsid w:val="003F4E95"/>
    <w:rsid w:val="003F562D"/>
    <w:rsid w:val="003F619F"/>
    <w:rsid w:val="003F66E6"/>
    <w:rsid w:val="003F7A75"/>
    <w:rsid w:val="003F7CB2"/>
    <w:rsid w:val="003F7FB2"/>
    <w:rsid w:val="00400320"/>
    <w:rsid w:val="00400A97"/>
    <w:rsid w:val="00400B65"/>
    <w:rsid w:val="00401376"/>
    <w:rsid w:val="004013C5"/>
    <w:rsid w:val="00401DCB"/>
    <w:rsid w:val="0040200F"/>
    <w:rsid w:val="00402864"/>
    <w:rsid w:val="00402B7F"/>
    <w:rsid w:val="00402DF9"/>
    <w:rsid w:val="00403E56"/>
    <w:rsid w:val="0040458F"/>
    <w:rsid w:val="0040494A"/>
    <w:rsid w:val="00404988"/>
    <w:rsid w:val="00405191"/>
    <w:rsid w:val="0040558C"/>
    <w:rsid w:val="0040759A"/>
    <w:rsid w:val="004101A2"/>
    <w:rsid w:val="00410215"/>
    <w:rsid w:val="00410C3F"/>
    <w:rsid w:val="004114F8"/>
    <w:rsid w:val="004124E8"/>
    <w:rsid w:val="004125C7"/>
    <w:rsid w:val="00412B5D"/>
    <w:rsid w:val="00412D30"/>
    <w:rsid w:val="00412FDF"/>
    <w:rsid w:val="004140FF"/>
    <w:rsid w:val="00414927"/>
    <w:rsid w:val="0041583D"/>
    <w:rsid w:val="0041686A"/>
    <w:rsid w:val="00416938"/>
    <w:rsid w:val="00416A77"/>
    <w:rsid w:val="00416AB7"/>
    <w:rsid w:val="00416BC2"/>
    <w:rsid w:val="004203F2"/>
    <w:rsid w:val="004210CA"/>
    <w:rsid w:val="00421421"/>
    <w:rsid w:val="00421AB0"/>
    <w:rsid w:val="00422AAD"/>
    <w:rsid w:val="0042350B"/>
    <w:rsid w:val="00423D34"/>
    <w:rsid w:val="004247F2"/>
    <w:rsid w:val="004252D6"/>
    <w:rsid w:val="00425418"/>
    <w:rsid w:val="004259FF"/>
    <w:rsid w:val="004261A0"/>
    <w:rsid w:val="004262F8"/>
    <w:rsid w:val="004269F8"/>
    <w:rsid w:val="0042710A"/>
    <w:rsid w:val="004278B9"/>
    <w:rsid w:val="00427EBB"/>
    <w:rsid w:val="004316E3"/>
    <w:rsid w:val="004319B4"/>
    <w:rsid w:val="004334E3"/>
    <w:rsid w:val="0043354D"/>
    <w:rsid w:val="004356B9"/>
    <w:rsid w:val="00436811"/>
    <w:rsid w:val="00436843"/>
    <w:rsid w:val="00436ED7"/>
    <w:rsid w:val="00436F07"/>
    <w:rsid w:val="004377EE"/>
    <w:rsid w:val="00440104"/>
    <w:rsid w:val="00440951"/>
    <w:rsid w:val="00440EC2"/>
    <w:rsid w:val="004411E8"/>
    <w:rsid w:val="004433E1"/>
    <w:rsid w:val="004437F4"/>
    <w:rsid w:val="00443FC1"/>
    <w:rsid w:val="004443F8"/>
    <w:rsid w:val="00444ADB"/>
    <w:rsid w:val="00444FE8"/>
    <w:rsid w:val="004456F4"/>
    <w:rsid w:val="0044590A"/>
    <w:rsid w:val="00445A8A"/>
    <w:rsid w:val="00445D3A"/>
    <w:rsid w:val="00445F01"/>
    <w:rsid w:val="004478C7"/>
    <w:rsid w:val="00450851"/>
    <w:rsid w:val="0045100A"/>
    <w:rsid w:val="004516B8"/>
    <w:rsid w:val="00451C88"/>
    <w:rsid w:val="0045237E"/>
    <w:rsid w:val="00452959"/>
    <w:rsid w:val="0045308C"/>
    <w:rsid w:val="0045349F"/>
    <w:rsid w:val="00454483"/>
    <w:rsid w:val="004547DE"/>
    <w:rsid w:val="00454C2C"/>
    <w:rsid w:val="00454D8C"/>
    <w:rsid w:val="00454F4A"/>
    <w:rsid w:val="00455F83"/>
    <w:rsid w:val="00460020"/>
    <w:rsid w:val="0046003B"/>
    <w:rsid w:val="00461152"/>
    <w:rsid w:val="00461634"/>
    <w:rsid w:val="0046230F"/>
    <w:rsid w:val="004623E3"/>
    <w:rsid w:val="004629FB"/>
    <w:rsid w:val="00462E66"/>
    <w:rsid w:val="004632B7"/>
    <w:rsid w:val="00463739"/>
    <w:rsid w:val="00463FD6"/>
    <w:rsid w:val="00464351"/>
    <w:rsid w:val="004643A9"/>
    <w:rsid w:val="00465486"/>
    <w:rsid w:val="00465A5F"/>
    <w:rsid w:val="00465C32"/>
    <w:rsid w:val="00465D7E"/>
    <w:rsid w:val="00466035"/>
    <w:rsid w:val="00467036"/>
    <w:rsid w:val="00467C62"/>
    <w:rsid w:val="00467E6E"/>
    <w:rsid w:val="004702A2"/>
    <w:rsid w:val="00470AE4"/>
    <w:rsid w:val="00470F27"/>
    <w:rsid w:val="004729FB"/>
    <w:rsid w:val="0047306E"/>
    <w:rsid w:val="004732F9"/>
    <w:rsid w:val="00474B50"/>
    <w:rsid w:val="00475575"/>
    <w:rsid w:val="00476053"/>
    <w:rsid w:val="00476425"/>
    <w:rsid w:val="004765FC"/>
    <w:rsid w:val="00476884"/>
    <w:rsid w:val="00476D86"/>
    <w:rsid w:val="00477109"/>
    <w:rsid w:val="004777BF"/>
    <w:rsid w:val="00482CA6"/>
    <w:rsid w:val="00483722"/>
    <w:rsid w:val="00483B58"/>
    <w:rsid w:val="00483D18"/>
    <w:rsid w:val="00483FC0"/>
    <w:rsid w:val="0048410F"/>
    <w:rsid w:val="00484659"/>
    <w:rsid w:val="00484777"/>
    <w:rsid w:val="00485761"/>
    <w:rsid w:val="004869FB"/>
    <w:rsid w:val="0048751A"/>
    <w:rsid w:val="004876B5"/>
    <w:rsid w:val="004901E7"/>
    <w:rsid w:val="00490D54"/>
    <w:rsid w:val="0049178A"/>
    <w:rsid w:val="00491B04"/>
    <w:rsid w:val="00491DB3"/>
    <w:rsid w:val="00492891"/>
    <w:rsid w:val="00492CDC"/>
    <w:rsid w:val="00492FCF"/>
    <w:rsid w:val="00493948"/>
    <w:rsid w:val="004941AF"/>
    <w:rsid w:val="004942A8"/>
    <w:rsid w:val="00494486"/>
    <w:rsid w:val="00494738"/>
    <w:rsid w:val="0049496A"/>
    <w:rsid w:val="00494D3D"/>
    <w:rsid w:val="00495145"/>
    <w:rsid w:val="004961E6"/>
    <w:rsid w:val="004965BB"/>
    <w:rsid w:val="00497956"/>
    <w:rsid w:val="004A0AB1"/>
    <w:rsid w:val="004A1343"/>
    <w:rsid w:val="004A222F"/>
    <w:rsid w:val="004A238E"/>
    <w:rsid w:val="004A3649"/>
    <w:rsid w:val="004A37EF"/>
    <w:rsid w:val="004A4023"/>
    <w:rsid w:val="004A451E"/>
    <w:rsid w:val="004A55C9"/>
    <w:rsid w:val="004A59A2"/>
    <w:rsid w:val="004A759B"/>
    <w:rsid w:val="004A79A0"/>
    <w:rsid w:val="004B01F5"/>
    <w:rsid w:val="004B08CE"/>
    <w:rsid w:val="004B0925"/>
    <w:rsid w:val="004B0C0C"/>
    <w:rsid w:val="004B19BC"/>
    <w:rsid w:val="004B23CC"/>
    <w:rsid w:val="004B254F"/>
    <w:rsid w:val="004B2B7C"/>
    <w:rsid w:val="004B364D"/>
    <w:rsid w:val="004B389A"/>
    <w:rsid w:val="004B40C3"/>
    <w:rsid w:val="004B4994"/>
    <w:rsid w:val="004B5FA9"/>
    <w:rsid w:val="004B6279"/>
    <w:rsid w:val="004B659F"/>
    <w:rsid w:val="004B6DD0"/>
    <w:rsid w:val="004B7872"/>
    <w:rsid w:val="004B7891"/>
    <w:rsid w:val="004B79DB"/>
    <w:rsid w:val="004C0502"/>
    <w:rsid w:val="004C0D33"/>
    <w:rsid w:val="004C14BB"/>
    <w:rsid w:val="004C1F3A"/>
    <w:rsid w:val="004C269C"/>
    <w:rsid w:val="004C3BA2"/>
    <w:rsid w:val="004C3BD1"/>
    <w:rsid w:val="004C3CE2"/>
    <w:rsid w:val="004C4329"/>
    <w:rsid w:val="004C4994"/>
    <w:rsid w:val="004C5594"/>
    <w:rsid w:val="004C5A33"/>
    <w:rsid w:val="004C5CB5"/>
    <w:rsid w:val="004C68AD"/>
    <w:rsid w:val="004C6B3F"/>
    <w:rsid w:val="004D0851"/>
    <w:rsid w:val="004D121E"/>
    <w:rsid w:val="004D123B"/>
    <w:rsid w:val="004D149B"/>
    <w:rsid w:val="004D1B61"/>
    <w:rsid w:val="004D29B5"/>
    <w:rsid w:val="004D2F80"/>
    <w:rsid w:val="004D317B"/>
    <w:rsid w:val="004D317D"/>
    <w:rsid w:val="004D33A2"/>
    <w:rsid w:val="004D3543"/>
    <w:rsid w:val="004D38F3"/>
    <w:rsid w:val="004D52B4"/>
    <w:rsid w:val="004D612D"/>
    <w:rsid w:val="004D626F"/>
    <w:rsid w:val="004D6C6B"/>
    <w:rsid w:val="004D7F83"/>
    <w:rsid w:val="004E0319"/>
    <w:rsid w:val="004E176E"/>
    <w:rsid w:val="004E17C7"/>
    <w:rsid w:val="004E23F6"/>
    <w:rsid w:val="004E2C1C"/>
    <w:rsid w:val="004E2D2F"/>
    <w:rsid w:val="004E3183"/>
    <w:rsid w:val="004E34AC"/>
    <w:rsid w:val="004E3BCF"/>
    <w:rsid w:val="004E458D"/>
    <w:rsid w:val="004E5197"/>
    <w:rsid w:val="004E6784"/>
    <w:rsid w:val="004E6D3E"/>
    <w:rsid w:val="004E7398"/>
    <w:rsid w:val="004E7BAD"/>
    <w:rsid w:val="004E7C87"/>
    <w:rsid w:val="004F001B"/>
    <w:rsid w:val="004F005D"/>
    <w:rsid w:val="004F02B0"/>
    <w:rsid w:val="004F2AC5"/>
    <w:rsid w:val="004F3399"/>
    <w:rsid w:val="004F341D"/>
    <w:rsid w:val="004F3A47"/>
    <w:rsid w:val="004F4253"/>
    <w:rsid w:val="004F4A37"/>
    <w:rsid w:val="004F4DF6"/>
    <w:rsid w:val="004F52FC"/>
    <w:rsid w:val="004F57EB"/>
    <w:rsid w:val="004F5B1C"/>
    <w:rsid w:val="004F5B70"/>
    <w:rsid w:val="004F6117"/>
    <w:rsid w:val="004F6C45"/>
    <w:rsid w:val="004F6FF0"/>
    <w:rsid w:val="004F718E"/>
    <w:rsid w:val="004F7A37"/>
    <w:rsid w:val="0050084B"/>
    <w:rsid w:val="00500D62"/>
    <w:rsid w:val="00501248"/>
    <w:rsid w:val="005028B6"/>
    <w:rsid w:val="00503CAD"/>
    <w:rsid w:val="00504319"/>
    <w:rsid w:val="00505C20"/>
    <w:rsid w:val="005069A2"/>
    <w:rsid w:val="00506E61"/>
    <w:rsid w:val="00507CD4"/>
    <w:rsid w:val="00507E2E"/>
    <w:rsid w:val="005106DF"/>
    <w:rsid w:val="005109E9"/>
    <w:rsid w:val="00511272"/>
    <w:rsid w:val="00512838"/>
    <w:rsid w:val="00513D6A"/>
    <w:rsid w:val="00515754"/>
    <w:rsid w:val="00515973"/>
    <w:rsid w:val="00515D7D"/>
    <w:rsid w:val="00515DE3"/>
    <w:rsid w:val="00515E6C"/>
    <w:rsid w:val="00516537"/>
    <w:rsid w:val="0051676F"/>
    <w:rsid w:val="005203A9"/>
    <w:rsid w:val="00521764"/>
    <w:rsid w:val="00521A84"/>
    <w:rsid w:val="00521B95"/>
    <w:rsid w:val="00521C02"/>
    <w:rsid w:val="0052213D"/>
    <w:rsid w:val="0052239D"/>
    <w:rsid w:val="0052277F"/>
    <w:rsid w:val="00523BC6"/>
    <w:rsid w:val="0052469D"/>
    <w:rsid w:val="00525205"/>
    <w:rsid w:val="00525806"/>
    <w:rsid w:val="0052585E"/>
    <w:rsid w:val="005303BE"/>
    <w:rsid w:val="00531C94"/>
    <w:rsid w:val="00533958"/>
    <w:rsid w:val="00533CD3"/>
    <w:rsid w:val="005341CC"/>
    <w:rsid w:val="00534B3E"/>
    <w:rsid w:val="0053650E"/>
    <w:rsid w:val="00536DA4"/>
    <w:rsid w:val="00537C63"/>
    <w:rsid w:val="00537CE6"/>
    <w:rsid w:val="0054138E"/>
    <w:rsid w:val="00541958"/>
    <w:rsid w:val="00542EEF"/>
    <w:rsid w:val="00543C17"/>
    <w:rsid w:val="00544510"/>
    <w:rsid w:val="00544597"/>
    <w:rsid w:val="0054486B"/>
    <w:rsid w:val="00545E35"/>
    <w:rsid w:val="005460CF"/>
    <w:rsid w:val="0054690A"/>
    <w:rsid w:val="00546C39"/>
    <w:rsid w:val="0054728A"/>
    <w:rsid w:val="00547B84"/>
    <w:rsid w:val="00547F98"/>
    <w:rsid w:val="00547FC5"/>
    <w:rsid w:val="005508BB"/>
    <w:rsid w:val="00550ADF"/>
    <w:rsid w:val="0055100D"/>
    <w:rsid w:val="005510FD"/>
    <w:rsid w:val="00551CA0"/>
    <w:rsid w:val="00551FF2"/>
    <w:rsid w:val="00552132"/>
    <w:rsid w:val="00553086"/>
    <w:rsid w:val="00553697"/>
    <w:rsid w:val="0055394C"/>
    <w:rsid w:val="00554A22"/>
    <w:rsid w:val="00554A3A"/>
    <w:rsid w:val="005570FB"/>
    <w:rsid w:val="0056002E"/>
    <w:rsid w:val="00560109"/>
    <w:rsid w:val="00561FFC"/>
    <w:rsid w:val="0056235B"/>
    <w:rsid w:val="005626D5"/>
    <w:rsid w:val="0056274E"/>
    <w:rsid w:val="00562E1E"/>
    <w:rsid w:val="005638F3"/>
    <w:rsid w:val="00563BA6"/>
    <w:rsid w:val="005641ED"/>
    <w:rsid w:val="00564285"/>
    <w:rsid w:val="005645E9"/>
    <w:rsid w:val="0056466D"/>
    <w:rsid w:val="005647DF"/>
    <w:rsid w:val="00567FA0"/>
    <w:rsid w:val="00570DCD"/>
    <w:rsid w:val="005714B5"/>
    <w:rsid w:val="005735B0"/>
    <w:rsid w:val="005735BC"/>
    <w:rsid w:val="005745FD"/>
    <w:rsid w:val="00574A18"/>
    <w:rsid w:val="00575598"/>
    <w:rsid w:val="00575608"/>
    <w:rsid w:val="00575BAD"/>
    <w:rsid w:val="00575BF7"/>
    <w:rsid w:val="005764BA"/>
    <w:rsid w:val="00577586"/>
    <w:rsid w:val="0057787E"/>
    <w:rsid w:val="005778A1"/>
    <w:rsid w:val="00577DBF"/>
    <w:rsid w:val="00580175"/>
    <w:rsid w:val="00580526"/>
    <w:rsid w:val="00580CFD"/>
    <w:rsid w:val="0058106E"/>
    <w:rsid w:val="005811D1"/>
    <w:rsid w:val="00584B0D"/>
    <w:rsid w:val="00585162"/>
    <w:rsid w:val="005853E3"/>
    <w:rsid w:val="00586A12"/>
    <w:rsid w:val="005873DB"/>
    <w:rsid w:val="00587DA3"/>
    <w:rsid w:val="00590317"/>
    <w:rsid w:val="00590FB5"/>
    <w:rsid w:val="00591128"/>
    <w:rsid w:val="00591A74"/>
    <w:rsid w:val="00591B77"/>
    <w:rsid w:val="00592D0F"/>
    <w:rsid w:val="00592D4C"/>
    <w:rsid w:val="00593123"/>
    <w:rsid w:val="005940DD"/>
    <w:rsid w:val="005947B3"/>
    <w:rsid w:val="00594D23"/>
    <w:rsid w:val="00594E37"/>
    <w:rsid w:val="00594FDF"/>
    <w:rsid w:val="00595259"/>
    <w:rsid w:val="00596F3C"/>
    <w:rsid w:val="00597E42"/>
    <w:rsid w:val="00597F36"/>
    <w:rsid w:val="00597F90"/>
    <w:rsid w:val="005A0140"/>
    <w:rsid w:val="005A0921"/>
    <w:rsid w:val="005A0BF1"/>
    <w:rsid w:val="005A10DE"/>
    <w:rsid w:val="005A139D"/>
    <w:rsid w:val="005A22A7"/>
    <w:rsid w:val="005A2507"/>
    <w:rsid w:val="005A3384"/>
    <w:rsid w:val="005A3D0A"/>
    <w:rsid w:val="005A3EF1"/>
    <w:rsid w:val="005A5BDC"/>
    <w:rsid w:val="005A6C88"/>
    <w:rsid w:val="005A7CBC"/>
    <w:rsid w:val="005B0DCF"/>
    <w:rsid w:val="005B187E"/>
    <w:rsid w:val="005B1B07"/>
    <w:rsid w:val="005B2892"/>
    <w:rsid w:val="005B28C8"/>
    <w:rsid w:val="005B2A16"/>
    <w:rsid w:val="005B40D2"/>
    <w:rsid w:val="005B4C8F"/>
    <w:rsid w:val="005B56E2"/>
    <w:rsid w:val="005B5EEB"/>
    <w:rsid w:val="005B7066"/>
    <w:rsid w:val="005B7233"/>
    <w:rsid w:val="005B7A63"/>
    <w:rsid w:val="005B7E3E"/>
    <w:rsid w:val="005C0007"/>
    <w:rsid w:val="005C0094"/>
    <w:rsid w:val="005C0D9B"/>
    <w:rsid w:val="005C12FA"/>
    <w:rsid w:val="005C131D"/>
    <w:rsid w:val="005C1343"/>
    <w:rsid w:val="005C1BCD"/>
    <w:rsid w:val="005C27CF"/>
    <w:rsid w:val="005C2E68"/>
    <w:rsid w:val="005C3027"/>
    <w:rsid w:val="005C3671"/>
    <w:rsid w:val="005C3A34"/>
    <w:rsid w:val="005C3D18"/>
    <w:rsid w:val="005C4213"/>
    <w:rsid w:val="005C4424"/>
    <w:rsid w:val="005C5A8D"/>
    <w:rsid w:val="005C5F44"/>
    <w:rsid w:val="005C6E66"/>
    <w:rsid w:val="005C7151"/>
    <w:rsid w:val="005C726B"/>
    <w:rsid w:val="005C780F"/>
    <w:rsid w:val="005D0540"/>
    <w:rsid w:val="005D09C8"/>
    <w:rsid w:val="005D1AAE"/>
    <w:rsid w:val="005D2295"/>
    <w:rsid w:val="005D2E88"/>
    <w:rsid w:val="005D4AC9"/>
    <w:rsid w:val="005D4D13"/>
    <w:rsid w:val="005D4FA2"/>
    <w:rsid w:val="005D54AF"/>
    <w:rsid w:val="005D5782"/>
    <w:rsid w:val="005D5A6E"/>
    <w:rsid w:val="005D6605"/>
    <w:rsid w:val="005D71A5"/>
    <w:rsid w:val="005E0BF7"/>
    <w:rsid w:val="005E1F9B"/>
    <w:rsid w:val="005E1FDA"/>
    <w:rsid w:val="005E36E0"/>
    <w:rsid w:val="005E36ED"/>
    <w:rsid w:val="005E39F2"/>
    <w:rsid w:val="005E3A82"/>
    <w:rsid w:val="005E3C31"/>
    <w:rsid w:val="005E3DF9"/>
    <w:rsid w:val="005E400A"/>
    <w:rsid w:val="005E412F"/>
    <w:rsid w:val="005E42D7"/>
    <w:rsid w:val="005E5D3A"/>
    <w:rsid w:val="005F0D17"/>
    <w:rsid w:val="005F16FD"/>
    <w:rsid w:val="005F2630"/>
    <w:rsid w:val="005F2BE7"/>
    <w:rsid w:val="005F3B31"/>
    <w:rsid w:val="005F4310"/>
    <w:rsid w:val="005F58F8"/>
    <w:rsid w:val="005F686F"/>
    <w:rsid w:val="005F733A"/>
    <w:rsid w:val="005F7822"/>
    <w:rsid w:val="005F7B85"/>
    <w:rsid w:val="005F7CDB"/>
    <w:rsid w:val="00600710"/>
    <w:rsid w:val="006007E6"/>
    <w:rsid w:val="0060110A"/>
    <w:rsid w:val="0060114C"/>
    <w:rsid w:val="0060341A"/>
    <w:rsid w:val="0060358A"/>
    <w:rsid w:val="006038FB"/>
    <w:rsid w:val="00604354"/>
    <w:rsid w:val="006043AE"/>
    <w:rsid w:val="00604753"/>
    <w:rsid w:val="00605038"/>
    <w:rsid w:val="006050D2"/>
    <w:rsid w:val="00605353"/>
    <w:rsid w:val="006059F7"/>
    <w:rsid w:val="00606254"/>
    <w:rsid w:val="00606FA6"/>
    <w:rsid w:val="006074D9"/>
    <w:rsid w:val="006079FF"/>
    <w:rsid w:val="00610912"/>
    <w:rsid w:val="00610F11"/>
    <w:rsid w:val="00611043"/>
    <w:rsid w:val="0061162D"/>
    <w:rsid w:val="0061164C"/>
    <w:rsid w:val="006128B4"/>
    <w:rsid w:val="006133CC"/>
    <w:rsid w:val="00613811"/>
    <w:rsid w:val="00613CD8"/>
    <w:rsid w:val="00614097"/>
    <w:rsid w:val="00614242"/>
    <w:rsid w:val="006143EF"/>
    <w:rsid w:val="00614957"/>
    <w:rsid w:val="006150D6"/>
    <w:rsid w:val="006155F8"/>
    <w:rsid w:val="00615EB9"/>
    <w:rsid w:val="006161C8"/>
    <w:rsid w:val="0061763F"/>
    <w:rsid w:val="00617D8B"/>
    <w:rsid w:val="00620180"/>
    <w:rsid w:val="006205F3"/>
    <w:rsid w:val="00620679"/>
    <w:rsid w:val="006207B3"/>
    <w:rsid w:val="00620956"/>
    <w:rsid w:val="00620B00"/>
    <w:rsid w:val="00620E6F"/>
    <w:rsid w:val="00621965"/>
    <w:rsid w:val="00621AE0"/>
    <w:rsid w:val="0062232A"/>
    <w:rsid w:val="006229BE"/>
    <w:rsid w:val="00623261"/>
    <w:rsid w:val="006250B2"/>
    <w:rsid w:val="00626E8E"/>
    <w:rsid w:val="00626FA2"/>
    <w:rsid w:val="00626FB7"/>
    <w:rsid w:val="006274B5"/>
    <w:rsid w:val="006303AC"/>
    <w:rsid w:val="00631526"/>
    <w:rsid w:val="006332D7"/>
    <w:rsid w:val="00633352"/>
    <w:rsid w:val="0063471A"/>
    <w:rsid w:val="006358C4"/>
    <w:rsid w:val="006360AA"/>
    <w:rsid w:val="00636190"/>
    <w:rsid w:val="006372E8"/>
    <w:rsid w:val="00637605"/>
    <w:rsid w:val="00637ACA"/>
    <w:rsid w:val="00637C06"/>
    <w:rsid w:val="0064043F"/>
    <w:rsid w:val="00640A89"/>
    <w:rsid w:val="00640F48"/>
    <w:rsid w:val="00641FA4"/>
    <w:rsid w:val="006439A7"/>
    <w:rsid w:val="00643F0D"/>
    <w:rsid w:val="0064532A"/>
    <w:rsid w:val="00645640"/>
    <w:rsid w:val="0064632D"/>
    <w:rsid w:val="0064769E"/>
    <w:rsid w:val="006509EE"/>
    <w:rsid w:val="006515A9"/>
    <w:rsid w:val="00651E25"/>
    <w:rsid w:val="00654C2B"/>
    <w:rsid w:val="00655F78"/>
    <w:rsid w:val="00656FEE"/>
    <w:rsid w:val="0065781C"/>
    <w:rsid w:val="00657E44"/>
    <w:rsid w:val="00660157"/>
    <w:rsid w:val="00662280"/>
    <w:rsid w:val="00663A2A"/>
    <w:rsid w:val="006652B7"/>
    <w:rsid w:val="006656F7"/>
    <w:rsid w:val="006658F9"/>
    <w:rsid w:val="00665AA8"/>
    <w:rsid w:val="00666A2D"/>
    <w:rsid w:val="00666BD4"/>
    <w:rsid w:val="00667BBA"/>
    <w:rsid w:val="00670162"/>
    <w:rsid w:val="0067062E"/>
    <w:rsid w:val="006713D6"/>
    <w:rsid w:val="0067147E"/>
    <w:rsid w:val="006719FD"/>
    <w:rsid w:val="00671F6B"/>
    <w:rsid w:val="00672AD5"/>
    <w:rsid w:val="00672CEA"/>
    <w:rsid w:val="00672E5B"/>
    <w:rsid w:val="006732CE"/>
    <w:rsid w:val="0067397B"/>
    <w:rsid w:val="0067413C"/>
    <w:rsid w:val="0067484B"/>
    <w:rsid w:val="006759DD"/>
    <w:rsid w:val="006761FA"/>
    <w:rsid w:val="00676689"/>
    <w:rsid w:val="00676AD2"/>
    <w:rsid w:val="006801C5"/>
    <w:rsid w:val="0068043A"/>
    <w:rsid w:val="0068061A"/>
    <w:rsid w:val="00680797"/>
    <w:rsid w:val="00680A90"/>
    <w:rsid w:val="006822F1"/>
    <w:rsid w:val="006824CC"/>
    <w:rsid w:val="0068293F"/>
    <w:rsid w:val="0068327C"/>
    <w:rsid w:val="0068430C"/>
    <w:rsid w:val="00684F3D"/>
    <w:rsid w:val="0068526C"/>
    <w:rsid w:val="00685B3F"/>
    <w:rsid w:val="00685FD6"/>
    <w:rsid w:val="00687AE0"/>
    <w:rsid w:val="00687C83"/>
    <w:rsid w:val="00687DEB"/>
    <w:rsid w:val="00690481"/>
    <w:rsid w:val="00691936"/>
    <w:rsid w:val="006921FF"/>
    <w:rsid w:val="0069233C"/>
    <w:rsid w:val="00692A8F"/>
    <w:rsid w:val="0069312C"/>
    <w:rsid w:val="0069364E"/>
    <w:rsid w:val="00693E5D"/>
    <w:rsid w:val="00694EE9"/>
    <w:rsid w:val="00695381"/>
    <w:rsid w:val="006957C2"/>
    <w:rsid w:val="006A02E5"/>
    <w:rsid w:val="006A0F10"/>
    <w:rsid w:val="006A1B49"/>
    <w:rsid w:val="006A1EA9"/>
    <w:rsid w:val="006A2BD2"/>
    <w:rsid w:val="006A2BE6"/>
    <w:rsid w:val="006A2C3C"/>
    <w:rsid w:val="006A44F8"/>
    <w:rsid w:val="006A4663"/>
    <w:rsid w:val="006A4C95"/>
    <w:rsid w:val="006A51C4"/>
    <w:rsid w:val="006A527C"/>
    <w:rsid w:val="006A718C"/>
    <w:rsid w:val="006B04F0"/>
    <w:rsid w:val="006B0C06"/>
    <w:rsid w:val="006B0F19"/>
    <w:rsid w:val="006B11DA"/>
    <w:rsid w:val="006B19A2"/>
    <w:rsid w:val="006B1ADA"/>
    <w:rsid w:val="006B20EC"/>
    <w:rsid w:val="006B2503"/>
    <w:rsid w:val="006B3151"/>
    <w:rsid w:val="006B369D"/>
    <w:rsid w:val="006B4077"/>
    <w:rsid w:val="006B41B9"/>
    <w:rsid w:val="006B41EA"/>
    <w:rsid w:val="006B47BF"/>
    <w:rsid w:val="006B4F7B"/>
    <w:rsid w:val="006B591B"/>
    <w:rsid w:val="006B5C5C"/>
    <w:rsid w:val="006B7CC8"/>
    <w:rsid w:val="006C1C54"/>
    <w:rsid w:val="006C1EB0"/>
    <w:rsid w:val="006C2FD6"/>
    <w:rsid w:val="006C3FDB"/>
    <w:rsid w:val="006C575B"/>
    <w:rsid w:val="006C595B"/>
    <w:rsid w:val="006C6458"/>
    <w:rsid w:val="006C6574"/>
    <w:rsid w:val="006C758E"/>
    <w:rsid w:val="006C7CDB"/>
    <w:rsid w:val="006D09CB"/>
    <w:rsid w:val="006D1046"/>
    <w:rsid w:val="006D108B"/>
    <w:rsid w:val="006D11F2"/>
    <w:rsid w:val="006D124A"/>
    <w:rsid w:val="006D1511"/>
    <w:rsid w:val="006D185C"/>
    <w:rsid w:val="006D1FCC"/>
    <w:rsid w:val="006D2E20"/>
    <w:rsid w:val="006D2F61"/>
    <w:rsid w:val="006D3294"/>
    <w:rsid w:val="006D3479"/>
    <w:rsid w:val="006D38F3"/>
    <w:rsid w:val="006D4060"/>
    <w:rsid w:val="006D47E0"/>
    <w:rsid w:val="006D4812"/>
    <w:rsid w:val="006D6143"/>
    <w:rsid w:val="006D6250"/>
    <w:rsid w:val="006D6DCC"/>
    <w:rsid w:val="006D7369"/>
    <w:rsid w:val="006D7853"/>
    <w:rsid w:val="006D7CAF"/>
    <w:rsid w:val="006E02A3"/>
    <w:rsid w:val="006E0428"/>
    <w:rsid w:val="006E06D2"/>
    <w:rsid w:val="006E0A2F"/>
    <w:rsid w:val="006E0D4E"/>
    <w:rsid w:val="006E271F"/>
    <w:rsid w:val="006E30ED"/>
    <w:rsid w:val="006E3200"/>
    <w:rsid w:val="006E37E4"/>
    <w:rsid w:val="006E4254"/>
    <w:rsid w:val="006F00A0"/>
    <w:rsid w:val="006F0D09"/>
    <w:rsid w:val="006F1928"/>
    <w:rsid w:val="006F2941"/>
    <w:rsid w:val="006F2F8F"/>
    <w:rsid w:val="006F34B8"/>
    <w:rsid w:val="006F3904"/>
    <w:rsid w:val="006F3EC4"/>
    <w:rsid w:val="006F42B1"/>
    <w:rsid w:val="006F748B"/>
    <w:rsid w:val="006F7CB2"/>
    <w:rsid w:val="00700C24"/>
    <w:rsid w:val="007021FF"/>
    <w:rsid w:val="00702E1E"/>
    <w:rsid w:val="00706871"/>
    <w:rsid w:val="0070737B"/>
    <w:rsid w:val="0071267F"/>
    <w:rsid w:val="00713873"/>
    <w:rsid w:val="00713D11"/>
    <w:rsid w:val="00713F8A"/>
    <w:rsid w:val="007145B2"/>
    <w:rsid w:val="00714643"/>
    <w:rsid w:val="00714B80"/>
    <w:rsid w:val="00714D1B"/>
    <w:rsid w:val="00714F80"/>
    <w:rsid w:val="00715246"/>
    <w:rsid w:val="00715763"/>
    <w:rsid w:val="00716544"/>
    <w:rsid w:val="00716AAE"/>
    <w:rsid w:val="00720047"/>
    <w:rsid w:val="0072198D"/>
    <w:rsid w:val="007238D2"/>
    <w:rsid w:val="00724EDA"/>
    <w:rsid w:val="007256B7"/>
    <w:rsid w:val="007273CB"/>
    <w:rsid w:val="007274CC"/>
    <w:rsid w:val="00727D7E"/>
    <w:rsid w:val="00730113"/>
    <w:rsid w:val="0073073F"/>
    <w:rsid w:val="007312F4"/>
    <w:rsid w:val="007328CD"/>
    <w:rsid w:val="00733E35"/>
    <w:rsid w:val="00733E52"/>
    <w:rsid w:val="007345AF"/>
    <w:rsid w:val="0073537C"/>
    <w:rsid w:val="00735598"/>
    <w:rsid w:val="00736456"/>
    <w:rsid w:val="00736EEB"/>
    <w:rsid w:val="007371A0"/>
    <w:rsid w:val="007374FC"/>
    <w:rsid w:val="00737DCD"/>
    <w:rsid w:val="007404AF"/>
    <w:rsid w:val="007407A0"/>
    <w:rsid w:val="00740D09"/>
    <w:rsid w:val="007416E9"/>
    <w:rsid w:val="00742E46"/>
    <w:rsid w:val="00742FFC"/>
    <w:rsid w:val="007432CB"/>
    <w:rsid w:val="00743CE3"/>
    <w:rsid w:val="00744F41"/>
    <w:rsid w:val="00745007"/>
    <w:rsid w:val="00745487"/>
    <w:rsid w:val="007454CD"/>
    <w:rsid w:val="00745A4A"/>
    <w:rsid w:val="007463AD"/>
    <w:rsid w:val="00747347"/>
    <w:rsid w:val="007474D6"/>
    <w:rsid w:val="00752510"/>
    <w:rsid w:val="00752615"/>
    <w:rsid w:val="0075400E"/>
    <w:rsid w:val="00755FF8"/>
    <w:rsid w:val="00756E12"/>
    <w:rsid w:val="00757BD9"/>
    <w:rsid w:val="00757F71"/>
    <w:rsid w:val="0076002E"/>
    <w:rsid w:val="007613B2"/>
    <w:rsid w:val="00761A96"/>
    <w:rsid w:val="0076217B"/>
    <w:rsid w:val="0076336F"/>
    <w:rsid w:val="00763883"/>
    <w:rsid w:val="007641C2"/>
    <w:rsid w:val="007648AF"/>
    <w:rsid w:val="00765004"/>
    <w:rsid w:val="007659B7"/>
    <w:rsid w:val="007664AF"/>
    <w:rsid w:val="00766709"/>
    <w:rsid w:val="00766CB4"/>
    <w:rsid w:val="00766EB0"/>
    <w:rsid w:val="00766EF9"/>
    <w:rsid w:val="007670FB"/>
    <w:rsid w:val="0076721F"/>
    <w:rsid w:val="007672FF"/>
    <w:rsid w:val="00770352"/>
    <w:rsid w:val="007703A4"/>
    <w:rsid w:val="0077093D"/>
    <w:rsid w:val="00770C67"/>
    <w:rsid w:val="00770DA9"/>
    <w:rsid w:val="00771BE6"/>
    <w:rsid w:val="00774992"/>
    <w:rsid w:val="00774E69"/>
    <w:rsid w:val="00776A51"/>
    <w:rsid w:val="00777730"/>
    <w:rsid w:val="00777CA6"/>
    <w:rsid w:val="00780BCA"/>
    <w:rsid w:val="00782150"/>
    <w:rsid w:val="007824FF"/>
    <w:rsid w:val="007827FD"/>
    <w:rsid w:val="00782972"/>
    <w:rsid w:val="00783041"/>
    <w:rsid w:val="00784362"/>
    <w:rsid w:val="007852E3"/>
    <w:rsid w:val="00785762"/>
    <w:rsid w:val="00785EF9"/>
    <w:rsid w:val="00787F4E"/>
    <w:rsid w:val="00790A7E"/>
    <w:rsid w:val="00790F35"/>
    <w:rsid w:val="00792D18"/>
    <w:rsid w:val="0079426D"/>
    <w:rsid w:val="00794446"/>
    <w:rsid w:val="0079535D"/>
    <w:rsid w:val="00795B88"/>
    <w:rsid w:val="0079696B"/>
    <w:rsid w:val="007974D9"/>
    <w:rsid w:val="0079782F"/>
    <w:rsid w:val="007A36CF"/>
    <w:rsid w:val="007A4C07"/>
    <w:rsid w:val="007A5BA0"/>
    <w:rsid w:val="007B07B4"/>
    <w:rsid w:val="007B3890"/>
    <w:rsid w:val="007B3A54"/>
    <w:rsid w:val="007B3CE6"/>
    <w:rsid w:val="007B48D7"/>
    <w:rsid w:val="007B4FD7"/>
    <w:rsid w:val="007B5C27"/>
    <w:rsid w:val="007B5C81"/>
    <w:rsid w:val="007B6133"/>
    <w:rsid w:val="007B6C25"/>
    <w:rsid w:val="007B7644"/>
    <w:rsid w:val="007B76DF"/>
    <w:rsid w:val="007C06F4"/>
    <w:rsid w:val="007C2255"/>
    <w:rsid w:val="007C301B"/>
    <w:rsid w:val="007C33B4"/>
    <w:rsid w:val="007C3538"/>
    <w:rsid w:val="007C3A8A"/>
    <w:rsid w:val="007C4C3C"/>
    <w:rsid w:val="007C53E7"/>
    <w:rsid w:val="007C562C"/>
    <w:rsid w:val="007C6321"/>
    <w:rsid w:val="007C678C"/>
    <w:rsid w:val="007C68FF"/>
    <w:rsid w:val="007C6AA4"/>
    <w:rsid w:val="007C73AB"/>
    <w:rsid w:val="007C79A3"/>
    <w:rsid w:val="007D02FA"/>
    <w:rsid w:val="007D0D7C"/>
    <w:rsid w:val="007D0E00"/>
    <w:rsid w:val="007D100C"/>
    <w:rsid w:val="007D19A7"/>
    <w:rsid w:val="007D2681"/>
    <w:rsid w:val="007D3444"/>
    <w:rsid w:val="007D3D70"/>
    <w:rsid w:val="007D5166"/>
    <w:rsid w:val="007D5454"/>
    <w:rsid w:val="007D6618"/>
    <w:rsid w:val="007D679E"/>
    <w:rsid w:val="007D686C"/>
    <w:rsid w:val="007D6E4C"/>
    <w:rsid w:val="007D7C99"/>
    <w:rsid w:val="007E00C6"/>
    <w:rsid w:val="007E08DD"/>
    <w:rsid w:val="007E09E2"/>
    <w:rsid w:val="007E13A5"/>
    <w:rsid w:val="007E1E59"/>
    <w:rsid w:val="007E211D"/>
    <w:rsid w:val="007E2828"/>
    <w:rsid w:val="007E311A"/>
    <w:rsid w:val="007E4BFB"/>
    <w:rsid w:val="007E753F"/>
    <w:rsid w:val="007E76C8"/>
    <w:rsid w:val="007E7926"/>
    <w:rsid w:val="007F15C8"/>
    <w:rsid w:val="007F1BF3"/>
    <w:rsid w:val="007F477A"/>
    <w:rsid w:val="007F6C6A"/>
    <w:rsid w:val="007F6CEB"/>
    <w:rsid w:val="007F70DD"/>
    <w:rsid w:val="007F7128"/>
    <w:rsid w:val="007F7689"/>
    <w:rsid w:val="007F7B16"/>
    <w:rsid w:val="007F7C44"/>
    <w:rsid w:val="0080109A"/>
    <w:rsid w:val="00801EA9"/>
    <w:rsid w:val="00802551"/>
    <w:rsid w:val="00804724"/>
    <w:rsid w:val="008048FF"/>
    <w:rsid w:val="008059F8"/>
    <w:rsid w:val="00805F04"/>
    <w:rsid w:val="008065D5"/>
    <w:rsid w:val="00806ED6"/>
    <w:rsid w:val="00807366"/>
    <w:rsid w:val="00807D04"/>
    <w:rsid w:val="008101B6"/>
    <w:rsid w:val="0081032B"/>
    <w:rsid w:val="00811130"/>
    <w:rsid w:val="00811EB1"/>
    <w:rsid w:val="008120BF"/>
    <w:rsid w:val="00812D65"/>
    <w:rsid w:val="008141B0"/>
    <w:rsid w:val="00815C64"/>
    <w:rsid w:val="00816167"/>
    <w:rsid w:val="0081683D"/>
    <w:rsid w:val="00816CA6"/>
    <w:rsid w:val="0081712F"/>
    <w:rsid w:val="008175BD"/>
    <w:rsid w:val="00817D5B"/>
    <w:rsid w:val="00817D72"/>
    <w:rsid w:val="00817D9B"/>
    <w:rsid w:val="00820D83"/>
    <w:rsid w:val="00822720"/>
    <w:rsid w:val="0082313A"/>
    <w:rsid w:val="008238C7"/>
    <w:rsid w:val="008252F6"/>
    <w:rsid w:val="00825E13"/>
    <w:rsid w:val="00826544"/>
    <w:rsid w:val="0082776B"/>
    <w:rsid w:val="00827D59"/>
    <w:rsid w:val="0083064F"/>
    <w:rsid w:val="00830825"/>
    <w:rsid w:val="00830B00"/>
    <w:rsid w:val="00830BDD"/>
    <w:rsid w:val="008312B0"/>
    <w:rsid w:val="00832155"/>
    <w:rsid w:val="008328A6"/>
    <w:rsid w:val="00832BBD"/>
    <w:rsid w:val="0083420B"/>
    <w:rsid w:val="008343D8"/>
    <w:rsid w:val="00834935"/>
    <w:rsid w:val="00834C73"/>
    <w:rsid w:val="0083586B"/>
    <w:rsid w:val="00835F4C"/>
    <w:rsid w:val="00836982"/>
    <w:rsid w:val="008408B3"/>
    <w:rsid w:val="00841A86"/>
    <w:rsid w:val="00841F54"/>
    <w:rsid w:val="0084301F"/>
    <w:rsid w:val="008435A5"/>
    <w:rsid w:val="00843E78"/>
    <w:rsid w:val="00844352"/>
    <w:rsid w:val="00844A69"/>
    <w:rsid w:val="00844FB9"/>
    <w:rsid w:val="00845EDC"/>
    <w:rsid w:val="00846F89"/>
    <w:rsid w:val="0085014B"/>
    <w:rsid w:val="008501F1"/>
    <w:rsid w:val="0085084B"/>
    <w:rsid w:val="008508DA"/>
    <w:rsid w:val="0085093D"/>
    <w:rsid w:val="00850979"/>
    <w:rsid w:val="00851D9B"/>
    <w:rsid w:val="00853D48"/>
    <w:rsid w:val="00854099"/>
    <w:rsid w:val="008540D3"/>
    <w:rsid w:val="008540F5"/>
    <w:rsid w:val="0085437C"/>
    <w:rsid w:val="00854847"/>
    <w:rsid w:val="00855320"/>
    <w:rsid w:val="00855361"/>
    <w:rsid w:val="00855EEB"/>
    <w:rsid w:val="008562AA"/>
    <w:rsid w:val="00856B67"/>
    <w:rsid w:val="00856C8F"/>
    <w:rsid w:val="00860749"/>
    <w:rsid w:val="00860D1A"/>
    <w:rsid w:val="00861B40"/>
    <w:rsid w:val="008628C1"/>
    <w:rsid w:val="008647EE"/>
    <w:rsid w:val="0086601E"/>
    <w:rsid w:val="00866421"/>
    <w:rsid w:val="008676C6"/>
    <w:rsid w:val="0086789C"/>
    <w:rsid w:val="008678F8"/>
    <w:rsid w:val="00867A7F"/>
    <w:rsid w:val="00867B4A"/>
    <w:rsid w:val="008700CF"/>
    <w:rsid w:val="00870177"/>
    <w:rsid w:val="008710A4"/>
    <w:rsid w:val="008724ED"/>
    <w:rsid w:val="00873AF3"/>
    <w:rsid w:val="00874D1E"/>
    <w:rsid w:val="00875FEE"/>
    <w:rsid w:val="0087742F"/>
    <w:rsid w:val="00877575"/>
    <w:rsid w:val="00877906"/>
    <w:rsid w:val="0088028D"/>
    <w:rsid w:val="00881530"/>
    <w:rsid w:val="00881829"/>
    <w:rsid w:val="0088199C"/>
    <w:rsid w:val="00882F13"/>
    <w:rsid w:val="008835F6"/>
    <w:rsid w:val="00883648"/>
    <w:rsid w:val="008845DC"/>
    <w:rsid w:val="00885AE7"/>
    <w:rsid w:val="00886AAD"/>
    <w:rsid w:val="00886F76"/>
    <w:rsid w:val="00887303"/>
    <w:rsid w:val="0088753F"/>
    <w:rsid w:val="00890FC6"/>
    <w:rsid w:val="0089184A"/>
    <w:rsid w:val="00892AA4"/>
    <w:rsid w:val="0089315C"/>
    <w:rsid w:val="008934B4"/>
    <w:rsid w:val="0089362C"/>
    <w:rsid w:val="00893F1C"/>
    <w:rsid w:val="00895133"/>
    <w:rsid w:val="008960A0"/>
    <w:rsid w:val="00896333"/>
    <w:rsid w:val="00896BCF"/>
    <w:rsid w:val="0089729C"/>
    <w:rsid w:val="00897541"/>
    <w:rsid w:val="00897970"/>
    <w:rsid w:val="00897A36"/>
    <w:rsid w:val="00897D0B"/>
    <w:rsid w:val="008A05D5"/>
    <w:rsid w:val="008A0FEC"/>
    <w:rsid w:val="008A1C17"/>
    <w:rsid w:val="008A23A2"/>
    <w:rsid w:val="008A25A4"/>
    <w:rsid w:val="008A4508"/>
    <w:rsid w:val="008A4985"/>
    <w:rsid w:val="008A4F4D"/>
    <w:rsid w:val="008A5CAC"/>
    <w:rsid w:val="008A6598"/>
    <w:rsid w:val="008A6F12"/>
    <w:rsid w:val="008A7DD5"/>
    <w:rsid w:val="008B0D07"/>
    <w:rsid w:val="008B17FF"/>
    <w:rsid w:val="008B1F75"/>
    <w:rsid w:val="008B247F"/>
    <w:rsid w:val="008B2610"/>
    <w:rsid w:val="008B268A"/>
    <w:rsid w:val="008B372E"/>
    <w:rsid w:val="008B480E"/>
    <w:rsid w:val="008B4BAE"/>
    <w:rsid w:val="008B7D9D"/>
    <w:rsid w:val="008C02A4"/>
    <w:rsid w:val="008C0E8E"/>
    <w:rsid w:val="008C2B78"/>
    <w:rsid w:val="008C37EA"/>
    <w:rsid w:val="008C3BF5"/>
    <w:rsid w:val="008C3E91"/>
    <w:rsid w:val="008C4CF7"/>
    <w:rsid w:val="008C4F79"/>
    <w:rsid w:val="008C504E"/>
    <w:rsid w:val="008C5289"/>
    <w:rsid w:val="008C567D"/>
    <w:rsid w:val="008C5A45"/>
    <w:rsid w:val="008C5CF2"/>
    <w:rsid w:val="008C6C55"/>
    <w:rsid w:val="008C6ED3"/>
    <w:rsid w:val="008C7458"/>
    <w:rsid w:val="008C7843"/>
    <w:rsid w:val="008D0020"/>
    <w:rsid w:val="008D09E0"/>
    <w:rsid w:val="008D0D3F"/>
    <w:rsid w:val="008D1775"/>
    <w:rsid w:val="008D286A"/>
    <w:rsid w:val="008D2CF5"/>
    <w:rsid w:val="008D450A"/>
    <w:rsid w:val="008D5395"/>
    <w:rsid w:val="008D5BE9"/>
    <w:rsid w:val="008D5C9D"/>
    <w:rsid w:val="008D63D5"/>
    <w:rsid w:val="008D6C06"/>
    <w:rsid w:val="008D7096"/>
    <w:rsid w:val="008D774A"/>
    <w:rsid w:val="008E13B4"/>
    <w:rsid w:val="008E14E2"/>
    <w:rsid w:val="008E25BA"/>
    <w:rsid w:val="008E28D1"/>
    <w:rsid w:val="008E2992"/>
    <w:rsid w:val="008E3448"/>
    <w:rsid w:val="008E3ED3"/>
    <w:rsid w:val="008E41A8"/>
    <w:rsid w:val="008E5312"/>
    <w:rsid w:val="008E53C4"/>
    <w:rsid w:val="008E5F6B"/>
    <w:rsid w:val="008E78A2"/>
    <w:rsid w:val="008E7B06"/>
    <w:rsid w:val="008F166B"/>
    <w:rsid w:val="008F175A"/>
    <w:rsid w:val="008F19A5"/>
    <w:rsid w:val="008F26D9"/>
    <w:rsid w:val="008F39E2"/>
    <w:rsid w:val="008F4C6F"/>
    <w:rsid w:val="008F5600"/>
    <w:rsid w:val="008F6564"/>
    <w:rsid w:val="008F67DB"/>
    <w:rsid w:val="009002D1"/>
    <w:rsid w:val="00900CEB"/>
    <w:rsid w:val="00900DCE"/>
    <w:rsid w:val="0090107A"/>
    <w:rsid w:val="00901FC7"/>
    <w:rsid w:val="009032C3"/>
    <w:rsid w:val="00903A93"/>
    <w:rsid w:val="00904B45"/>
    <w:rsid w:val="00904F7F"/>
    <w:rsid w:val="009050FB"/>
    <w:rsid w:val="009061BC"/>
    <w:rsid w:val="009062F9"/>
    <w:rsid w:val="009065EC"/>
    <w:rsid w:val="0090684C"/>
    <w:rsid w:val="00906E02"/>
    <w:rsid w:val="00907EEA"/>
    <w:rsid w:val="009100AA"/>
    <w:rsid w:val="00912509"/>
    <w:rsid w:val="00912963"/>
    <w:rsid w:val="00912DA3"/>
    <w:rsid w:val="0091328D"/>
    <w:rsid w:val="009134EF"/>
    <w:rsid w:val="00913887"/>
    <w:rsid w:val="00914E93"/>
    <w:rsid w:val="00915316"/>
    <w:rsid w:val="00921557"/>
    <w:rsid w:val="009217D6"/>
    <w:rsid w:val="009221DC"/>
    <w:rsid w:val="00922662"/>
    <w:rsid w:val="009226AE"/>
    <w:rsid w:val="00922CC5"/>
    <w:rsid w:val="00922FA9"/>
    <w:rsid w:val="009234B4"/>
    <w:rsid w:val="00923B2E"/>
    <w:rsid w:val="00923B3F"/>
    <w:rsid w:val="00926CD9"/>
    <w:rsid w:val="009279DB"/>
    <w:rsid w:val="00930A28"/>
    <w:rsid w:val="00930EED"/>
    <w:rsid w:val="009326CD"/>
    <w:rsid w:val="00932A64"/>
    <w:rsid w:val="00932B28"/>
    <w:rsid w:val="00933B57"/>
    <w:rsid w:val="00934223"/>
    <w:rsid w:val="0093441A"/>
    <w:rsid w:val="009358A0"/>
    <w:rsid w:val="00936B6C"/>
    <w:rsid w:val="00936C67"/>
    <w:rsid w:val="00937C37"/>
    <w:rsid w:val="00937FE1"/>
    <w:rsid w:val="00940B49"/>
    <w:rsid w:val="00940C52"/>
    <w:rsid w:val="00940D14"/>
    <w:rsid w:val="00941420"/>
    <w:rsid w:val="009429DA"/>
    <w:rsid w:val="00942A4C"/>
    <w:rsid w:val="00942E1A"/>
    <w:rsid w:val="00942FBE"/>
    <w:rsid w:val="00943413"/>
    <w:rsid w:val="00943C3E"/>
    <w:rsid w:val="00943E11"/>
    <w:rsid w:val="00944102"/>
    <w:rsid w:val="009445F3"/>
    <w:rsid w:val="0094470B"/>
    <w:rsid w:val="00944E6A"/>
    <w:rsid w:val="009453B4"/>
    <w:rsid w:val="00945843"/>
    <w:rsid w:val="00947134"/>
    <w:rsid w:val="00947653"/>
    <w:rsid w:val="009478D8"/>
    <w:rsid w:val="0095035A"/>
    <w:rsid w:val="00950C77"/>
    <w:rsid w:val="0095109F"/>
    <w:rsid w:val="00951C07"/>
    <w:rsid w:val="00951D22"/>
    <w:rsid w:val="00952ED1"/>
    <w:rsid w:val="009530DA"/>
    <w:rsid w:val="009535B9"/>
    <w:rsid w:val="00953784"/>
    <w:rsid w:val="00953C80"/>
    <w:rsid w:val="00953CD1"/>
    <w:rsid w:val="00955403"/>
    <w:rsid w:val="0095621D"/>
    <w:rsid w:val="00956B57"/>
    <w:rsid w:val="00956D39"/>
    <w:rsid w:val="0096135B"/>
    <w:rsid w:val="00961C7B"/>
    <w:rsid w:val="00962074"/>
    <w:rsid w:val="00962367"/>
    <w:rsid w:val="00962B8A"/>
    <w:rsid w:val="00962EF4"/>
    <w:rsid w:val="009639B7"/>
    <w:rsid w:val="00963F4E"/>
    <w:rsid w:val="00964EB1"/>
    <w:rsid w:val="009657C1"/>
    <w:rsid w:val="0096588A"/>
    <w:rsid w:val="0096732A"/>
    <w:rsid w:val="00967E93"/>
    <w:rsid w:val="00967ECE"/>
    <w:rsid w:val="009703E2"/>
    <w:rsid w:val="00970671"/>
    <w:rsid w:val="00970E75"/>
    <w:rsid w:val="00971BD1"/>
    <w:rsid w:val="00971D8A"/>
    <w:rsid w:val="00971F61"/>
    <w:rsid w:val="00972209"/>
    <w:rsid w:val="00972D09"/>
    <w:rsid w:val="009733D5"/>
    <w:rsid w:val="00973AD0"/>
    <w:rsid w:val="00976543"/>
    <w:rsid w:val="009769BF"/>
    <w:rsid w:val="00976CAF"/>
    <w:rsid w:val="00976F4E"/>
    <w:rsid w:val="00977691"/>
    <w:rsid w:val="009777B0"/>
    <w:rsid w:val="00977BB9"/>
    <w:rsid w:val="00980F11"/>
    <w:rsid w:val="00981BFF"/>
    <w:rsid w:val="00981CE4"/>
    <w:rsid w:val="0098230A"/>
    <w:rsid w:val="00982527"/>
    <w:rsid w:val="00982F9C"/>
    <w:rsid w:val="0098304E"/>
    <w:rsid w:val="00983BDC"/>
    <w:rsid w:val="00983D39"/>
    <w:rsid w:val="009841E3"/>
    <w:rsid w:val="009842C0"/>
    <w:rsid w:val="0098491F"/>
    <w:rsid w:val="009854AE"/>
    <w:rsid w:val="00985C68"/>
    <w:rsid w:val="00986A6F"/>
    <w:rsid w:val="00986CDE"/>
    <w:rsid w:val="00987406"/>
    <w:rsid w:val="00990233"/>
    <w:rsid w:val="009904D2"/>
    <w:rsid w:val="00990606"/>
    <w:rsid w:val="00991026"/>
    <w:rsid w:val="009916A3"/>
    <w:rsid w:val="00991FC3"/>
    <w:rsid w:val="009928DB"/>
    <w:rsid w:val="00992ACD"/>
    <w:rsid w:val="00992E84"/>
    <w:rsid w:val="009965A5"/>
    <w:rsid w:val="00996608"/>
    <w:rsid w:val="00996A66"/>
    <w:rsid w:val="00996ED0"/>
    <w:rsid w:val="0099726D"/>
    <w:rsid w:val="0099747A"/>
    <w:rsid w:val="009974D4"/>
    <w:rsid w:val="0099750F"/>
    <w:rsid w:val="0099793E"/>
    <w:rsid w:val="009A0826"/>
    <w:rsid w:val="009A094D"/>
    <w:rsid w:val="009A11E1"/>
    <w:rsid w:val="009A1F68"/>
    <w:rsid w:val="009A2966"/>
    <w:rsid w:val="009A3A01"/>
    <w:rsid w:val="009A3E2F"/>
    <w:rsid w:val="009A41BC"/>
    <w:rsid w:val="009A537B"/>
    <w:rsid w:val="009A5612"/>
    <w:rsid w:val="009A60D3"/>
    <w:rsid w:val="009A60EA"/>
    <w:rsid w:val="009A6786"/>
    <w:rsid w:val="009A7127"/>
    <w:rsid w:val="009A73F9"/>
    <w:rsid w:val="009A794C"/>
    <w:rsid w:val="009A7BE4"/>
    <w:rsid w:val="009B00B5"/>
    <w:rsid w:val="009B12B0"/>
    <w:rsid w:val="009B2A8E"/>
    <w:rsid w:val="009B2C0A"/>
    <w:rsid w:val="009B345D"/>
    <w:rsid w:val="009B3635"/>
    <w:rsid w:val="009B3864"/>
    <w:rsid w:val="009B5531"/>
    <w:rsid w:val="009B62F3"/>
    <w:rsid w:val="009B728F"/>
    <w:rsid w:val="009B7315"/>
    <w:rsid w:val="009B73A3"/>
    <w:rsid w:val="009B7801"/>
    <w:rsid w:val="009C0560"/>
    <w:rsid w:val="009C0A5C"/>
    <w:rsid w:val="009C0C80"/>
    <w:rsid w:val="009C1BF9"/>
    <w:rsid w:val="009C2451"/>
    <w:rsid w:val="009C28DE"/>
    <w:rsid w:val="009C32E9"/>
    <w:rsid w:val="009C3403"/>
    <w:rsid w:val="009C342C"/>
    <w:rsid w:val="009C4C4A"/>
    <w:rsid w:val="009C4E76"/>
    <w:rsid w:val="009C59CF"/>
    <w:rsid w:val="009C5DC3"/>
    <w:rsid w:val="009C62B2"/>
    <w:rsid w:val="009C79A8"/>
    <w:rsid w:val="009D06D3"/>
    <w:rsid w:val="009D1684"/>
    <w:rsid w:val="009D20F0"/>
    <w:rsid w:val="009D265F"/>
    <w:rsid w:val="009D2CA0"/>
    <w:rsid w:val="009D3C09"/>
    <w:rsid w:val="009D3F2D"/>
    <w:rsid w:val="009D424A"/>
    <w:rsid w:val="009D43CF"/>
    <w:rsid w:val="009D47FA"/>
    <w:rsid w:val="009D4908"/>
    <w:rsid w:val="009D4CB2"/>
    <w:rsid w:val="009D53EC"/>
    <w:rsid w:val="009D66BB"/>
    <w:rsid w:val="009D6EF9"/>
    <w:rsid w:val="009D7E5D"/>
    <w:rsid w:val="009D7F68"/>
    <w:rsid w:val="009E005E"/>
    <w:rsid w:val="009E0F43"/>
    <w:rsid w:val="009E1D89"/>
    <w:rsid w:val="009E3738"/>
    <w:rsid w:val="009E4C37"/>
    <w:rsid w:val="009E5B29"/>
    <w:rsid w:val="009E6A6D"/>
    <w:rsid w:val="009E6BE3"/>
    <w:rsid w:val="009E7CC2"/>
    <w:rsid w:val="009F0B84"/>
    <w:rsid w:val="009F192F"/>
    <w:rsid w:val="009F1ABA"/>
    <w:rsid w:val="009F1BD2"/>
    <w:rsid w:val="009F2304"/>
    <w:rsid w:val="009F260B"/>
    <w:rsid w:val="009F29CC"/>
    <w:rsid w:val="009F392F"/>
    <w:rsid w:val="009F4647"/>
    <w:rsid w:val="009F50E6"/>
    <w:rsid w:val="009F51CA"/>
    <w:rsid w:val="009F527F"/>
    <w:rsid w:val="009F53EB"/>
    <w:rsid w:val="009F54DB"/>
    <w:rsid w:val="009F5C0A"/>
    <w:rsid w:val="009F6D2F"/>
    <w:rsid w:val="009F6E3F"/>
    <w:rsid w:val="009F704E"/>
    <w:rsid w:val="00A0008A"/>
    <w:rsid w:val="00A00AE8"/>
    <w:rsid w:val="00A01BAD"/>
    <w:rsid w:val="00A01BDB"/>
    <w:rsid w:val="00A030E2"/>
    <w:rsid w:val="00A0389C"/>
    <w:rsid w:val="00A04466"/>
    <w:rsid w:val="00A0465F"/>
    <w:rsid w:val="00A04C38"/>
    <w:rsid w:val="00A0527E"/>
    <w:rsid w:val="00A05BA0"/>
    <w:rsid w:val="00A06299"/>
    <w:rsid w:val="00A0646A"/>
    <w:rsid w:val="00A07383"/>
    <w:rsid w:val="00A07846"/>
    <w:rsid w:val="00A1032D"/>
    <w:rsid w:val="00A1055E"/>
    <w:rsid w:val="00A109CA"/>
    <w:rsid w:val="00A10B74"/>
    <w:rsid w:val="00A10E64"/>
    <w:rsid w:val="00A1103B"/>
    <w:rsid w:val="00A11609"/>
    <w:rsid w:val="00A122FF"/>
    <w:rsid w:val="00A1338F"/>
    <w:rsid w:val="00A137D7"/>
    <w:rsid w:val="00A14E0A"/>
    <w:rsid w:val="00A14E53"/>
    <w:rsid w:val="00A153BB"/>
    <w:rsid w:val="00A15BC9"/>
    <w:rsid w:val="00A163C6"/>
    <w:rsid w:val="00A16A33"/>
    <w:rsid w:val="00A20209"/>
    <w:rsid w:val="00A2023F"/>
    <w:rsid w:val="00A203A0"/>
    <w:rsid w:val="00A20BB7"/>
    <w:rsid w:val="00A21349"/>
    <w:rsid w:val="00A226C7"/>
    <w:rsid w:val="00A2467B"/>
    <w:rsid w:val="00A24974"/>
    <w:rsid w:val="00A255A3"/>
    <w:rsid w:val="00A255E7"/>
    <w:rsid w:val="00A26240"/>
    <w:rsid w:val="00A267B9"/>
    <w:rsid w:val="00A31D4C"/>
    <w:rsid w:val="00A32084"/>
    <w:rsid w:val="00A32BB7"/>
    <w:rsid w:val="00A33EB9"/>
    <w:rsid w:val="00A33EF4"/>
    <w:rsid w:val="00A340DE"/>
    <w:rsid w:val="00A34579"/>
    <w:rsid w:val="00A350D7"/>
    <w:rsid w:val="00A35292"/>
    <w:rsid w:val="00A36048"/>
    <w:rsid w:val="00A3630B"/>
    <w:rsid w:val="00A36575"/>
    <w:rsid w:val="00A36AFB"/>
    <w:rsid w:val="00A36F89"/>
    <w:rsid w:val="00A372CD"/>
    <w:rsid w:val="00A37E1A"/>
    <w:rsid w:val="00A41056"/>
    <w:rsid w:val="00A41195"/>
    <w:rsid w:val="00A43F3F"/>
    <w:rsid w:val="00A44A8A"/>
    <w:rsid w:val="00A46AE5"/>
    <w:rsid w:val="00A478AC"/>
    <w:rsid w:val="00A479C3"/>
    <w:rsid w:val="00A50510"/>
    <w:rsid w:val="00A5076F"/>
    <w:rsid w:val="00A515C5"/>
    <w:rsid w:val="00A5198B"/>
    <w:rsid w:val="00A521A2"/>
    <w:rsid w:val="00A52B2C"/>
    <w:rsid w:val="00A52FC3"/>
    <w:rsid w:val="00A53211"/>
    <w:rsid w:val="00A53436"/>
    <w:rsid w:val="00A5343E"/>
    <w:rsid w:val="00A55153"/>
    <w:rsid w:val="00A563A5"/>
    <w:rsid w:val="00A57736"/>
    <w:rsid w:val="00A57CC2"/>
    <w:rsid w:val="00A57E22"/>
    <w:rsid w:val="00A60CD0"/>
    <w:rsid w:val="00A61069"/>
    <w:rsid w:val="00A61356"/>
    <w:rsid w:val="00A61526"/>
    <w:rsid w:val="00A61AB6"/>
    <w:rsid w:val="00A62637"/>
    <w:rsid w:val="00A62F11"/>
    <w:rsid w:val="00A62FA3"/>
    <w:rsid w:val="00A63C09"/>
    <w:rsid w:val="00A63EFD"/>
    <w:rsid w:val="00A6407D"/>
    <w:rsid w:val="00A646B1"/>
    <w:rsid w:val="00A66571"/>
    <w:rsid w:val="00A6793B"/>
    <w:rsid w:val="00A7021E"/>
    <w:rsid w:val="00A70E71"/>
    <w:rsid w:val="00A71850"/>
    <w:rsid w:val="00A71E79"/>
    <w:rsid w:val="00A7287F"/>
    <w:rsid w:val="00A72C23"/>
    <w:rsid w:val="00A73C33"/>
    <w:rsid w:val="00A74456"/>
    <w:rsid w:val="00A745B8"/>
    <w:rsid w:val="00A75632"/>
    <w:rsid w:val="00A76288"/>
    <w:rsid w:val="00A7644D"/>
    <w:rsid w:val="00A76AB1"/>
    <w:rsid w:val="00A77DAC"/>
    <w:rsid w:val="00A80ECA"/>
    <w:rsid w:val="00A81AC2"/>
    <w:rsid w:val="00A82329"/>
    <w:rsid w:val="00A827A5"/>
    <w:rsid w:val="00A82B7E"/>
    <w:rsid w:val="00A83FA7"/>
    <w:rsid w:val="00A84847"/>
    <w:rsid w:val="00A85262"/>
    <w:rsid w:val="00A85BF2"/>
    <w:rsid w:val="00A861FA"/>
    <w:rsid w:val="00A86D36"/>
    <w:rsid w:val="00A87488"/>
    <w:rsid w:val="00A87977"/>
    <w:rsid w:val="00A87D6C"/>
    <w:rsid w:val="00A90290"/>
    <w:rsid w:val="00A90F79"/>
    <w:rsid w:val="00A9178F"/>
    <w:rsid w:val="00A91901"/>
    <w:rsid w:val="00A91E5F"/>
    <w:rsid w:val="00A92697"/>
    <w:rsid w:val="00A930CA"/>
    <w:rsid w:val="00A93F78"/>
    <w:rsid w:val="00A94095"/>
    <w:rsid w:val="00A94782"/>
    <w:rsid w:val="00A94AFD"/>
    <w:rsid w:val="00A94DAC"/>
    <w:rsid w:val="00A96345"/>
    <w:rsid w:val="00A96619"/>
    <w:rsid w:val="00A9664C"/>
    <w:rsid w:val="00A96E49"/>
    <w:rsid w:val="00A9733A"/>
    <w:rsid w:val="00A973C5"/>
    <w:rsid w:val="00A978DF"/>
    <w:rsid w:val="00AA0FB9"/>
    <w:rsid w:val="00AA1372"/>
    <w:rsid w:val="00AA1515"/>
    <w:rsid w:val="00AA1936"/>
    <w:rsid w:val="00AA2603"/>
    <w:rsid w:val="00AA3222"/>
    <w:rsid w:val="00AA353E"/>
    <w:rsid w:val="00AA37D3"/>
    <w:rsid w:val="00AA3EAE"/>
    <w:rsid w:val="00AA45F4"/>
    <w:rsid w:val="00AA49AE"/>
    <w:rsid w:val="00AA4C4D"/>
    <w:rsid w:val="00AA513C"/>
    <w:rsid w:val="00AA696E"/>
    <w:rsid w:val="00AB011A"/>
    <w:rsid w:val="00AB05B6"/>
    <w:rsid w:val="00AB06AE"/>
    <w:rsid w:val="00AB0FE8"/>
    <w:rsid w:val="00AB1767"/>
    <w:rsid w:val="00AB1EB0"/>
    <w:rsid w:val="00AB2833"/>
    <w:rsid w:val="00AB28BD"/>
    <w:rsid w:val="00AB2920"/>
    <w:rsid w:val="00AB2B1B"/>
    <w:rsid w:val="00AB2E62"/>
    <w:rsid w:val="00AB3510"/>
    <w:rsid w:val="00AB3F94"/>
    <w:rsid w:val="00AB5A19"/>
    <w:rsid w:val="00AB64A8"/>
    <w:rsid w:val="00AB6F53"/>
    <w:rsid w:val="00AB7497"/>
    <w:rsid w:val="00AB76EB"/>
    <w:rsid w:val="00AB7837"/>
    <w:rsid w:val="00AB78DD"/>
    <w:rsid w:val="00AB7F5F"/>
    <w:rsid w:val="00AC1346"/>
    <w:rsid w:val="00AC1597"/>
    <w:rsid w:val="00AC221D"/>
    <w:rsid w:val="00AC2CEC"/>
    <w:rsid w:val="00AC2D73"/>
    <w:rsid w:val="00AC36CF"/>
    <w:rsid w:val="00AC4B37"/>
    <w:rsid w:val="00AC5385"/>
    <w:rsid w:val="00AC53F8"/>
    <w:rsid w:val="00AC603B"/>
    <w:rsid w:val="00AC6356"/>
    <w:rsid w:val="00AD02A7"/>
    <w:rsid w:val="00AD0D15"/>
    <w:rsid w:val="00AD15B3"/>
    <w:rsid w:val="00AD15F1"/>
    <w:rsid w:val="00AD1A57"/>
    <w:rsid w:val="00AD1B40"/>
    <w:rsid w:val="00AD24C7"/>
    <w:rsid w:val="00AD2A1D"/>
    <w:rsid w:val="00AD35F7"/>
    <w:rsid w:val="00AD3E59"/>
    <w:rsid w:val="00AD4363"/>
    <w:rsid w:val="00AD4AA5"/>
    <w:rsid w:val="00AD4AD6"/>
    <w:rsid w:val="00AD6187"/>
    <w:rsid w:val="00AD6661"/>
    <w:rsid w:val="00AD6BB8"/>
    <w:rsid w:val="00AD72D0"/>
    <w:rsid w:val="00AD7C24"/>
    <w:rsid w:val="00AD7D52"/>
    <w:rsid w:val="00AE0B3E"/>
    <w:rsid w:val="00AE1321"/>
    <w:rsid w:val="00AE2462"/>
    <w:rsid w:val="00AE3B79"/>
    <w:rsid w:val="00AE502B"/>
    <w:rsid w:val="00AE617D"/>
    <w:rsid w:val="00AE61CB"/>
    <w:rsid w:val="00AE6335"/>
    <w:rsid w:val="00AE6EBC"/>
    <w:rsid w:val="00AE7D64"/>
    <w:rsid w:val="00AF10B3"/>
    <w:rsid w:val="00AF1757"/>
    <w:rsid w:val="00AF1DE1"/>
    <w:rsid w:val="00AF1F9E"/>
    <w:rsid w:val="00AF20CD"/>
    <w:rsid w:val="00AF2630"/>
    <w:rsid w:val="00AF2DDF"/>
    <w:rsid w:val="00AF2E5A"/>
    <w:rsid w:val="00AF3170"/>
    <w:rsid w:val="00AF3809"/>
    <w:rsid w:val="00AF39DA"/>
    <w:rsid w:val="00AF40BB"/>
    <w:rsid w:val="00AF499E"/>
    <w:rsid w:val="00AF54E9"/>
    <w:rsid w:val="00AF5F5D"/>
    <w:rsid w:val="00AF6627"/>
    <w:rsid w:val="00AF69A0"/>
    <w:rsid w:val="00AF6A9D"/>
    <w:rsid w:val="00AF6C7D"/>
    <w:rsid w:val="00AF7D92"/>
    <w:rsid w:val="00AF7F10"/>
    <w:rsid w:val="00B005CA"/>
    <w:rsid w:val="00B00F49"/>
    <w:rsid w:val="00B00F9C"/>
    <w:rsid w:val="00B01699"/>
    <w:rsid w:val="00B02419"/>
    <w:rsid w:val="00B02DB2"/>
    <w:rsid w:val="00B0324B"/>
    <w:rsid w:val="00B032AF"/>
    <w:rsid w:val="00B03442"/>
    <w:rsid w:val="00B038CD"/>
    <w:rsid w:val="00B03AA2"/>
    <w:rsid w:val="00B0478C"/>
    <w:rsid w:val="00B050CE"/>
    <w:rsid w:val="00B05423"/>
    <w:rsid w:val="00B05BAE"/>
    <w:rsid w:val="00B05E7E"/>
    <w:rsid w:val="00B06863"/>
    <w:rsid w:val="00B06F5E"/>
    <w:rsid w:val="00B072A2"/>
    <w:rsid w:val="00B07FC0"/>
    <w:rsid w:val="00B10388"/>
    <w:rsid w:val="00B10481"/>
    <w:rsid w:val="00B1080E"/>
    <w:rsid w:val="00B111C5"/>
    <w:rsid w:val="00B1164A"/>
    <w:rsid w:val="00B1166D"/>
    <w:rsid w:val="00B1271B"/>
    <w:rsid w:val="00B12F6C"/>
    <w:rsid w:val="00B13424"/>
    <w:rsid w:val="00B13670"/>
    <w:rsid w:val="00B139A9"/>
    <w:rsid w:val="00B139AA"/>
    <w:rsid w:val="00B13D62"/>
    <w:rsid w:val="00B14F13"/>
    <w:rsid w:val="00B15170"/>
    <w:rsid w:val="00B15FD5"/>
    <w:rsid w:val="00B16D27"/>
    <w:rsid w:val="00B17C1D"/>
    <w:rsid w:val="00B213A7"/>
    <w:rsid w:val="00B22621"/>
    <w:rsid w:val="00B2326C"/>
    <w:rsid w:val="00B23A5B"/>
    <w:rsid w:val="00B240A6"/>
    <w:rsid w:val="00B26110"/>
    <w:rsid w:val="00B263E1"/>
    <w:rsid w:val="00B2695F"/>
    <w:rsid w:val="00B2760E"/>
    <w:rsid w:val="00B30268"/>
    <w:rsid w:val="00B3093E"/>
    <w:rsid w:val="00B3096A"/>
    <w:rsid w:val="00B31F8C"/>
    <w:rsid w:val="00B32B48"/>
    <w:rsid w:val="00B33EA8"/>
    <w:rsid w:val="00B34187"/>
    <w:rsid w:val="00B34435"/>
    <w:rsid w:val="00B3485C"/>
    <w:rsid w:val="00B34903"/>
    <w:rsid w:val="00B34AC2"/>
    <w:rsid w:val="00B34E53"/>
    <w:rsid w:val="00B350EC"/>
    <w:rsid w:val="00B35A4C"/>
    <w:rsid w:val="00B35A52"/>
    <w:rsid w:val="00B362F8"/>
    <w:rsid w:val="00B364E3"/>
    <w:rsid w:val="00B36871"/>
    <w:rsid w:val="00B369F3"/>
    <w:rsid w:val="00B37620"/>
    <w:rsid w:val="00B410A7"/>
    <w:rsid w:val="00B41388"/>
    <w:rsid w:val="00B413B6"/>
    <w:rsid w:val="00B41584"/>
    <w:rsid w:val="00B41A5B"/>
    <w:rsid w:val="00B42976"/>
    <w:rsid w:val="00B43193"/>
    <w:rsid w:val="00B431A7"/>
    <w:rsid w:val="00B43289"/>
    <w:rsid w:val="00B43979"/>
    <w:rsid w:val="00B43A3A"/>
    <w:rsid w:val="00B440AD"/>
    <w:rsid w:val="00B45B0B"/>
    <w:rsid w:val="00B4692E"/>
    <w:rsid w:val="00B4739B"/>
    <w:rsid w:val="00B47A7D"/>
    <w:rsid w:val="00B47A94"/>
    <w:rsid w:val="00B47F5D"/>
    <w:rsid w:val="00B505A9"/>
    <w:rsid w:val="00B50AB9"/>
    <w:rsid w:val="00B50D8C"/>
    <w:rsid w:val="00B519CD"/>
    <w:rsid w:val="00B53120"/>
    <w:rsid w:val="00B533FD"/>
    <w:rsid w:val="00B5570C"/>
    <w:rsid w:val="00B559B9"/>
    <w:rsid w:val="00B562DC"/>
    <w:rsid w:val="00B56BBA"/>
    <w:rsid w:val="00B577F4"/>
    <w:rsid w:val="00B57ADE"/>
    <w:rsid w:val="00B57D75"/>
    <w:rsid w:val="00B600A6"/>
    <w:rsid w:val="00B6105E"/>
    <w:rsid w:val="00B616B6"/>
    <w:rsid w:val="00B6180B"/>
    <w:rsid w:val="00B62A05"/>
    <w:rsid w:val="00B645F1"/>
    <w:rsid w:val="00B64975"/>
    <w:rsid w:val="00B64C52"/>
    <w:rsid w:val="00B65937"/>
    <w:rsid w:val="00B66886"/>
    <w:rsid w:val="00B6730E"/>
    <w:rsid w:val="00B67494"/>
    <w:rsid w:val="00B67A24"/>
    <w:rsid w:val="00B67B67"/>
    <w:rsid w:val="00B708B3"/>
    <w:rsid w:val="00B713DE"/>
    <w:rsid w:val="00B71658"/>
    <w:rsid w:val="00B73121"/>
    <w:rsid w:val="00B73983"/>
    <w:rsid w:val="00B7499C"/>
    <w:rsid w:val="00B75205"/>
    <w:rsid w:val="00B75B6E"/>
    <w:rsid w:val="00B75EB0"/>
    <w:rsid w:val="00B76D53"/>
    <w:rsid w:val="00B76D9D"/>
    <w:rsid w:val="00B77FBA"/>
    <w:rsid w:val="00B800C5"/>
    <w:rsid w:val="00B80258"/>
    <w:rsid w:val="00B80A45"/>
    <w:rsid w:val="00B80E11"/>
    <w:rsid w:val="00B817AA"/>
    <w:rsid w:val="00B819A5"/>
    <w:rsid w:val="00B834ED"/>
    <w:rsid w:val="00B86145"/>
    <w:rsid w:val="00B86D4E"/>
    <w:rsid w:val="00B87808"/>
    <w:rsid w:val="00B8791C"/>
    <w:rsid w:val="00B90037"/>
    <w:rsid w:val="00B908B7"/>
    <w:rsid w:val="00B90E7E"/>
    <w:rsid w:val="00B911DB"/>
    <w:rsid w:val="00B9133D"/>
    <w:rsid w:val="00B914DF"/>
    <w:rsid w:val="00B92829"/>
    <w:rsid w:val="00B93952"/>
    <w:rsid w:val="00B93B33"/>
    <w:rsid w:val="00B93D66"/>
    <w:rsid w:val="00B94738"/>
    <w:rsid w:val="00B94EA4"/>
    <w:rsid w:val="00B953BE"/>
    <w:rsid w:val="00B95635"/>
    <w:rsid w:val="00B963F1"/>
    <w:rsid w:val="00B9677C"/>
    <w:rsid w:val="00B96DE5"/>
    <w:rsid w:val="00B974C0"/>
    <w:rsid w:val="00B975E5"/>
    <w:rsid w:val="00B97949"/>
    <w:rsid w:val="00BA1CC8"/>
    <w:rsid w:val="00BA214F"/>
    <w:rsid w:val="00BA247E"/>
    <w:rsid w:val="00BA2ED9"/>
    <w:rsid w:val="00BA3FBF"/>
    <w:rsid w:val="00BA42B6"/>
    <w:rsid w:val="00BA484A"/>
    <w:rsid w:val="00BA5DAA"/>
    <w:rsid w:val="00BA6A76"/>
    <w:rsid w:val="00BA6D6A"/>
    <w:rsid w:val="00BA7413"/>
    <w:rsid w:val="00BA76EA"/>
    <w:rsid w:val="00BA7A26"/>
    <w:rsid w:val="00BA7BAA"/>
    <w:rsid w:val="00BB14BE"/>
    <w:rsid w:val="00BB16FC"/>
    <w:rsid w:val="00BB1924"/>
    <w:rsid w:val="00BB1974"/>
    <w:rsid w:val="00BB2D87"/>
    <w:rsid w:val="00BB3517"/>
    <w:rsid w:val="00BB3A82"/>
    <w:rsid w:val="00BB554F"/>
    <w:rsid w:val="00BB565A"/>
    <w:rsid w:val="00BB5D7B"/>
    <w:rsid w:val="00BB7342"/>
    <w:rsid w:val="00BC0157"/>
    <w:rsid w:val="00BC0334"/>
    <w:rsid w:val="00BC19D6"/>
    <w:rsid w:val="00BC1F1D"/>
    <w:rsid w:val="00BC1FC5"/>
    <w:rsid w:val="00BC2387"/>
    <w:rsid w:val="00BC2460"/>
    <w:rsid w:val="00BC3945"/>
    <w:rsid w:val="00BC3D47"/>
    <w:rsid w:val="00BC4E30"/>
    <w:rsid w:val="00BC4F40"/>
    <w:rsid w:val="00BC5245"/>
    <w:rsid w:val="00BC5665"/>
    <w:rsid w:val="00BC5DF7"/>
    <w:rsid w:val="00BC639D"/>
    <w:rsid w:val="00BC6E08"/>
    <w:rsid w:val="00BD26DC"/>
    <w:rsid w:val="00BD2C15"/>
    <w:rsid w:val="00BD2E79"/>
    <w:rsid w:val="00BD3293"/>
    <w:rsid w:val="00BD352D"/>
    <w:rsid w:val="00BD4A7E"/>
    <w:rsid w:val="00BD54D5"/>
    <w:rsid w:val="00BD5822"/>
    <w:rsid w:val="00BD6A58"/>
    <w:rsid w:val="00BD6B7E"/>
    <w:rsid w:val="00BD6DE2"/>
    <w:rsid w:val="00BD70C1"/>
    <w:rsid w:val="00BD7302"/>
    <w:rsid w:val="00BD7756"/>
    <w:rsid w:val="00BE0304"/>
    <w:rsid w:val="00BE0B75"/>
    <w:rsid w:val="00BE0D38"/>
    <w:rsid w:val="00BE2303"/>
    <w:rsid w:val="00BE3078"/>
    <w:rsid w:val="00BE34DE"/>
    <w:rsid w:val="00BE4BAD"/>
    <w:rsid w:val="00BE5C49"/>
    <w:rsid w:val="00BE62BE"/>
    <w:rsid w:val="00BE637F"/>
    <w:rsid w:val="00BE67B5"/>
    <w:rsid w:val="00BE691C"/>
    <w:rsid w:val="00BE6C91"/>
    <w:rsid w:val="00BE72F1"/>
    <w:rsid w:val="00BE7DD5"/>
    <w:rsid w:val="00BF00AD"/>
    <w:rsid w:val="00BF1238"/>
    <w:rsid w:val="00BF23F7"/>
    <w:rsid w:val="00BF271D"/>
    <w:rsid w:val="00BF3C29"/>
    <w:rsid w:val="00BF467E"/>
    <w:rsid w:val="00BF4963"/>
    <w:rsid w:val="00BF5015"/>
    <w:rsid w:val="00BF5C1D"/>
    <w:rsid w:val="00BF63D1"/>
    <w:rsid w:val="00BF71BA"/>
    <w:rsid w:val="00BF71E9"/>
    <w:rsid w:val="00BF7BBB"/>
    <w:rsid w:val="00BF7F95"/>
    <w:rsid w:val="00C00B19"/>
    <w:rsid w:val="00C01414"/>
    <w:rsid w:val="00C01E98"/>
    <w:rsid w:val="00C02D0E"/>
    <w:rsid w:val="00C031E3"/>
    <w:rsid w:val="00C03752"/>
    <w:rsid w:val="00C03EC4"/>
    <w:rsid w:val="00C0474A"/>
    <w:rsid w:val="00C05343"/>
    <w:rsid w:val="00C05724"/>
    <w:rsid w:val="00C069CF"/>
    <w:rsid w:val="00C06D22"/>
    <w:rsid w:val="00C102C3"/>
    <w:rsid w:val="00C10AB0"/>
    <w:rsid w:val="00C117C4"/>
    <w:rsid w:val="00C126C0"/>
    <w:rsid w:val="00C127C3"/>
    <w:rsid w:val="00C13D9B"/>
    <w:rsid w:val="00C13E6D"/>
    <w:rsid w:val="00C14371"/>
    <w:rsid w:val="00C14A4A"/>
    <w:rsid w:val="00C150ED"/>
    <w:rsid w:val="00C150F4"/>
    <w:rsid w:val="00C15335"/>
    <w:rsid w:val="00C15A2E"/>
    <w:rsid w:val="00C1699F"/>
    <w:rsid w:val="00C16E51"/>
    <w:rsid w:val="00C179BC"/>
    <w:rsid w:val="00C17BB9"/>
    <w:rsid w:val="00C17BC3"/>
    <w:rsid w:val="00C17E71"/>
    <w:rsid w:val="00C206C3"/>
    <w:rsid w:val="00C207EA"/>
    <w:rsid w:val="00C20C99"/>
    <w:rsid w:val="00C20DB7"/>
    <w:rsid w:val="00C21415"/>
    <w:rsid w:val="00C21CF2"/>
    <w:rsid w:val="00C226CF"/>
    <w:rsid w:val="00C22A1D"/>
    <w:rsid w:val="00C22B41"/>
    <w:rsid w:val="00C22CDE"/>
    <w:rsid w:val="00C22E1A"/>
    <w:rsid w:val="00C23B7C"/>
    <w:rsid w:val="00C23FB9"/>
    <w:rsid w:val="00C251E2"/>
    <w:rsid w:val="00C25EA9"/>
    <w:rsid w:val="00C26016"/>
    <w:rsid w:val="00C26F1A"/>
    <w:rsid w:val="00C27833"/>
    <w:rsid w:val="00C31BDE"/>
    <w:rsid w:val="00C33B08"/>
    <w:rsid w:val="00C35A9F"/>
    <w:rsid w:val="00C35CF0"/>
    <w:rsid w:val="00C36CCC"/>
    <w:rsid w:val="00C37584"/>
    <w:rsid w:val="00C402B3"/>
    <w:rsid w:val="00C406E6"/>
    <w:rsid w:val="00C4152F"/>
    <w:rsid w:val="00C41B21"/>
    <w:rsid w:val="00C429E4"/>
    <w:rsid w:val="00C43486"/>
    <w:rsid w:val="00C43DF9"/>
    <w:rsid w:val="00C44B08"/>
    <w:rsid w:val="00C45DDE"/>
    <w:rsid w:val="00C460BB"/>
    <w:rsid w:val="00C46565"/>
    <w:rsid w:val="00C46AAB"/>
    <w:rsid w:val="00C46CF5"/>
    <w:rsid w:val="00C4712D"/>
    <w:rsid w:val="00C47D8E"/>
    <w:rsid w:val="00C47FC2"/>
    <w:rsid w:val="00C50313"/>
    <w:rsid w:val="00C50B0E"/>
    <w:rsid w:val="00C514B5"/>
    <w:rsid w:val="00C51CB4"/>
    <w:rsid w:val="00C51CEF"/>
    <w:rsid w:val="00C52052"/>
    <w:rsid w:val="00C52F8D"/>
    <w:rsid w:val="00C5341B"/>
    <w:rsid w:val="00C5346B"/>
    <w:rsid w:val="00C53F62"/>
    <w:rsid w:val="00C54BF4"/>
    <w:rsid w:val="00C553CC"/>
    <w:rsid w:val="00C5592E"/>
    <w:rsid w:val="00C55F2B"/>
    <w:rsid w:val="00C56148"/>
    <w:rsid w:val="00C568D0"/>
    <w:rsid w:val="00C5734C"/>
    <w:rsid w:val="00C576D8"/>
    <w:rsid w:val="00C57E7E"/>
    <w:rsid w:val="00C6248F"/>
    <w:rsid w:val="00C62518"/>
    <w:rsid w:val="00C6267D"/>
    <w:rsid w:val="00C629FD"/>
    <w:rsid w:val="00C638E6"/>
    <w:rsid w:val="00C639BD"/>
    <w:rsid w:val="00C63F58"/>
    <w:rsid w:val="00C64628"/>
    <w:rsid w:val="00C64877"/>
    <w:rsid w:val="00C64BEF"/>
    <w:rsid w:val="00C6504C"/>
    <w:rsid w:val="00C656DA"/>
    <w:rsid w:val="00C65DBE"/>
    <w:rsid w:val="00C6635A"/>
    <w:rsid w:val="00C66534"/>
    <w:rsid w:val="00C7033D"/>
    <w:rsid w:val="00C703DE"/>
    <w:rsid w:val="00C708F2"/>
    <w:rsid w:val="00C70B44"/>
    <w:rsid w:val="00C70BC3"/>
    <w:rsid w:val="00C70CFE"/>
    <w:rsid w:val="00C71170"/>
    <w:rsid w:val="00C729B5"/>
    <w:rsid w:val="00C72B44"/>
    <w:rsid w:val="00C72D12"/>
    <w:rsid w:val="00C73671"/>
    <w:rsid w:val="00C73F91"/>
    <w:rsid w:val="00C742B2"/>
    <w:rsid w:val="00C74825"/>
    <w:rsid w:val="00C7494A"/>
    <w:rsid w:val="00C74DA3"/>
    <w:rsid w:val="00C759C9"/>
    <w:rsid w:val="00C75AF5"/>
    <w:rsid w:val="00C776BC"/>
    <w:rsid w:val="00C77916"/>
    <w:rsid w:val="00C77A31"/>
    <w:rsid w:val="00C801C0"/>
    <w:rsid w:val="00C80D4F"/>
    <w:rsid w:val="00C81CCA"/>
    <w:rsid w:val="00C846E6"/>
    <w:rsid w:val="00C84A39"/>
    <w:rsid w:val="00C85551"/>
    <w:rsid w:val="00C85573"/>
    <w:rsid w:val="00C85ABC"/>
    <w:rsid w:val="00C85DD3"/>
    <w:rsid w:val="00C869F7"/>
    <w:rsid w:val="00C87340"/>
    <w:rsid w:val="00C874C5"/>
    <w:rsid w:val="00C87606"/>
    <w:rsid w:val="00C8767B"/>
    <w:rsid w:val="00C8783B"/>
    <w:rsid w:val="00C923AB"/>
    <w:rsid w:val="00C92E18"/>
    <w:rsid w:val="00C93032"/>
    <w:rsid w:val="00C93C02"/>
    <w:rsid w:val="00C94C67"/>
    <w:rsid w:val="00C95161"/>
    <w:rsid w:val="00C957CB"/>
    <w:rsid w:val="00C95E7C"/>
    <w:rsid w:val="00C97FC0"/>
    <w:rsid w:val="00CA06ED"/>
    <w:rsid w:val="00CA0A22"/>
    <w:rsid w:val="00CA0B86"/>
    <w:rsid w:val="00CA1A97"/>
    <w:rsid w:val="00CA1C41"/>
    <w:rsid w:val="00CA25BA"/>
    <w:rsid w:val="00CA2817"/>
    <w:rsid w:val="00CA2F30"/>
    <w:rsid w:val="00CA5B9F"/>
    <w:rsid w:val="00CA5F44"/>
    <w:rsid w:val="00CA6B18"/>
    <w:rsid w:val="00CA7612"/>
    <w:rsid w:val="00CA7671"/>
    <w:rsid w:val="00CB167D"/>
    <w:rsid w:val="00CB1B66"/>
    <w:rsid w:val="00CB1C4F"/>
    <w:rsid w:val="00CB1E2D"/>
    <w:rsid w:val="00CB25C8"/>
    <w:rsid w:val="00CB2C74"/>
    <w:rsid w:val="00CB3262"/>
    <w:rsid w:val="00CB3764"/>
    <w:rsid w:val="00CB3B05"/>
    <w:rsid w:val="00CB4046"/>
    <w:rsid w:val="00CB51BC"/>
    <w:rsid w:val="00CB549F"/>
    <w:rsid w:val="00CB5C2A"/>
    <w:rsid w:val="00CB5FDC"/>
    <w:rsid w:val="00CB67D8"/>
    <w:rsid w:val="00CB6CB1"/>
    <w:rsid w:val="00CB6EC9"/>
    <w:rsid w:val="00CB6FC6"/>
    <w:rsid w:val="00CC0D17"/>
    <w:rsid w:val="00CC1C93"/>
    <w:rsid w:val="00CC28D6"/>
    <w:rsid w:val="00CC34FC"/>
    <w:rsid w:val="00CC3530"/>
    <w:rsid w:val="00CC3898"/>
    <w:rsid w:val="00CC6D3F"/>
    <w:rsid w:val="00CC7BFC"/>
    <w:rsid w:val="00CD03A2"/>
    <w:rsid w:val="00CD09BD"/>
    <w:rsid w:val="00CD1039"/>
    <w:rsid w:val="00CD2BA1"/>
    <w:rsid w:val="00CD2F64"/>
    <w:rsid w:val="00CD4938"/>
    <w:rsid w:val="00CD5530"/>
    <w:rsid w:val="00CD5C3D"/>
    <w:rsid w:val="00CD62CB"/>
    <w:rsid w:val="00CD646D"/>
    <w:rsid w:val="00CD69C6"/>
    <w:rsid w:val="00CD6BC1"/>
    <w:rsid w:val="00CD7068"/>
    <w:rsid w:val="00CE00A0"/>
    <w:rsid w:val="00CE14AE"/>
    <w:rsid w:val="00CE218B"/>
    <w:rsid w:val="00CE2749"/>
    <w:rsid w:val="00CE2827"/>
    <w:rsid w:val="00CE2A16"/>
    <w:rsid w:val="00CE2E27"/>
    <w:rsid w:val="00CE33F6"/>
    <w:rsid w:val="00CE44AA"/>
    <w:rsid w:val="00CE4638"/>
    <w:rsid w:val="00CE46D8"/>
    <w:rsid w:val="00CE48EB"/>
    <w:rsid w:val="00CE4D55"/>
    <w:rsid w:val="00CE5228"/>
    <w:rsid w:val="00CE53E4"/>
    <w:rsid w:val="00CE5ED0"/>
    <w:rsid w:val="00CE66B6"/>
    <w:rsid w:val="00CE6B68"/>
    <w:rsid w:val="00CE7233"/>
    <w:rsid w:val="00CE7AB9"/>
    <w:rsid w:val="00CF020D"/>
    <w:rsid w:val="00CF021D"/>
    <w:rsid w:val="00CF120D"/>
    <w:rsid w:val="00CF3538"/>
    <w:rsid w:val="00CF3C6D"/>
    <w:rsid w:val="00CF3CBE"/>
    <w:rsid w:val="00CF5651"/>
    <w:rsid w:val="00CF5EF2"/>
    <w:rsid w:val="00CF6871"/>
    <w:rsid w:val="00CF742F"/>
    <w:rsid w:val="00CF7E01"/>
    <w:rsid w:val="00D01546"/>
    <w:rsid w:val="00D01F70"/>
    <w:rsid w:val="00D0330C"/>
    <w:rsid w:val="00D03435"/>
    <w:rsid w:val="00D03D6A"/>
    <w:rsid w:val="00D043E0"/>
    <w:rsid w:val="00D04EBC"/>
    <w:rsid w:val="00D05F17"/>
    <w:rsid w:val="00D06081"/>
    <w:rsid w:val="00D065CB"/>
    <w:rsid w:val="00D105CA"/>
    <w:rsid w:val="00D10D65"/>
    <w:rsid w:val="00D118CE"/>
    <w:rsid w:val="00D11E84"/>
    <w:rsid w:val="00D11F03"/>
    <w:rsid w:val="00D13079"/>
    <w:rsid w:val="00D13124"/>
    <w:rsid w:val="00D13940"/>
    <w:rsid w:val="00D13BB4"/>
    <w:rsid w:val="00D14643"/>
    <w:rsid w:val="00D16C99"/>
    <w:rsid w:val="00D170C3"/>
    <w:rsid w:val="00D20477"/>
    <w:rsid w:val="00D2080E"/>
    <w:rsid w:val="00D21507"/>
    <w:rsid w:val="00D218D4"/>
    <w:rsid w:val="00D21F0B"/>
    <w:rsid w:val="00D236B3"/>
    <w:rsid w:val="00D23CAA"/>
    <w:rsid w:val="00D23CCB"/>
    <w:rsid w:val="00D24078"/>
    <w:rsid w:val="00D241B2"/>
    <w:rsid w:val="00D24249"/>
    <w:rsid w:val="00D24AF1"/>
    <w:rsid w:val="00D253F1"/>
    <w:rsid w:val="00D2547F"/>
    <w:rsid w:val="00D260B9"/>
    <w:rsid w:val="00D2679B"/>
    <w:rsid w:val="00D26BC4"/>
    <w:rsid w:val="00D26CEC"/>
    <w:rsid w:val="00D27B2A"/>
    <w:rsid w:val="00D27FFD"/>
    <w:rsid w:val="00D30296"/>
    <w:rsid w:val="00D30586"/>
    <w:rsid w:val="00D30731"/>
    <w:rsid w:val="00D30F9E"/>
    <w:rsid w:val="00D3121A"/>
    <w:rsid w:val="00D337F5"/>
    <w:rsid w:val="00D340D6"/>
    <w:rsid w:val="00D342E3"/>
    <w:rsid w:val="00D357B8"/>
    <w:rsid w:val="00D35B36"/>
    <w:rsid w:val="00D41CF8"/>
    <w:rsid w:val="00D41D6A"/>
    <w:rsid w:val="00D420DD"/>
    <w:rsid w:val="00D422E5"/>
    <w:rsid w:val="00D422F0"/>
    <w:rsid w:val="00D434A6"/>
    <w:rsid w:val="00D43A3E"/>
    <w:rsid w:val="00D43C5C"/>
    <w:rsid w:val="00D45FC9"/>
    <w:rsid w:val="00D46451"/>
    <w:rsid w:val="00D46BDB"/>
    <w:rsid w:val="00D46C0C"/>
    <w:rsid w:val="00D46D0E"/>
    <w:rsid w:val="00D46ED5"/>
    <w:rsid w:val="00D46F08"/>
    <w:rsid w:val="00D47285"/>
    <w:rsid w:val="00D474A5"/>
    <w:rsid w:val="00D50072"/>
    <w:rsid w:val="00D50BC6"/>
    <w:rsid w:val="00D50D28"/>
    <w:rsid w:val="00D51562"/>
    <w:rsid w:val="00D51AC0"/>
    <w:rsid w:val="00D521D8"/>
    <w:rsid w:val="00D52795"/>
    <w:rsid w:val="00D53786"/>
    <w:rsid w:val="00D53835"/>
    <w:rsid w:val="00D53E20"/>
    <w:rsid w:val="00D54107"/>
    <w:rsid w:val="00D54271"/>
    <w:rsid w:val="00D5455E"/>
    <w:rsid w:val="00D54C55"/>
    <w:rsid w:val="00D54E11"/>
    <w:rsid w:val="00D55130"/>
    <w:rsid w:val="00D5544E"/>
    <w:rsid w:val="00D55ED6"/>
    <w:rsid w:val="00D55F09"/>
    <w:rsid w:val="00D56136"/>
    <w:rsid w:val="00D56F53"/>
    <w:rsid w:val="00D5731B"/>
    <w:rsid w:val="00D60013"/>
    <w:rsid w:val="00D6153D"/>
    <w:rsid w:val="00D61683"/>
    <w:rsid w:val="00D6289D"/>
    <w:rsid w:val="00D64252"/>
    <w:rsid w:val="00D65885"/>
    <w:rsid w:val="00D65988"/>
    <w:rsid w:val="00D66C2B"/>
    <w:rsid w:val="00D67B92"/>
    <w:rsid w:val="00D7029A"/>
    <w:rsid w:val="00D70542"/>
    <w:rsid w:val="00D70580"/>
    <w:rsid w:val="00D71043"/>
    <w:rsid w:val="00D71123"/>
    <w:rsid w:val="00D71243"/>
    <w:rsid w:val="00D71B47"/>
    <w:rsid w:val="00D71CCD"/>
    <w:rsid w:val="00D726A5"/>
    <w:rsid w:val="00D72751"/>
    <w:rsid w:val="00D727E0"/>
    <w:rsid w:val="00D72E19"/>
    <w:rsid w:val="00D748F8"/>
    <w:rsid w:val="00D74CE6"/>
    <w:rsid w:val="00D74FC4"/>
    <w:rsid w:val="00D753BD"/>
    <w:rsid w:val="00D75816"/>
    <w:rsid w:val="00D75941"/>
    <w:rsid w:val="00D776A2"/>
    <w:rsid w:val="00D777C4"/>
    <w:rsid w:val="00D77B72"/>
    <w:rsid w:val="00D804E3"/>
    <w:rsid w:val="00D80520"/>
    <w:rsid w:val="00D80C4D"/>
    <w:rsid w:val="00D80CFD"/>
    <w:rsid w:val="00D80D4F"/>
    <w:rsid w:val="00D80F78"/>
    <w:rsid w:val="00D812B9"/>
    <w:rsid w:val="00D82270"/>
    <w:rsid w:val="00D822D0"/>
    <w:rsid w:val="00D82A72"/>
    <w:rsid w:val="00D82F24"/>
    <w:rsid w:val="00D834AA"/>
    <w:rsid w:val="00D83D60"/>
    <w:rsid w:val="00D83E83"/>
    <w:rsid w:val="00D84213"/>
    <w:rsid w:val="00D842A5"/>
    <w:rsid w:val="00D84932"/>
    <w:rsid w:val="00D84A08"/>
    <w:rsid w:val="00D84B00"/>
    <w:rsid w:val="00D85313"/>
    <w:rsid w:val="00D85868"/>
    <w:rsid w:val="00D85B38"/>
    <w:rsid w:val="00D87282"/>
    <w:rsid w:val="00D873D6"/>
    <w:rsid w:val="00D874F9"/>
    <w:rsid w:val="00D87B7E"/>
    <w:rsid w:val="00D9039B"/>
    <w:rsid w:val="00D90585"/>
    <w:rsid w:val="00D90857"/>
    <w:rsid w:val="00D91C40"/>
    <w:rsid w:val="00D951B9"/>
    <w:rsid w:val="00D9554D"/>
    <w:rsid w:val="00D95ECB"/>
    <w:rsid w:val="00D960EE"/>
    <w:rsid w:val="00D96688"/>
    <w:rsid w:val="00D967EA"/>
    <w:rsid w:val="00D96CCB"/>
    <w:rsid w:val="00D9758F"/>
    <w:rsid w:val="00DA1682"/>
    <w:rsid w:val="00DA4365"/>
    <w:rsid w:val="00DA4F9D"/>
    <w:rsid w:val="00DA5831"/>
    <w:rsid w:val="00DA5E11"/>
    <w:rsid w:val="00DA6785"/>
    <w:rsid w:val="00DA757B"/>
    <w:rsid w:val="00DA7A43"/>
    <w:rsid w:val="00DA7F62"/>
    <w:rsid w:val="00DB02A4"/>
    <w:rsid w:val="00DB06D2"/>
    <w:rsid w:val="00DB0797"/>
    <w:rsid w:val="00DB0940"/>
    <w:rsid w:val="00DB1276"/>
    <w:rsid w:val="00DB1F7E"/>
    <w:rsid w:val="00DB217E"/>
    <w:rsid w:val="00DB2EB4"/>
    <w:rsid w:val="00DB3519"/>
    <w:rsid w:val="00DB4B35"/>
    <w:rsid w:val="00DB54B4"/>
    <w:rsid w:val="00DB5D24"/>
    <w:rsid w:val="00DB5EAF"/>
    <w:rsid w:val="00DB64C5"/>
    <w:rsid w:val="00DB6957"/>
    <w:rsid w:val="00DB7C3D"/>
    <w:rsid w:val="00DC041F"/>
    <w:rsid w:val="00DC083E"/>
    <w:rsid w:val="00DC1576"/>
    <w:rsid w:val="00DC1B46"/>
    <w:rsid w:val="00DC20E1"/>
    <w:rsid w:val="00DC2436"/>
    <w:rsid w:val="00DC2C7C"/>
    <w:rsid w:val="00DC2EBC"/>
    <w:rsid w:val="00DC32F4"/>
    <w:rsid w:val="00DC4166"/>
    <w:rsid w:val="00DC436E"/>
    <w:rsid w:val="00DC5010"/>
    <w:rsid w:val="00DC5304"/>
    <w:rsid w:val="00DC5350"/>
    <w:rsid w:val="00DC59B5"/>
    <w:rsid w:val="00DC5C23"/>
    <w:rsid w:val="00DC5E0C"/>
    <w:rsid w:val="00DC761E"/>
    <w:rsid w:val="00DC7C3D"/>
    <w:rsid w:val="00DC7DCE"/>
    <w:rsid w:val="00DD2AF3"/>
    <w:rsid w:val="00DD324E"/>
    <w:rsid w:val="00DD3923"/>
    <w:rsid w:val="00DD57DD"/>
    <w:rsid w:val="00DD583F"/>
    <w:rsid w:val="00DD5BD0"/>
    <w:rsid w:val="00DD7C8A"/>
    <w:rsid w:val="00DD7D3D"/>
    <w:rsid w:val="00DE0059"/>
    <w:rsid w:val="00DE0F25"/>
    <w:rsid w:val="00DE1023"/>
    <w:rsid w:val="00DE1A86"/>
    <w:rsid w:val="00DE1CBC"/>
    <w:rsid w:val="00DE2514"/>
    <w:rsid w:val="00DE299B"/>
    <w:rsid w:val="00DE3095"/>
    <w:rsid w:val="00DE31E8"/>
    <w:rsid w:val="00DE36C2"/>
    <w:rsid w:val="00DE4597"/>
    <w:rsid w:val="00DE4E03"/>
    <w:rsid w:val="00DE4F5E"/>
    <w:rsid w:val="00DE583A"/>
    <w:rsid w:val="00DE63BD"/>
    <w:rsid w:val="00DE669D"/>
    <w:rsid w:val="00DE6902"/>
    <w:rsid w:val="00DE6B6E"/>
    <w:rsid w:val="00DE7154"/>
    <w:rsid w:val="00DF082C"/>
    <w:rsid w:val="00DF10B7"/>
    <w:rsid w:val="00DF12D1"/>
    <w:rsid w:val="00DF1DC0"/>
    <w:rsid w:val="00DF2262"/>
    <w:rsid w:val="00DF2AD9"/>
    <w:rsid w:val="00DF2D16"/>
    <w:rsid w:val="00DF36FD"/>
    <w:rsid w:val="00DF39E9"/>
    <w:rsid w:val="00DF43CC"/>
    <w:rsid w:val="00DF5106"/>
    <w:rsid w:val="00DF68B6"/>
    <w:rsid w:val="00DF75F3"/>
    <w:rsid w:val="00DF7A8B"/>
    <w:rsid w:val="00DF7CBF"/>
    <w:rsid w:val="00E00025"/>
    <w:rsid w:val="00E004D5"/>
    <w:rsid w:val="00E00B4E"/>
    <w:rsid w:val="00E00B68"/>
    <w:rsid w:val="00E00F20"/>
    <w:rsid w:val="00E01429"/>
    <w:rsid w:val="00E02105"/>
    <w:rsid w:val="00E02E2B"/>
    <w:rsid w:val="00E035E1"/>
    <w:rsid w:val="00E03F40"/>
    <w:rsid w:val="00E03FBE"/>
    <w:rsid w:val="00E04CA9"/>
    <w:rsid w:val="00E04EFA"/>
    <w:rsid w:val="00E05763"/>
    <w:rsid w:val="00E0593A"/>
    <w:rsid w:val="00E064CD"/>
    <w:rsid w:val="00E068CA"/>
    <w:rsid w:val="00E074A3"/>
    <w:rsid w:val="00E0779B"/>
    <w:rsid w:val="00E079AF"/>
    <w:rsid w:val="00E10ECD"/>
    <w:rsid w:val="00E123B2"/>
    <w:rsid w:val="00E127B1"/>
    <w:rsid w:val="00E12A47"/>
    <w:rsid w:val="00E1353E"/>
    <w:rsid w:val="00E135E8"/>
    <w:rsid w:val="00E14823"/>
    <w:rsid w:val="00E14E14"/>
    <w:rsid w:val="00E15770"/>
    <w:rsid w:val="00E1603E"/>
    <w:rsid w:val="00E16DCB"/>
    <w:rsid w:val="00E203F2"/>
    <w:rsid w:val="00E2056F"/>
    <w:rsid w:val="00E20702"/>
    <w:rsid w:val="00E20996"/>
    <w:rsid w:val="00E20B47"/>
    <w:rsid w:val="00E2141D"/>
    <w:rsid w:val="00E21F7F"/>
    <w:rsid w:val="00E22EE5"/>
    <w:rsid w:val="00E231C5"/>
    <w:rsid w:val="00E2358B"/>
    <w:rsid w:val="00E2372C"/>
    <w:rsid w:val="00E23DB2"/>
    <w:rsid w:val="00E24508"/>
    <w:rsid w:val="00E24C46"/>
    <w:rsid w:val="00E25307"/>
    <w:rsid w:val="00E266DF"/>
    <w:rsid w:val="00E26DE3"/>
    <w:rsid w:val="00E273AE"/>
    <w:rsid w:val="00E27DBA"/>
    <w:rsid w:val="00E308C1"/>
    <w:rsid w:val="00E3175F"/>
    <w:rsid w:val="00E32CEF"/>
    <w:rsid w:val="00E33BD7"/>
    <w:rsid w:val="00E340A2"/>
    <w:rsid w:val="00E34C8B"/>
    <w:rsid w:val="00E350E4"/>
    <w:rsid w:val="00E35729"/>
    <w:rsid w:val="00E36C5D"/>
    <w:rsid w:val="00E37A36"/>
    <w:rsid w:val="00E37A40"/>
    <w:rsid w:val="00E37DD7"/>
    <w:rsid w:val="00E405EF"/>
    <w:rsid w:val="00E406AD"/>
    <w:rsid w:val="00E40F2E"/>
    <w:rsid w:val="00E41E1C"/>
    <w:rsid w:val="00E41F73"/>
    <w:rsid w:val="00E420D0"/>
    <w:rsid w:val="00E4465E"/>
    <w:rsid w:val="00E46B90"/>
    <w:rsid w:val="00E46C8F"/>
    <w:rsid w:val="00E46E67"/>
    <w:rsid w:val="00E47495"/>
    <w:rsid w:val="00E47BBC"/>
    <w:rsid w:val="00E47CB1"/>
    <w:rsid w:val="00E50898"/>
    <w:rsid w:val="00E50A58"/>
    <w:rsid w:val="00E50B75"/>
    <w:rsid w:val="00E511F1"/>
    <w:rsid w:val="00E516D7"/>
    <w:rsid w:val="00E524E6"/>
    <w:rsid w:val="00E527BC"/>
    <w:rsid w:val="00E52821"/>
    <w:rsid w:val="00E52EC3"/>
    <w:rsid w:val="00E531E8"/>
    <w:rsid w:val="00E53834"/>
    <w:rsid w:val="00E542B1"/>
    <w:rsid w:val="00E54B87"/>
    <w:rsid w:val="00E54CBF"/>
    <w:rsid w:val="00E55034"/>
    <w:rsid w:val="00E55389"/>
    <w:rsid w:val="00E562DF"/>
    <w:rsid w:val="00E56820"/>
    <w:rsid w:val="00E570C4"/>
    <w:rsid w:val="00E5720D"/>
    <w:rsid w:val="00E57328"/>
    <w:rsid w:val="00E6181C"/>
    <w:rsid w:val="00E618FF"/>
    <w:rsid w:val="00E61A5E"/>
    <w:rsid w:val="00E61FB1"/>
    <w:rsid w:val="00E6281A"/>
    <w:rsid w:val="00E62ED2"/>
    <w:rsid w:val="00E63F16"/>
    <w:rsid w:val="00E647F0"/>
    <w:rsid w:val="00E649C4"/>
    <w:rsid w:val="00E64A60"/>
    <w:rsid w:val="00E6550E"/>
    <w:rsid w:val="00E65D03"/>
    <w:rsid w:val="00E66097"/>
    <w:rsid w:val="00E660E9"/>
    <w:rsid w:val="00E665E7"/>
    <w:rsid w:val="00E66F44"/>
    <w:rsid w:val="00E670D5"/>
    <w:rsid w:val="00E672EF"/>
    <w:rsid w:val="00E67706"/>
    <w:rsid w:val="00E67B23"/>
    <w:rsid w:val="00E67EC1"/>
    <w:rsid w:val="00E70854"/>
    <w:rsid w:val="00E70DBB"/>
    <w:rsid w:val="00E70E85"/>
    <w:rsid w:val="00E722C7"/>
    <w:rsid w:val="00E72DE1"/>
    <w:rsid w:val="00E731F0"/>
    <w:rsid w:val="00E7427C"/>
    <w:rsid w:val="00E74534"/>
    <w:rsid w:val="00E745E1"/>
    <w:rsid w:val="00E7481C"/>
    <w:rsid w:val="00E74F75"/>
    <w:rsid w:val="00E7517C"/>
    <w:rsid w:val="00E75536"/>
    <w:rsid w:val="00E75FE4"/>
    <w:rsid w:val="00E7632C"/>
    <w:rsid w:val="00E76FFD"/>
    <w:rsid w:val="00E7792D"/>
    <w:rsid w:val="00E803A1"/>
    <w:rsid w:val="00E81393"/>
    <w:rsid w:val="00E81F4C"/>
    <w:rsid w:val="00E826D5"/>
    <w:rsid w:val="00E82DAD"/>
    <w:rsid w:val="00E83156"/>
    <w:rsid w:val="00E847BE"/>
    <w:rsid w:val="00E84E4D"/>
    <w:rsid w:val="00E84FA7"/>
    <w:rsid w:val="00E853CF"/>
    <w:rsid w:val="00E85628"/>
    <w:rsid w:val="00E86AEF"/>
    <w:rsid w:val="00E86D64"/>
    <w:rsid w:val="00E8721A"/>
    <w:rsid w:val="00E87343"/>
    <w:rsid w:val="00E879F8"/>
    <w:rsid w:val="00E87C95"/>
    <w:rsid w:val="00E9038B"/>
    <w:rsid w:val="00E907D3"/>
    <w:rsid w:val="00E90809"/>
    <w:rsid w:val="00E90B5E"/>
    <w:rsid w:val="00E90E63"/>
    <w:rsid w:val="00E91699"/>
    <w:rsid w:val="00E91CE9"/>
    <w:rsid w:val="00E926B9"/>
    <w:rsid w:val="00E92B91"/>
    <w:rsid w:val="00E94E57"/>
    <w:rsid w:val="00E95161"/>
    <w:rsid w:val="00E9549B"/>
    <w:rsid w:val="00E95FA1"/>
    <w:rsid w:val="00E96CFF"/>
    <w:rsid w:val="00E96D0A"/>
    <w:rsid w:val="00E96E36"/>
    <w:rsid w:val="00E97443"/>
    <w:rsid w:val="00EA109E"/>
    <w:rsid w:val="00EA157A"/>
    <w:rsid w:val="00EA15B4"/>
    <w:rsid w:val="00EA1AE3"/>
    <w:rsid w:val="00EA1FEB"/>
    <w:rsid w:val="00EA280C"/>
    <w:rsid w:val="00EA28AE"/>
    <w:rsid w:val="00EA3C01"/>
    <w:rsid w:val="00EA4098"/>
    <w:rsid w:val="00EA51B5"/>
    <w:rsid w:val="00EA550A"/>
    <w:rsid w:val="00EA635C"/>
    <w:rsid w:val="00EA639F"/>
    <w:rsid w:val="00EB0A9B"/>
    <w:rsid w:val="00EB1859"/>
    <w:rsid w:val="00EB2181"/>
    <w:rsid w:val="00EB2803"/>
    <w:rsid w:val="00EB3815"/>
    <w:rsid w:val="00EB3A5E"/>
    <w:rsid w:val="00EB4FB1"/>
    <w:rsid w:val="00EB5C26"/>
    <w:rsid w:val="00EB5D9C"/>
    <w:rsid w:val="00EB6EAD"/>
    <w:rsid w:val="00EB7097"/>
    <w:rsid w:val="00EB7100"/>
    <w:rsid w:val="00EB7ABC"/>
    <w:rsid w:val="00EB7D89"/>
    <w:rsid w:val="00EC0349"/>
    <w:rsid w:val="00EC11EB"/>
    <w:rsid w:val="00EC4722"/>
    <w:rsid w:val="00EC4B65"/>
    <w:rsid w:val="00EC5566"/>
    <w:rsid w:val="00EC6539"/>
    <w:rsid w:val="00EC7E4E"/>
    <w:rsid w:val="00ED00D8"/>
    <w:rsid w:val="00ED049F"/>
    <w:rsid w:val="00ED0998"/>
    <w:rsid w:val="00ED0FDD"/>
    <w:rsid w:val="00ED16A8"/>
    <w:rsid w:val="00ED187D"/>
    <w:rsid w:val="00ED1C3E"/>
    <w:rsid w:val="00ED2280"/>
    <w:rsid w:val="00ED2B7A"/>
    <w:rsid w:val="00ED2C04"/>
    <w:rsid w:val="00ED2DD6"/>
    <w:rsid w:val="00ED32BC"/>
    <w:rsid w:val="00ED4BA4"/>
    <w:rsid w:val="00ED57B4"/>
    <w:rsid w:val="00ED639D"/>
    <w:rsid w:val="00ED6ACF"/>
    <w:rsid w:val="00ED6B0B"/>
    <w:rsid w:val="00ED6BAB"/>
    <w:rsid w:val="00ED6BE7"/>
    <w:rsid w:val="00ED6D92"/>
    <w:rsid w:val="00ED79FA"/>
    <w:rsid w:val="00EE01FD"/>
    <w:rsid w:val="00EE02B8"/>
    <w:rsid w:val="00EE06FF"/>
    <w:rsid w:val="00EE1572"/>
    <w:rsid w:val="00EE20FE"/>
    <w:rsid w:val="00EE28C5"/>
    <w:rsid w:val="00EE509F"/>
    <w:rsid w:val="00EE5198"/>
    <w:rsid w:val="00EE623E"/>
    <w:rsid w:val="00EE67E7"/>
    <w:rsid w:val="00EE6DD1"/>
    <w:rsid w:val="00EF3589"/>
    <w:rsid w:val="00EF4B79"/>
    <w:rsid w:val="00EF54D6"/>
    <w:rsid w:val="00EF61EA"/>
    <w:rsid w:val="00EF6439"/>
    <w:rsid w:val="00EF6D70"/>
    <w:rsid w:val="00EF6FCD"/>
    <w:rsid w:val="00F0055F"/>
    <w:rsid w:val="00F00D11"/>
    <w:rsid w:val="00F0166A"/>
    <w:rsid w:val="00F018B8"/>
    <w:rsid w:val="00F02741"/>
    <w:rsid w:val="00F03182"/>
    <w:rsid w:val="00F03224"/>
    <w:rsid w:val="00F03C79"/>
    <w:rsid w:val="00F04439"/>
    <w:rsid w:val="00F0462A"/>
    <w:rsid w:val="00F04702"/>
    <w:rsid w:val="00F04758"/>
    <w:rsid w:val="00F04CE3"/>
    <w:rsid w:val="00F04EFA"/>
    <w:rsid w:val="00F05123"/>
    <w:rsid w:val="00F05229"/>
    <w:rsid w:val="00F05999"/>
    <w:rsid w:val="00F06432"/>
    <w:rsid w:val="00F07CF8"/>
    <w:rsid w:val="00F10D34"/>
    <w:rsid w:val="00F11F90"/>
    <w:rsid w:val="00F121FD"/>
    <w:rsid w:val="00F122D2"/>
    <w:rsid w:val="00F12600"/>
    <w:rsid w:val="00F12AA8"/>
    <w:rsid w:val="00F13080"/>
    <w:rsid w:val="00F13305"/>
    <w:rsid w:val="00F13BC1"/>
    <w:rsid w:val="00F14DAE"/>
    <w:rsid w:val="00F14F91"/>
    <w:rsid w:val="00F1533E"/>
    <w:rsid w:val="00F1572E"/>
    <w:rsid w:val="00F1580A"/>
    <w:rsid w:val="00F15A14"/>
    <w:rsid w:val="00F15C70"/>
    <w:rsid w:val="00F164A9"/>
    <w:rsid w:val="00F16962"/>
    <w:rsid w:val="00F16A7F"/>
    <w:rsid w:val="00F17257"/>
    <w:rsid w:val="00F1773D"/>
    <w:rsid w:val="00F203A4"/>
    <w:rsid w:val="00F20653"/>
    <w:rsid w:val="00F20ACA"/>
    <w:rsid w:val="00F21603"/>
    <w:rsid w:val="00F217F4"/>
    <w:rsid w:val="00F223F8"/>
    <w:rsid w:val="00F22B98"/>
    <w:rsid w:val="00F23D60"/>
    <w:rsid w:val="00F2525F"/>
    <w:rsid w:val="00F25402"/>
    <w:rsid w:val="00F257C1"/>
    <w:rsid w:val="00F260F4"/>
    <w:rsid w:val="00F2695C"/>
    <w:rsid w:val="00F277E7"/>
    <w:rsid w:val="00F303CA"/>
    <w:rsid w:val="00F31378"/>
    <w:rsid w:val="00F3166D"/>
    <w:rsid w:val="00F317C3"/>
    <w:rsid w:val="00F32784"/>
    <w:rsid w:val="00F32A2E"/>
    <w:rsid w:val="00F32E3E"/>
    <w:rsid w:val="00F332B3"/>
    <w:rsid w:val="00F3370E"/>
    <w:rsid w:val="00F3488B"/>
    <w:rsid w:val="00F34C4B"/>
    <w:rsid w:val="00F34EEB"/>
    <w:rsid w:val="00F34EFF"/>
    <w:rsid w:val="00F351EE"/>
    <w:rsid w:val="00F354FA"/>
    <w:rsid w:val="00F36594"/>
    <w:rsid w:val="00F373CE"/>
    <w:rsid w:val="00F375FD"/>
    <w:rsid w:val="00F37617"/>
    <w:rsid w:val="00F37FD2"/>
    <w:rsid w:val="00F40201"/>
    <w:rsid w:val="00F40529"/>
    <w:rsid w:val="00F405C0"/>
    <w:rsid w:val="00F40D8E"/>
    <w:rsid w:val="00F410AF"/>
    <w:rsid w:val="00F41334"/>
    <w:rsid w:val="00F419D3"/>
    <w:rsid w:val="00F43082"/>
    <w:rsid w:val="00F43589"/>
    <w:rsid w:val="00F446F2"/>
    <w:rsid w:val="00F453FE"/>
    <w:rsid w:val="00F45AFB"/>
    <w:rsid w:val="00F476FA"/>
    <w:rsid w:val="00F4774C"/>
    <w:rsid w:val="00F477F9"/>
    <w:rsid w:val="00F5192F"/>
    <w:rsid w:val="00F53067"/>
    <w:rsid w:val="00F53778"/>
    <w:rsid w:val="00F562F5"/>
    <w:rsid w:val="00F56BF9"/>
    <w:rsid w:val="00F60052"/>
    <w:rsid w:val="00F60982"/>
    <w:rsid w:val="00F61858"/>
    <w:rsid w:val="00F6243F"/>
    <w:rsid w:val="00F636EE"/>
    <w:rsid w:val="00F646B4"/>
    <w:rsid w:val="00F65AE0"/>
    <w:rsid w:val="00F65DDC"/>
    <w:rsid w:val="00F6628B"/>
    <w:rsid w:val="00F6719C"/>
    <w:rsid w:val="00F6791A"/>
    <w:rsid w:val="00F67B88"/>
    <w:rsid w:val="00F702ED"/>
    <w:rsid w:val="00F7072F"/>
    <w:rsid w:val="00F707C3"/>
    <w:rsid w:val="00F70E15"/>
    <w:rsid w:val="00F7118A"/>
    <w:rsid w:val="00F71201"/>
    <w:rsid w:val="00F71528"/>
    <w:rsid w:val="00F72498"/>
    <w:rsid w:val="00F7287C"/>
    <w:rsid w:val="00F7393A"/>
    <w:rsid w:val="00F75188"/>
    <w:rsid w:val="00F761CA"/>
    <w:rsid w:val="00F7630E"/>
    <w:rsid w:val="00F765EB"/>
    <w:rsid w:val="00F76839"/>
    <w:rsid w:val="00F77097"/>
    <w:rsid w:val="00F7753E"/>
    <w:rsid w:val="00F77A39"/>
    <w:rsid w:val="00F77A8D"/>
    <w:rsid w:val="00F81682"/>
    <w:rsid w:val="00F82347"/>
    <w:rsid w:val="00F83829"/>
    <w:rsid w:val="00F83A21"/>
    <w:rsid w:val="00F83E61"/>
    <w:rsid w:val="00F853DB"/>
    <w:rsid w:val="00F85752"/>
    <w:rsid w:val="00F85F0B"/>
    <w:rsid w:val="00F8741B"/>
    <w:rsid w:val="00F87C9B"/>
    <w:rsid w:val="00F90C7B"/>
    <w:rsid w:val="00F9113E"/>
    <w:rsid w:val="00F92761"/>
    <w:rsid w:val="00F92845"/>
    <w:rsid w:val="00F93EF4"/>
    <w:rsid w:val="00F94154"/>
    <w:rsid w:val="00F941A1"/>
    <w:rsid w:val="00F94654"/>
    <w:rsid w:val="00F94B0B"/>
    <w:rsid w:val="00F94CBD"/>
    <w:rsid w:val="00F94F43"/>
    <w:rsid w:val="00F96008"/>
    <w:rsid w:val="00F9630D"/>
    <w:rsid w:val="00FA10B4"/>
    <w:rsid w:val="00FA1733"/>
    <w:rsid w:val="00FA1821"/>
    <w:rsid w:val="00FA19A5"/>
    <w:rsid w:val="00FA1D49"/>
    <w:rsid w:val="00FA246D"/>
    <w:rsid w:val="00FA2693"/>
    <w:rsid w:val="00FA2D5D"/>
    <w:rsid w:val="00FA2F67"/>
    <w:rsid w:val="00FA3066"/>
    <w:rsid w:val="00FA38ED"/>
    <w:rsid w:val="00FA3CAF"/>
    <w:rsid w:val="00FA3CD7"/>
    <w:rsid w:val="00FA59E7"/>
    <w:rsid w:val="00FA5C6A"/>
    <w:rsid w:val="00FA61AC"/>
    <w:rsid w:val="00FA62D0"/>
    <w:rsid w:val="00FA6E06"/>
    <w:rsid w:val="00FA738D"/>
    <w:rsid w:val="00FA7E06"/>
    <w:rsid w:val="00FB05B5"/>
    <w:rsid w:val="00FB08FD"/>
    <w:rsid w:val="00FB172A"/>
    <w:rsid w:val="00FB1892"/>
    <w:rsid w:val="00FB2B9D"/>
    <w:rsid w:val="00FB2F78"/>
    <w:rsid w:val="00FB3508"/>
    <w:rsid w:val="00FB394B"/>
    <w:rsid w:val="00FB47D3"/>
    <w:rsid w:val="00FB4C6A"/>
    <w:rsid w:val="00FB53C6"/>
    <w:rsid w:val="00FB5AD0"/>
    <w:rsid w:val="00FB6FE7"/>
    <w:rsid w:val="00FB738D"/>
    <w:rsid w:val="00FB796F"/>
    <w:rsid w:val="00FB7E57"/>
    <w:rsid w:val="00FC16B4"/>
    <w:rsid w:val="00FC19FC"/>
    <w:rsid w:val="00FC1CFC"/>
    <w:rsid w:val="00FC1D89"/>
    <w:rsid w:val="00FC208C"/>
    <w:rsid w:val="00FC5C86"/>
    <w:rsid w:val="00FC68C3"/>
    <w:rsid w:val="00FC6A78"/>
    <w:rsid w:val="00FC6EF4"/>
    <w:rsid w:val="00FC7069"/>
    <w:rsid w:val="00FC7A72"/>
    <w:rsid w:val="00FC7D9D"/>
    <w:rsid w:val="00FD017F"/>
    <w:rsid w:val="00FD0EA1"/>
    <w:rsid w:val="00FD118D"/>
    <w:rsid w:val="00FD127D"/>
    <w:rsid w:val="00FD155E"/>
    <w:rsid w:val="00FD1FE0"/>
    <w:rsid w:val="00FD353E"/>
    <w:rsid w:val="00FD3ADC"/>
    <w:rsid w:val="00FD3DEE"/>
    <w:rsid w:val="00FD468E"/>
    <w:rsid w:val="00FD6BAE"/>
    <w:rsid w:val="00FD6E34"/>
    <w:rsid w:val="00FD754C"/>
    <w:rsid w:val="00FD7649"/>
    <w:rsid w:val="00FD7E8F"/>
    <w:rsid w:val="00FD7FC3"/>
    <w:rsid w:val="00FE099D"/>
    <w:rsid w:val="00FE1236"/>
    <w:rsid w:val="00FE24CD"/>
    <w:rsid w:val="00FE2C9A"/>
    <w:rsid w:val="00FE30CA"/>
    <w:rsid w:val="00FE31B6"/>
    <w:rsid w:val="00FE389D"/>
    <w:rsid w:val="00FE43F0"/>
    <w:rsid w:val="00FE4887"/>
    <w:rsid w:val="00FE4C40"/>
    <w:rsid w:val="00FE5797"/>
    <w:rsid w:val="00FE5881"/>
    <w:rsid w:val="00FE5941"/>
    <w:rsid w:val="00FE5A30"/>
    <w:rsid w:val="00FE5BA2"/>
    <w:rsid w:val="00FE5F77"/>
    <w:rsid w:val="00FE704A"/>
    <w:rsid w:val="00FE76A9"/>
    <w:rsid w:val="00FE780E"/>
    <w:rsid w:val="00FE7E30"/>
    <w:rsid w:val="00FF0760"/>
    <w:rsid w:val="00FF4165"/>
    <w:rsid w:val="00FF46B9"/>
    <w:rsid w:val="00FF46D3"/>
    <w:rsid w:val="00FF4C94"/>
    <w:rsid w:val="00FF5E3C"/>
    <w:rsid w:val="00FF677B"/>
    <w:rsid w:val="00FF6898"/>
    <w:rsid w:val="00FF7105"/>
    <w:rsid w:val="00FF7149"/>
    <w:rsid w:val="00FF77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A75C2"/>
  <w15:chartTrackingRefBased/>
  <w15:docId w15:val="{44491D4E-2EF0-2140-86C2-E5069076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bs-Latn-BA" w:eastAsia="bs-Latn-B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12C"/>
    <w:pPr>
      <w:spacing w:before="120" w:after="120" w:line="276" w:lineRule="auto"/>
    </w:pPr>
    <w:rPr>
      <w:szCs w:val="22"/>
      <w:lang w:val="hr-HR" w:eastAsia="en-US"/>
    </w:rPr>
  </w:style>
  <w:style w:type="paragraph" w:styleId="Heading1">
    <w:name w:val="heading 1"/>
    <w:basedOn w:val="Normal"/>
    <w:next w:val="Normal"/>
    <w:link w:val="Heading1Char"/>
    <w:uiPriority w:val="9"/>
    <w:qFormat/>
    <w:rsid w:val="00795B88"/>
    <w:pPr>
      <w:keepNext/>
      <w:keepLines/>
      <w:numPr>
        <w:numId w:val="1"/>
      </w:numPr>
      <w:spacing w:before="60"/>
      <w:outlineLvl w:val="0"/>
    </w:pPr>
    <w:rPr>
      <w:rFonts w:eastAsia="Times New Roman"/>
      <w:bCs/>
      <w:color w:val="1F497D"/>
      <w:sz w:val="28"/>
      <w:szCs w:val="28"/>
      <w:lang w:val="x-none" w:eastAsia="x-none"/>
    </w:rPr>
  </w:style>
  <w:style w:type="paragraph" w:styleId="Heading2">
    <w:name w:val="heading 2"/>
    <w:basedOn w:val="Normal"/>
    <w:next w:val="Normal"/>
    <w:link w:val="Heading2Char"/>
    <w:uiPriority w:val="9"/>
    <w:qFormat/>
    <w:rsid w:val="00294142"/>
    <w:pPr>
      <w:keepNext/>
      <w:keepLines/>
      <w:numPr>
        <w:ilvl w:val="1"/>
        <w:numId w:val="1"/>
      </w:numPr>
      <w:spacing w:before="200" w:after="0"/>
      <w:outlineLvl w:val="1"/>
    </w:pPr>
    <w:rPr>
      <w:rFonts w:eastAsia="Times New Roman"/>
      <w:bCs/>
      <w:color w:val="1F497D"/>
      <w:sz w:val="24"/>
      <w:szCs w:val="26"/>
      <w:lang w:val="en-US" w:eastAsia="x-none"/>
    </w:rPr>
  </w:style>
  <w:style w:type="paragraph" w:styleId="Heading3">
    <w:name w:val="heading 3"/>
    <w:aliases w:val="Dritte Ebene"/>
    <w:basedOn w:val="Normal"/>
    <w:next w:val="Normal"/>
    <w:link w:val="Heading3Char"/>
    <w:uiPriority w:val="9"/>
    <w:qFormat/>
    <w:rsid w:val="00294142"/>
    <w:pPr>
      <w:keepNext/>
      <w:keepLines/>
      <w:numPr>
        <w:ilvl w:val="2"/>
        <w:numId w:val="1"/>
      </w:numPr>
      <w:spacing w:before="200" w:after="0"/>
      <w:outlineLvl w:val="2"/>
    </w:pPr>
    <w:rPr>
      <w:rFonts w:eastAsia="Times New Roman"/>
      <w:bCs/>
      <w:color w:val="1F497D"/>
      <w:lang w:val="en-US" w:eastAsia="x-none"/>
    </w:rPr>
  </w:style>
  <w:style w:type="paragraph" w:styleId="Heading4">
    <w:name w:val="heading 4"/>
    <w:aliases w:val="Heading 4 Char Char Char,Vierte Ebene"/>
    <w:basedOn w:val="Normal"/>
    <w:next w:val="Normal"/>
    <w:link w:val="Heading4Char"/>
    <w:uiPriority w:val="9"/>
    <w:qFormat/>
    <w:rsid w:val="00ED639D"/>
    <w:pPr>
      <w:keepNext/>
      <w:keepLines/>
      <w:numPr>
        <w:ilvl w:val="3"/>
        <w:numId w:val="1"/>
      </w:numPr>
      <w:spacing w:before="200" w:after="0"/>
      <w:outlineLvl w:val="3"/>
    </w:pPr>
    <w:rPr>
      <w:rFonts w:ascii="Cambria" w:eastAsia="Times New Roman" w:hAnsi="Cambria"/>
      <w:b/>
      <w:bCs/>
      <w:i/>
      <w:iCs/>
      <w:color w:val="4F81BD"/>
      <w:sz w:val="22"/>
      <w:lang w:val="x-none" w:eastAsia="x-none"/>
    </w:rPr>
  </w:style>
  <w:style w:type="paragraph" w:styleId="Heading5">
    <w:name w:val="heading 5"/>
    <w:basedOn w:val="Normal"/>
    <w:next w:val="Normal"/>
    <w:link w:val="Heading5Char"/>
    <w:uiPriority w:val="9"/>
    <w:qFormat/>
    <w:rsid w:val="00ED639D"/>
    <w:pPr>
      <w:keepNext/>
      <w:keepLines/>
      <w:numPr>
        <w:ilvl w:val="4"/>
        <w:numId w:val="1"/>
      </w:numPr>
      <w:spacing w:before="200" w:after="0"/>
      <w:outlineLvl w:val="4"/>
    </w:pPr>
    <w:rPr>
      <w:rFonts w:ascii="Cambria" w:eastAsia="Times New Roman" w:hAnsi="Cambria"/>
      <w:color w:val="243F60"/>
      <w:sz w:val="22"/>
      <w:lang w:val="x-none" w:eastAsia="x-none"/>
    </w:rPr>
  </w:style>
  <w:style w:type="paragraph" w:styleId="Heading6">
    <w:name w:val="heading 6"/>
    <w:basedOn w:val="Normal"/>
    <w:next w:val="Normal"/>
    <w:link w:val="Heading6Char"/>
    <w:uiPriority w:val="9"/>
    <w:qFormat/>
    <w:rsid w:val="00ED639D"/>
    <w:pPr>
      <w:keepNext/>
      <w:keepLines/>
      <w:numPr>
        <w:ilvl w:val="5"/>
        <w:numId w:val="1"/>
      </w:numPr>
      <w:spacing w:before="200" w:after="0"/>
      <w:outlineLvl w:val="5"/>
    </w:pPr>
    <w:rPr>
      <w:rFonts w:ascii="Cambria" w:eastAsia="Times New Roman" w:hAnsi="Cambria"/>
      <w:i/>
      <w:iCs/>
      <w:color w:val="243F60"/>
      <w:sz w:val="22"/>
      <w:lang w:val="x-none" w:eastAsia="x-none"/>
    </w:rPr>
  </w:style>
  <w:style w:type="paragraph" w:styleId="Heading7">
    <w:name w:val="heading 7"/>
    <w:basedOn w:val="Normal"/>
    <w:next w:val="Normal"/>
    <w:link w:val="Heading7Char"/>
    <w:uiPriority w:val="9"/>
    <w:qFormat/>
    <w:rsid w:val="00ED639D"/>
    <w:pPr>
      <w:keepNext/>
      <w:keepLines/>
      <w:numPr>
        <w:ilvl w:val="6"/>
        <w:numId w:val="1"/>
      </w:numPr>
      <w:spacing w:before="200" w:after="0"/>
      <w:outlineLvl w:val="6"/>
    </w:pPr>
    <w:rPr>
      <w:rFonts w:ascii="Cambria" w:eastAsia="Times New Roman" w:hAnsi="Cambria"/>
      <w:i/>
      <w:iCs/>
      <w:color w:val="404040"/>
      <w:sz w:val="22"/>
      <w:lang w:val="x-none" w:eastAsia="x-none"/>
    </w:rPr>
  </w:style>
  <w:style w:type="paragraph" w:styleId="Heading8">
    <w:name w:val="heading 8"/>
    <w:basedOn w:val="Normal"/>
    <w:next w:val="Normal"/>
    <w:link w:val="Heading8Char"/>
    <w:uiPriority w:val="9"/>
    <w:qFormat/>
    <w:rsid w:val="00ED639D"/>
    <w:pPr>
      <w:keepNext/>
      <w:keepLines/>
      <w:numPr>
        <w:ilvl w:val="7"/>
        <w:numId w:val="1"/>
      </w:numPr>
      <w:spacing w:before="200" w:after="0"/>
      <w:outlineLvl w:val="7"/>
    </w:pPr>
    <w:rPr>
      <w:rFonts w:ascii="Cambria" w:eastAsia="Times New Roman" w:hAnsi="Cambria"/>
      <w:color w:val="404040"/>
      <w:szCs w:val="20"/>
      <w:lang w:val="x-none" w:eastAsia="x-none"/>
    </w:rPr>
  </w:style>
  <w:style w:type="paragraph" w:styleId="Heading9">
    <w:name w:val="heading 9"/>
    <w:basedOn w:val="Normal"/>
    <w:next w:val="Normal"/>
    <w:link w:val="Heading9Char"/>
    <w:uiPriority w:val="9"/>
    <w:qFormat/>
    <w:rsid w:val="00ED639D"/>
    <w:pPr>
      <w:keepNext/>
      <w:keepLines/>
      <w:numPr>
        <w:ilvl w:val="8"/>
        <w:numId w:val="1"/>
      </w:numPr>
      <w:spacing w:before="200" w:after="0"/>
      <w:outlineLvl w:val="8"/>
    </w:pPr>
    <w:rPr>
      <w:rFonts w:ascii="Cambria" w:eastAsia="Times New Roman" w:hAnsi="Cambria"/>
      <w:i/>
      <w:iCs/>
      <w:color w:val="40404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95B88"/>
    <w:rPr>
      <w:rFonts w:eastAsia="Times New Roman"/>
      <w:bCs/>
      <w:color w:val="1F497D"/>
      <w:sz w:val="28"/>
      <w:szCs w:val="28"/>
      <w:lang w:val="x-none" w:eastAsia="x-none"/>
    </w:rPr>
  </w:style>
  <w:style w:type="paragraph" w:customStyle="1" w:styleId="ColorfulList-Accent11">
    <w:name w:val="Colorful List - Accent 11"/>
    <w:basedOn w:val="Normal"/>
    <w:uiPriority w:val="34"/>
    <w:qFormat/>
    <w:rsid w:val="00133551"/>
    <w:pPr>
      <w:ind w:left="720"/>
      <w:contextualSpacing/>
    </w:pPr>
  </w:style>
  <w:style w:type="character" w:customStyle="1" w:styleId="Heading2Char">
    <w:name w:val="Heading 2 Char"/>
    <w:link w:val="Heading2"/>
    <w:uiPriority w:val="9"/>
    <w:rsid w:val="00294142"/>
    <w:rPr>
      <w:rFonts w:eastAsia="Times New Roman"/>
      <w:bCs/>
      <w:color w:val="1F497D"/>
      <w:sz w:val="24"/>
      <w:szCs w:val="26"/>
      <w:lang w:val="en-US" w:eastAsia="x-none"/>
    </w:rPr>
  </w:style>
  <w:style w:type="character" w:customStyle="1" w:styleId="Heading3Char">
    <w:name w:val="Heading 3 Char"/>
    <w:aliases w:val="Dritte Ebene Char"/>
    <w:link w:val="Heading3"/>
    <w:uiPriority w:val="9"/>
    <w:rsid w:val="00294142"/>
    <w:rPr>
      <w:rFonts w:eastAsia="Times New Roman"/>
      <w:bCs/>
      <w:color w:val="1F497D"/>
      <w:szCs w:val="22"/>
      <w:lang w:val="en-US" w:eastAsia="x-none"/>
    </w:rPr>
  </w:style>
  <w:style w:type="character" w:customStyle="1" w:styleId="Heading4Char">
    <w:name w:val="Heading 4 Char"/>
    <w:aliases w:val="Heading 4 Char Char Char Char,Vierte Ebene Char"/>
    <w:link w:val="Heading4"/>
    <w:uiPriority w:val="9"/>
    <w:rsid w:val="00ED639D"/>
    <w:rPr>
      <w:rFonts w:ascii="Cambria" w:eastAsia="Times New Roman" w:hAnsi="Cambria"/>
      <w:b/>
      <w:bCs/>
      <w:i/>
      <w:iCs/>
      <w:color w:val="4F81BD"/>
      <w:sz w:val="22"/>
      <w:szCs w:val="22"/>
      <w:lang w:val="x-none" w:eastAsia="x-none"/>
    </w:rPr>
  </w:style>
  <w:style w:type="character" w:customStyle="1" w:styleId="Heading5Char">
    <w:name w:val="Heading 5 Char"/>
    <w:link w:val="Heading5"/>
    <w:uiPriority w:val="9"/>
    <w:rsid w:val="00ED639D"/>
    <w:rPr>
      <w:rFonts w:ascii="Cambria" w:eastAsia="Times New Roman" w:hAnsi="Cambria"/>
      <w:color w:val="243F60"/>
      <w:sz w:val="22"/>
      <w:szCs w:val="22"/>
      <w:lang w:val="x-none" w:eastAsia="x-none"/>
    </w:rPr>
  </w:style>
  <w:style w:type="character" w:customStyle="1" w:styleId="Heading6Char">
    <w:name w:val="Heading 6 Char"/>
    <w:link w:val="Heading6"/>
    <w:uiPriority w:val="9"/>
    <w:rsid w:val="00ED639D"/>
    <w:rPr>
      <w:rFonts w:ascii="Cambria" w:eastAsia="Times New Roman" w:hAnsi="Cambria"/>
      <w:i/>
      <w:iCs/>
      <w:color w:val="243F60"/>
      <w:sz w:val="22"/>
      <w:szCs w:val="22"/>
      <w:lang w:val="x-none" w:eastAsia="x-none"/>
    </w:rPr>
  </w:style>
  <w:style w:type="character" w:customStyle="1" w:styleId="Heading7Char">
    <w:name w:val="Heading 7 Char"/>
    <w:link w:val="Heading7"/>
    <w:uiPriority w:val="9"/>
    <w:rsid w:val="00ED639D"/>
    <w:rPr>
      <w:rFonts w:ascii="Cambria" w:eastAsia="Times New Roman" w:hAnsi="Cambria"/>
      <w:i/>
      <w:iCs/>
      <w:color w:val="404040"/>
      <w:sz w:val="22"/>
      <w:szCs w:val="22"/>
      <w:lang w:val="x-none" w:eastAsia="x-none"/>
    </w:rPr>
  </w:style>
  <w:style w:type="character" w:customStyle="1" w:styleId="Heading8Char">
    <w:name w:val="Heading 8 Char"/>
    <w:link w:val="Heading8"/>
    <w:uiPriority w:val="9"/>
    <w:rsid w:val="00ED639D"/>
    <w:rPr>
      <w:rFonts w:ascii="Cambria" w:eastAsia="Times New Roman" w:hAnsi="Cambria"/>
      <w:color w:val="404040"/>
      <w:lang w:val="x-none" w:eastAsia="x-none"/>
    </w:rPr>
  </w:style>
  <w:style w:type="character" w:customStyle="1" w:styleId="Heading9Char">
    <w:name w:val="Heading 9 Char"/>
    <w:link w:val="Heading9"/>
    <w:uiPriority w:val="9"/>
    <w:rsid w:val="00ED639D"/>
    <w:rPr>
      <w:rFonts w:ascii="Cambria" w:eastAsia="Times New Roman" w:hAnsi="Cambria"/>
      <w:i/>
      <w:iCs/>
      <w:color w:val="404040"/>
      <w:lang w:val="x-none" w:eastAsia="x-none"/>
    </w:rPr>
  </w:style>
  <w:style w:type="table" w:styleId="TableGrid">
    <w:name w:val="Table Grid"/>
    <w:basedOn w:val="TableNormal"/>
    <w:uiPriority w:val="39"/>
    <w:rsid w:val="009D47FA"/>
    <w:tblPr>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Pr>
  </w:style>
  <w:style w:type="paragraph" w:customStyle="1" w:styleId="Default">
    <w:name w:val="Default"/>
    <w:qFormat/>
    <w:rsid w:val="00E50898"/>
    <w:pPr>
      <w:autoSpaceDE w:val="0"/>
      <w:autoSpaceDN w:val="0"/>
      <w:adjustRightInd w:val="0"/>
    </w:pPr>
    <w:rPr>
      <w:rFonts w:ascii="Arial" w:hAnsi="Arial" w:cs="Arial"/>
      <w:color w:val="000000"/>
      <w:sz w:val="24"/>
      <w:szCs w:val="24"/>
      <w:lang w:val="en-US" w:eastAsia="en-US"/>
    </w:rPr>
  </w:style>
  <w:style w:type="paragraph" w:styleId="Caption">
    <w:name w:val="caption"/>
    <w:aliases w:val="Caption Char Char Char Char Char,Caption Char Char Char,Caption_Tabela,2,Map,Tabelle,Beschriftung Char,Beschriftung Char1 Char,Beschriftung Char Char Char Char,Beschriftung Char Char1,Beschriftung Char1 Char Char Char Char,Beschriftung1,Char1"/>
    <w:basedOn w:val="Normal"/>
    <w:next w:val="Normal"/>
    <w:link w:val="CaptionChar"/>
    <w:qFormat/>
    <w:rsid w:val="00E50898"/>
    <w:pPr>
      <w:spacing w:line="240" w:lineRule="auto"/>
    </w:pPr>
    <w:rPr>
      <w:b/>
      <w:bCs/>
      <w:color w:val="4F81BD"/>
      <w:sz w:val="18"/>
      <w:szCs w:val="18"/>
      <w:lang w:val="en-US"/>
    </w:rPr>
  </w:style>
  <w:style w:type="paragraph" w:styleId="Title">
    <w:name w:val="Title"/>
    <w:basedOn w:val="Normal"/>
    <w:link w:val="TitleChar"/>
    <w:qFormat/>
    <w:rsid w:val="009E005E"/>
    <w:pPr>
      <w:spacing w:after="0"/>
      <w:jc w:val="center"/>
    </w:pPr>
    <w:rPr>
      <w:rFonts w:ascii="Times New Roman Bold" w:eastAsia="Times New Roman" w:hAnsi="Times New Roman Bold"/>
      <w:b/>
      <w:color w:val="00539B"/>
      <w:sz w:val="24"/>
      <w:szCs w:val="20"/>
      <w:lang w:val="en-GB" w:eastAsia="en-GB"/>
    </w:rPr>
  </w:style>
  <w:style w:type="character" w:customStyle="1" w:styleId="TitleChar">
    <w:name w:val="Title Char"/>
    <w:link w:val="Title"/>
    <w:rsid w:val="009E005E"/>
    <w:rPr>
      <w:rFonts w:ascii="Times New Roman Bold" w:eastAsia="Times New Roman" w:hAnsi="Times New Roman Bold" w:cs="Times New Roman"/>
      <w:b/>
      <w:color w:val="00539B"/>
      <w:sz w:val="24"/>
      <w:szCs w:val="20"/>
      <w:lang w:val="en-GB" w:eastAsia="en-GB"/>
    </w:rPr>
  </w:style>
  <w:style w:type="paragraph" w:customStyle="1" w:styleId="LetteredList">
    <w:name w:val="Lettered List"/>
    <w:basedOn w:val="Normal"/>
    <w:qFormat/>
    <w:rsid w:val="009E005E"/>
    <w:pPr>
      <w:numPr>
        <w:numId w:val="2"/>
      </w:numPr>
    </w:pPr>
    <w:rPr>
      <w:rFonts w:ascii="Times New Roman" w:eastAsia="Times New Roman" w:hAnsi="Times New Roman"/>
      <w:sz w:val="24"/>
      <w:szCs w:val="20"/>
      <w:lang w:val="en-GB" w:eastAsia="en-GB"/>
    </w:rPr>
  </w:style>
  <w:style w:type="paragraph" w:styleId="Header">
    <w:name w:val="header"/>
    <w:basedOn w:val="Normal"/>
    <w:link w:val="HeaderChar"/>
    <w:uiPriority w:val="99"/>
    <w:unhideWhenUsed/>
    <w:rsid w:val="00183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222"/>
  </w:style>
  <w:style w:type="paragraph" w:styleId="Footer">
    <w:name w:val="footer"/>
    <w:basedOn w:val="Normal"/>
    <w:link w:val="FooterChar"/>
    <w:uiPriority w:val="99"/>
    <w:unhideWhenUsed/>
    <w:rsid w:val="00183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222"/>
  </w:style>
  <w:style w:type="character" w:styleId="Hyperlink">
    <w:name w:val="Hyperlink"/>
    <w:uiPriority w:val="99"/>
    <w:unhideWhenUsed/>
    <w:rsid w:val="00F373CE"/>
    <w:rPr>
      <w:rFonts w:ascii="Calibri" w:hAnsi="Calibri"/>
      <w:color w:val="0000FF"/>
      <w:u w:val="single"/>
    </w:rPr>
  </w:style>
  <w:style w:type="paragraph" w:styleId="TOC1">
    <w:name w:val="toc 1"/>
    <w:basedOn w:val="Normal"/>
    <w:next w:val="Normal"/>
    <w:autoRedefine/>
    <w:uiPriority w:val="39"/>
    <w:unhideWhenUsed/>
    <w:rsid w:val="0067413C"/>
    <w:pPr>
      <w:spacing w:before="60" w:after="60"/>
      <w:jc w:val="both"/>
    </w:pPr>
    <w:rPr>
      <w:rFonts w:ascii="Corbel" w:hAnsi="Corbel"/>
      <w:b/>
      <w:szCs w:val="20"/>
      <w:lang w:val="en-GB"/>
    </w:rPr>
  </w:style>
  <w:style w:type="paragraph" w:styleId="TOC2">
    <w:name w:val="toc 2"/>
    <w:basedOn w:val="Normal"/>
    <w:next w:val="Normal"/>
    <w:autoRedefine/>
    <w:uiPriority w:val="39"/>
    <w:unhideWhenUsed/>
    <w:rsid w:val="005873DB"/>
    <w:pPr>
      <w:tabs>
        <w:tab w:val="left" w:pos="720"/>
        <w:tab w:val="right" w:leader="dot" w:pos="9350"/>
      </w:tabs>
      <w:spacing w:after="0"/>
      <w:ind w:left="216"/>
      <w:jc w:val="both"/>
    </w:pPr>
    <w:rPr>
      <w:rFonts w:ascii="Corbel" w:hAnsi="Corbel"/>
      <w:szCs w:val="20"/>
      <w:lang w:val="en-GB"/>
    </w:rPr>
  </w:style>
  <w:style w:type="paragraph" w:styleId="TOC3">
    <w:name w:val="toc 3"/>
    <w:basedOn w:val="Normal"/>
    <w:next w:val="Normal"/>
    <w:autoRedefine/>
    <w:uiPriority w:val="39"/>
    <w:unhideWhenUsed/>
    <w:rsid w:val="0067413C"/>
    <w:pPr>
      <w:spacing w:after="0"/>
      <w:ind w:left="442"/>
      <w:jc w:val="both"/>
    </w:pPr>
    <w:rPr>
      <w:rFonts w:ascii="Corbel" w:hAnsi="Corbel"/>
      <w:szCs w:val="20"/>
      <w:lang w:val="en-GB"/>
    </w:rPr>
  </w:style>
  <w:style w:type="paragraph" w:styleId="TableofFigures">
    <w:name w:val="table of figures"/>
    <w:basedOn w:val="Normal"/>
    <w:next w:val="Normal"/>
    <w:uiPriority w:val="99"/>
    <w:unhideWhenUsed/>
    <w:rsid w:val="0067413C"/>
    <w:pPr>
      <w:spacing w:after="0"/>
    </w:pPr>
    <w:rPr>
      <w:i/>
      <w:iCs/>
      <w:szCs w:val="20"/>
      <w:lang w:val="en-GB"/>
    </w:rPr>
  </w:style>
  <w:style w:type="paragraph" w:customStyle="1" w:styleId="BulletParagraph">
    <w:name w:val="Bullet Paragraph"/>
    <w:basedOn w:val="ColorfulList-Accent11"/>
    <w:qFormat/>
    <w:rsid w:val="00BB554F"/>
    <w:pPr>
      <w:ind w:hanging="360"/>
      <w:contextualSpacing w:val="0"/>
    </w:pPr>
    <w:rPr>
      <w:rFonts w:ascii="Times New Roman" w:eastAsia="Times New Roman" w:hAnsi="Times New Roman"/>
      <w:sz w:val="24"/>
      <w:szCs w:val="24"/>
      <w:lang w:val="en-GB" w:eastAsia="en-GB"/>
    </w:rPr>
  </w:style>
  <w:style w:type="paragraph" w:styleId="FootnoteText">
    <w:name w:val="footnote text"/>
    <w:aliases w:val="Nbpage Moens,Footnote Text Char1,Footnote Text Blue,Footnote Text1,Char,single space,ft,footnote text,footnote text Char,Footnote Text Char Char Char,Tegn1,Tegn1 Char,Char Char Char,Footnote Text Char2 Char Char,Fußnote,fn,FOOTNOTES,A,FN"/>
    <w:basedOn w:val="Normal"/>
    <w:link w:val="FootnoteTextChar"/>
    <w:uiPriority w:val="99"/>
    <w:qFormat/>
    <w:rsid w:val="00982527"/>
    <w:pPr>
      <w:tabs>
        <w:tab w:val="left" w:pos="1440"/>
        <w:tab w:val="left" w:pos="5760"/>
      </w:tabs>
      <w:spacing w:before="0" w:after="0"/>
    </w:pPr>
    <w:rPr>
      <w:rFonts w:ascii="Times New Roman" w:eastAsia="Times New Roman" w:hAnsi="Times New Roman"/>
      <w:szCs w:val="20"/>
      <w:lang w:val="en-GB" w:eastAsia="en-GB"/>
    </w:rPr>
  </w:style>
  <w:style w:type="character" w:customStyle="1" w:styleId="FootnoteTextChar">
    <w:name w:val="Footnote Text Char"/>
    <w:aliases w:val="Nbpage Moens Char,Footnote Text Char1 Char,Footnote Text Blue Char,Footnote Text1 Char,Char Char,single space Char,ft Char,footnote text Char1,footnote text Char Char,Footnote Text Char Char Char Char,Tegn1 Char1,Tegn1 Char Char"/>
    <w:link w:val="FootnoteText"/>
    <w:uiPriority w:val="99"/>
    <w:qFormat/>
    <w:rsid w:val="00982527"/>
    <w:rPr>
      <w:rFonts w:ascii="Times New Roman" w:eastAsia="Times New Roman" w:hAnsi="Times New Roman"/>
      <w:lang w:val="en-GB" w:eastAsia="en-GB"/>
    </w:rPr>
  </w:style>
  <w:style w:type="character" w:styleId="FootnoteReference">
    <w:name w:val="footnote reference"/>
    <w:aliases w:val="-E Fußnotenzeichen,Heading 6 Char1,16 Point,Superscript 6 Point,BVI fnr,Superscript 6 Point + 11 pt,ftref,Footnote Reference Number,Footnote Reference_LVL6,Footnote Reference_LVL61,Footnote Reference_LVL62,Footnote Reference_LVL63,fr"/>
    <w:link w:val="BVIfnrCarCarCarCarChar"/>
    <w:uiPriority w:val="99"/>
    <w:qFormat/>
    <w:rsid w:val="00325D84"/>
    <w:rPr>
      <w:color w:val="1F497D"/>
      <w:vertAlign w:val="superscript"/>
    </w:rPr>
  </w:style>
  <w:style w:type="character" w:customStyle="1" w:styleId="MediumGrid1-Accent2Char">
    <w:name w:val="Medium Grid 1 - Accent 2 Char"/>
    <w:link w:val="LightGrid-Accent3"/>
    <w:uiPriority w:val="34"/>
    <w:rsid w:val="00D71B47"/>
    <w:rPr>
      <w:rFonts w:ascii="Corbel" w:hAnsi="Corbel"/>
      <w:lang w:eastAsia="en-US"/>
    </w:rPr>
  </w:style>
  <w:style w:type="table" w:styleId="LightGrid-Accent3">
    <w:name w:val="Light Grid Accent 3"/>
    <w:basedOn w:val="TableNormal"/>
    <w:link w:val="MediumGrid1-Accent2Char"/>
    <w:uiPriority w:val="34"/>
    <w:rsid w:val="00D71B47"/>
    <w:rPr>
      <w:rFonts w:ascii="Corbel" w:hAnsi="Corbel"/>
      <w:lang w:val="x-none" w:bidi="x-non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character" w:customStyle="1" w:styleId="CaptionChar">
    <w:name w:val="Caption Char"/>
    <w:aliases w:val="Caption Char Char Char Char Char Char,Caption Char Char Char Char,Caption_Tabela Char,2 Char,Map Char,Tabelle Char,Beschriftung Char Char,Beschriftung Char1 Char Char,Beschriftung Char Char Char Char Char,Beschriftung Char Char1 Char"/>
    <w:link w:val="Caption"/>
    <w:rsid w:val="00FE24CD"/>
    <w:rPr>
      <w:b/>
      <w:bCs/>
      <w:color w:val="4F81BD"/>
      <w:sz w:val="18"/>
      <w:szCs w:val="18"/>
      <w:lang w:val="en-US" w:eastAsia="en-US"/>
    </w:rPr>
  </w:style>
  <w:style w:type="paragraph" w:customStyle="1" w:styleId="MediumGrid21">
    <w:name w:val="Medium Grid 21"/>
    <w:uiPriority w:val="1"/>
    <w:qFormat/>
    <w:rsid w:val="006509EE"/>
    <w:rPr>
      <w:sz w:val="22"/>
      <w:szCs w:val="22"/>
      <w:lang w:val="en-US" w:eastAsia="en-US"/>
    </w:rPr>
  </w:style>
  <w:style w:type="character" w:styleId="CommentReference">
    <w:name w:val="annotation reference"/>
    <w:uiPriority w:val="99"/>
    <w:unhideWhenUsed/>
    <w:rsid w:val="007C33B4"/>
    <w:rPr>
      <w:sz w:val="16"/>
      <w:szCs w:val="16"/>
    </w:rPr>
  </w:style>
  <w:style w:type="paragraph" w:styleId="CommentText">
    <w:name w:val="annotation text"/>
    <w:basedOn w:val="Normal"/>
    <w:link w:val="CommentTextChar"/>
    <w:uiPriority w:val="99"/>
    <w:unhideWhenUsed/>
    <w:rsid w:val="007C33B4"/>
    <w:rPr>
      <w:szCs w:val="20"/>
    </w:rPr>
  </w:style>
  <w:style w:type="character" w:customStyle="1" w:styleId="CommentTextChar">
    <w:name w:val="Comment Text Char"/>
    <w:basedOn w:val="DefaultParagraphFont"/>
    <w:link w:val="CommentText"/>
    <w:uiPriority w:val="99"/>
    <w:rsid w:val="007C33B4"/>
  </w:style>
  <w:style w:type="paragraph" w:styleId="BalloonText">
    <w:name w:val="Balloon Text"/>
    <w:basedOn w:val="Normal"/>
    <w:link w:val="BalloonTextChar"/>
    <w:uiPriority w:val="99"/>
    <w:semiHidden/>
    <w:unhideWhenUsed/>
    <w:rsid w:val="007C33B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C33B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1699F"/>
    <w:rPr>
      <w:b/>
      <w:bCs/>
      <w:lang w:val="x-none" w:eastAsia="x-none"/>
    </w:rPr>
  </w:style>
  <w:style w:type="character" w:customStyle="1" w:styleId="CommentSubjectChar">
    <w:name w:val="Comment Subject Char"/>
    <w:link w:val="CommentSubject"/>
    <w:uiPriority w:val="99"/>
    <w:semiHidden/>
    <w:rsid w:val="00C1699F"/>
    <w:rPr>
      <w:b/>
      <w:bCs/>
    </w:rPr>
  </w:style>
  <w:style w:type="paragraph" w:customStyle="1" w:styleId="Body">
    <w:name w:val="Body"/>
    <w:rsid w:val="00E7481C"/>
    <w:pPr>
      <w:spacing w:after="180" w:line="288" w:lineRule="auto"/>
    </w:pPr>
    <w:rPr>
      <w:rFonts w:ascii="Helvetica" w:eastAsia="ヒラギノ角ゴ Pro W3" w:hAnsi="Helvetica" w:cs="Helvetica"/>
      <w:color w:val="000000"/>
      <w:sz w:val="18"/>
      <w:szCs w:val="18"/>
      <w:lang w:val="en-US" w:eastAsia="en-US"/>
    </w:rPr>
  </w:style>
  <w:style w:type="character" w:styleId="FollowedHyperlink">
    <w:name w:val="FollowedHyperlink"/>
    <w:uiPriority w:val="99"/>
    <w:semiHidden/>
    <w:unhideWhenUsed/>
    <w:rsid w:val="000838C0"/>
    <w:rPr>
      <w:color w:val="800080"/>
      <w:u w:val="single"/>
    </w:rPr>
  </w:style>
  <w:style w:type="paragraph" w:styleId="Subtitle">
    <w:name w:val="Subtitle"/>
    <w:basedOn w:val="Normal"/>
    <w:next w:val="Normal"/>
    <w:link w:val="SubtitleChar"/>
    <w:qFormat/>
    <w:rsid w:val="00A5076F"/>
    <w:pPr>
      <w:pBdr>
        <w:bottom w:val="dashSmallGap" w:sz="4" w:space="31" w:color="BFBFBF"/>
      </w:pBdr>
      <w:spacing w:before="160" w:after="360" w:line="240" w:lineRule="auto"/>
      <w:ind w:left="864" w:right="864"/>
      <w:jc w:val="center"/>
    </w:pPr>
    <w:rPr>
      <w:rFonts w:ascii="Corbel" w:eastAsia="Corbel" w:hAnsi="Corbel"/>
      <w:sz w:val="24"/>
      <w:szCs w:val="24"/>
      <w:lang w:val="en-US"/>
    </w:rPr>
  </w:style>
  <w:style w:type="character" w:customStyle="1" w:styleId="SubtitleChar">
    <w:name w:val="Subtitle Char"/>
    <w:link w:val="Subtitle"/>
    <w:rsid w:val="00A5076F"/>
    <w:rPr>
      <w:rFonts w:ascii="Corbel" w:eastAsia="Corbel" w:hAnsi="Corbel"/>
      <w:sz w:val="24"/>
      <w:szCs w:val="24"/>
      <w:lang w:val="en-US" w:eastAsia="en-US"/>
    </w:rPr>
  </w:style>
  <w:style w:type="paragraph" w:customStyle="1" w:styleId="CoverLogo">
    <w:name w:val="Cover Logo"/>
    <w:basedOn w:val="Normal"/>
    <w:qFormat/>
    <w:rsid w:val="00A5076F"/>
    <w:pPr>
      <w:pBdr>
        <w:bottom w:val="dashSmallGap" w:sz="4" w:space="15" w:color="BFBFBF"/>
      </w:pBdr>
      <w:spacing w:before="2000" w:after="1000" w:line="240" w:lineRule="auto"/>
      <w:ind w:left="864" w:right="864"/>
      <w:jc w:val="center"/>
    </w:pPr>
    <w:rPr>
      <w:rFonts w:ascii="Corbel" w:eastAsia="Corbel" w:hAnsi="Corbel"/>
      <w:szCs w:val="20"/>
    </w:rPr>
  </w:style>
  <w:style w:type="paragraph" w:styleId="TOCHeading">
    <w:name w:val="TOC Heading"/>
    <w:basedOn w:val="Heading1"/>
    <w:next w:val="Normal"/>
    <w:uiPriority w:val="39"/>
    <w:unhideWhenUsed/>
    <w:qFormat/>
    <w:rsid w:val="00594FDF"/>
    <w:pPr>
      <w:keepLines w:val="0"/>
      <w:numPr>
        <w:numId w:val="0"/>
      </w:numPr>
      <w:spacing w:before="240" w:after="60"/>
      <w:outlineLvl w:val="9"/>
    </w:pPr>
    <w:rPr>
      <w:rFonts w:ascii="Cambria" w:hAnsi="Cambria"/>
      <w:b/>
      <w:color w:val="auto"/>
      <w:kern w:val="32"/>
      <w:sz w:val="32"/>
      <w:szCs w:val="32"/>
    </w:rPr>
  </w:style>
  <w:style w:type="paragraph" w:customStyle="1" w:styleId="TableRowHeading">
    <w:name w:val="Table Row Heading"/>
    <w:basedOn w:val="Normal"/>
    <w:qFormat/>
    <w:rsid w:val="00C15335"/>
    <w:pPr>
      <w:spacing w:before="40" w:after="40" w:line="240" w:lineRule="auto"/>
    </w:pPr>
    <w:rPr>
      <w:rFonts w:ascii="Trebuchet MS" w:eastAsia="Corbel" w:hAnsi="Trebuchet MS"/>
      <w:caps/>
      <w:color w:val="7F7F7F"/>
      <w:sz w:val="16"/>
      <w:szCs w:val="16"/>
    </w:rPr>
  </w:style>
  <w:style w:type="paragraph" w:customStyle="1" w:styleId="TableText-Center">
    <w:name w:val="Table Text - Center"/>
    <w:basedOn w:val="Normal"/>
    <w:uiPriority w:val="99"/>
    <w:qFormat/>
    <w:rsid w:val="00C15335"/>
    <w:pPr>
      <w:spacing w:before="40" w:after="40" w:line="240" w:lineRule="auto"/>
      <w:jc w:val="center"/>
    </w:pPr>
    <w:rPr>
      <w:rFonts w:ascii="Corbel" w:eastAsia="Corbel" w:hAnsi="Corbel"/>
      <w:color w:val="7F7F7F"/>
      <w:sz w:val="16"/>
      <w:szCs w:val="16"/>
    </w:rPr>
  </w:style>
  <w:style w:type="table" w:customStyle="1" w:styleId="WB1">
    <w:name w:val="WB1"/>
    <w:basedOn w:val="TableNormal"/>
    <w:uiPriority w:val="99"/>
    <w:rsid w:val="00C15335"/>
    <w:rPr>
      <w:rFonts w:ascii="Corbel" w:eastAsia="Corbel" w:hAnsi="Corbel"/>
    </w:rPr>
    <w:tblPr>
      <w:tblBorders>
        <w:top w:val="single" w:sz="4" w:space="0" w:color="BFBFBF"/>
        <w:insideH w:val="single" w:sz="4" w:space="0" w:color="BFBFBF"/>
      </w:tblBorders>
      <w:tblCellMar>
        <w:left w:w="0" w:type="dxa"/>
        <w:right w:w="0" w:type="dxa"/>
      </w:tblCellMar>
    </w:tblPr>
    <w:tcPr>
      <w:vAlign w:val="center"/>
    </w:tcPr>
  </w:style>
  <w:style w:type="character" w:customStyle="1" w:styleId="hps">
    <w:name w:val="hps"/>
    <w:uiPriority w:val="99"/>
    <w:rsid w:val="0069233C"/>
  </w:style>
  <w:style w:type="character" w:customStyle="1" w:styleId="atn">
    <w:name w:val="atn"/>
    <w:rsid w:val="0069233C"/>
  </w:style>
  <w:style w:type="character" w:customStyle="1" w:styleId="shorttext">
    <w:name w:val="short_text"/>
    <w:rsid w:val="0069233C"/>
  </w:style>
  <w:style w:type="paragraph" w:styleId="ListParagraph">
    <w:name w:val="List Paragraph"/>
    <w:aliases w:val="1.1.1_List Paragraph,List Paragraph (numbered (a)),List Paragraph 1,List Paragraph 1.1.1,List Paragraph1,List_Paragraph,Main numbered paragraph,Multilevel para_II,NUMBERED PARAGRAPH,Normal 2,Numbered List Paragraph,References,Bullet1,Ha,6"/>
    <w:basedOn w:val="Normal"/>
    <w:link w:val="ListParagraphChar"/>
    <w:uiPriority w:val="34"/>
    <w:qFormat/>
    <w:rsid w:val="00D24AF1"/>
    <w:pPr>
      <w:ind w:left="720"/>
      <w:contextualSpacing/>
    </w:pPr>
    <w:rPr>
      <w:sz w:val="22"/>
      <w:lang w:val="en-US"/>
    </w:rPr>
  </w:style>
  <w:style w:type="paragraph" w:customStyle="1" w:styleId="Tabletext">
    <w:name w:val="Table text"/>
    <w:basedOn w:val="Normal"/>
    <w:qFormat/>
    <w:rsid w:val="00D24AF1"/>
    <w:pPr>
      <w:spacing w:after="0" w:line="240" w:lineRule="auto"/>
      <w:jc w:val="center"/>
    </w:pPr>
    <w:rPr>
      <w:rFonts w:ascii="Times New Roman" w:hAnsi="Times New Roman"/>
      <w:lang w:val="en-GB"/>
    </w:rPr>
  </w:style>
  <w:style w:type="character" w:customStyle="1" w:styleId="ListParagraphChar">
    <w:name w:val="List Paragraph Char"/>
    <w:aliases w:val="1.1.1_List Paragraph Char,List Paragraph (numbered (a)) Char,List Paragraph 1 Char,List Paragraph 1.1.1 Char,List Paragraph1 Char,List_Paragraph Char,Main numbered paragraph Char,Multilevel para_II Char,NUMBERED PARAGRAPH Char,6 Char"/>
    <w:link w:val="ListParagraph"/>
    <w:uiPriority w:val="34"/>
    <w:qFormat/>
    <w:locked/>
    <w:rsid w:val="00A87488"/>
    <w:rPr>
      <w:sz w:val="22"/>
      <w:szCs w:val="22"/>
      <w:lang w:val="en-US" w:eastAsia="en-US"/>
    </w:rPr>
  </w:style>
  <w:style w:type="paragraph" w:customStyle="1" w:styleId="TableText0">
    <w:name w:val="Table Text"/>
    <w:basedOn w:val="Normal"/>
    <w:link w:val="TableTextChar"/>
    <w:qFormat/>
    <w:rsid w:val="004C1F3A"/>
    <w:pPr>
      <w:spacing w:before="60" w:after="60" w:line="240" w:lineRule="auto"/>
      <w:jc w:val="both"/>
    </w:pPr>
    <w:rPr>
      <w:rFonts w:ascii="Arial" w:eastAsia="Times New Roman" w:hAnsi="Arial"/>
      <w:szCs w:val="20"/>
      <w:lang w:val="en-GB" w:eastAsia="x-none"/>
    </w:rPr>
  </w:style>
  <w:style w:type="character" w:customStyle="1" w:styleId="TableTextChar">
    <w:name w:val="Table Text Char"/>
    <w:link w:val="TableText0"/>
    <w:locked/>
    <w:rsid w:val="004C1F3A"/>
    <w:rPr>
      <w:rFonts w:ascii="Arial" w:eastAsia="Times New Roman" w:hAnsi="Arial"/>
      <w:lang w:val="en-GB" w:eastAsia="x-none"/>
    </w:rPr>
  </w:style>
  <w:style w:type="paragraph" w:customStyle="1" w:styleId="MainText">
    <w:name w:val="Main Text"/>
    <w:basedOn w:val="Normal"/>
    <w:link w:val="MainTextChar"/>
    <w:qFormat/>
    <w:rsid w:val="004C1F3A"/>
    <w:pPr>
      <w:spacing w:line="264" w:lineRule="auto"/>
      <w:jc w:val="both"/>
    </w:pPr>
    <w:rPr>
      <w:rFonts w:eastAsia="Times New Roman"/>
      <w:color w:val="595959"/>
      <w:sz w:val="22"/>
      <w:szCs w:val="20"/>
      <w:lang w:val="x-none" w:eastAsia="x-none"/>
    </w:rPr>
  </w:style>
  <w:style w:type="character" w:customStyle="1" w:styleId="MainTextChar">
    <w:name w:val="Main Text Char"/>
    <w:link w:val="MainText"/>
    <w:locked/>
    <w:rsid w:val="004C1F3A"/>
    <w:rPr>
      <w:rFonts w:eastAsia="Times New Roman"/>
      <w:color w:val="595959"/>
      <w:sz w:val="22"/>
      <w:lang w:val="x-none" w:eastAsia="x-none"/>
    </w:rPr>
  </w:style>
  <w:style w:type="paragraph" w:customStyle="1" w:styleId="C1PlainText">
    <w:name w:val="C1 Plain Text"/>
    <w:basedOn w:val="Normal"/>
    <w:link w:val="C1PlainTextChar"/>
    <w:qFormat/>
    <w:rsid w:val="00985C68"/>
    <w:pPr>
      <w:overflowPunct w:val="0"/>
      <w:autoSpaceDE w:val="0"/>
      <w:autoSpaceDN w:val="0"/>
      <w:adjustRightInd w:val="0"/>
      <w:spacing w:line="240" w:lineRule="auto"/>
      <w:ind w:left="1298"/>
      <w:jc w:val="both"/>
      <w:textAlignment w:val="baseline"/>
    </w:pPr>
    <w:rPr>
      <w:rFonts w:ascii="Times New Roman" w:eastAsia="Times New Roman" w:hAnsi="Times New Roman"/>
      <w:sz w:val="24"/>
      <w:szCs w:val="20"/>
      <w:lang w:val="en-GB"/>
    </w:rPr>
  </w:style>
  <w:style w:type="character" w:customStyle="1" w:styleId="C1PlainTextChar">
    <w:name w:val="C1 Plain Text Char"/>
    <w:link w:val="C1PlainText"/>
    <w:rsid w:val="00985C68"/>
    <w:rPr>
      <w:rFonts w:ascii="Times New Roman" w:eastAsia="Times New Roman" w:hAnsi="Times New Roman"/>
      <w:sz w:val="24"/>
      <w:lang w:val="en-GB" w:eastAsia="en-US"/>
    </w:rPr>
  </w:style>
  <w:style w:type="paragraph" w:customStyle="1" w:styleId="Enova">
    <w:name w:val="Enova"/>
    <w:basedOn w:val="Normal"/>
    <w:uiPriority w:val="99"/>
    <w:rsid w:val="00DC761E"/>
    <w:pPr>
      <w:numPr>
        <w:numId w:val="3"/>
      </w:numPr>
      <w:spacing w:after="0" w:line="240" w:lineRule="auto"/>
      <w:jc w:val="both"/>
    </w:pPr>
    <w:rPr>
      <w:rFonts w:ascii="Segoe" w:eastAsia="Cambria" w:hAnsi="Segoe" w:cs="Segoe"/>
      <w:sz w:val="18"/>
      <w:szCs w:val="18"/>
    </w:rPr>
  </w:style>
  <w:style w:type="paragraph" w:customStyle="1" w:styleId="Bullets">
    <w:name w:val="Bullets"/>
    <w:link w:val="BulletsChar"/>
    <w:autoRedefine/>
    <w:uiPriority w:val="5"/>
    <w:qFormat/>
    <w:rsid w:val="0071267F"/>
    <w:pPr>
      <w:numPr>
        <w:numId w:val="4"/>
      </w:numPr>
      <w:spacing w:before="120"/>
      <w:jc w:val="both"/>
    </w:pPr>
    <w:rPr>
      <w:rFonts w:ascii="Corbel" w:eastAsia="Times New Roman" w:hAnsi="Corbel"/>
      <w:lang w:val="hr-HR" w:eastAsia="zh-CN"/>
    </w:rPr>
  </w:style>
  <w:style w:type="character" w:customStyle="1" w:styleId="BulletsChar">
    <w:name w:val="Bullets Char"/>
    <w:link w:val="Bullets"/>
    <w:uiPriority w:val="5"/>
    <w:rsid w:val="0071267F"/>
    <w:rPr>
      <w:rFonts w:ascii="Corbel" w:eastAsia="Times New Roman" w:hAnsi="Corbel"/>
      <w:lang w:val="hr-HR" w:eastAsia="zh-CN"/>
    </w:rPr>
  </w:style>
  <w:style w:type="paragraph" w:customStyle="1" w:styleId="Footenotestyle">
    <w:name w:val="Footenote style"/>
    <w:basedOn w:val="Normal"/>
    <w:link w:val="FootenotestyleChar"/>
    <w:rsid w:val="006A4663"/>
    <w:rPr>
      <w:sz w:val="18"/>
      <w:szCs w:val="18"/>
      <w:vertAlign w:val="superscript"/>
      <w:lang w:val="x-none" w:eastAsia="x-none"/>
    </w:rPr>
  </w:style>
  <w:style w:type="character" w:customStyle="1" w:styleId="FootenotestyleChar">
    <w:name w:val="Footenote style Char"/>
    <w:link w:val="Footenotestyle"/>
    <w:rsid w:val="006A4663"/>
    <w:rPr>
      <w:sz w:val="18"/>
      <w:szCs w:val="18"/>
      <w:vertAlign w:val="superscript"/>
    </w:rPr>
  </w:style>
  <w:style w:type="paragraph" w:styleId="NormalWeb">
    <w:name w:val="Normal (Web)"/>
    <w:basedOn w:val="Normal"/>
    <w:uiPriority w:val="99"/>
    <w:unhideWhenUsed/>
    <w:rsid w:val="00714643"/>
    <w:rPr>
      <w:rFonts w:ascii="Times New Roman" w:hAnsi="Times New Roman"/>
      <w:sz w:val="24"/>
      <w:szCs w:val="24"/>
    </w:rPr>
  </w:style>
  <w:style w:type="paragraph" w:customStyle="1" w:styleId="MainText0">
    <w:name w:val="MainText"/>
    <w:basedOn w:val="Normal"/>
    <w:link w:val="MainTextChar0"/>
    <w:autoRedefine/>
    <w:uiPriority w:val="4"/>
    <w:qFormat/>
    <w:rsid w:val="00FA38ED"/>
    <w:pPr>
      <w:spacing w:before="0" w:after="0"/>
      <w:jc w:val="both"/>
    </w:pPr>
    <w:rPr>
      <w:rFonts w:eastAsia="Times New Roman" w:cs="Calibri"/>
      <w:color w:val="FF0000"/>
      <w:szCs w:val="18"/>
      <w:lang w:val="bs-Latn-BA" w:eastAsia="x-none"/>
    </w:rPr>
  </w:style>
  <w:style w:type="character" w:customStyle="1" w:styleId="MainTextChar0">
    <w:name w:val="MainText Char"/>
    <w:link w:val="MainText0"/>
    <w:uiPriority w:val="4"/>
    <w:locked/>
    <w:rsid w:val="00FA38ED"/>
    <w:rPr>
      <w:rFonts w:eastAsia="Times New Roman" w:cs="Calibri"/>
      <w:color w:val="FF0000"/>
      <w:szCs w:val="18"/>
      <w:lang w:eastAsia="x-none"/>
    </w:rPr>
  </w:style>
  <w:style w:type="character" w:customStyle="1" w:styleId="alt-edited">
    <w:name w:val="alt-edited"/>
    <w:rsid w:val="00105104"/>
  </w:style>
  <w:style w:type="character" w:customStyle="1" w:styleId="tlid-translation">
    <w:name w:val="tlid-translation"/>
    <w:basedOn w:val="DefaultParagraphFont"/>
    <w:rsid w:val="006079FF"/>
  </w:style>
  <w:style w:type="paragraph" w:styleId="Revision">
    <w:name w:val="Revision"/>
    <w:hidden/>
    <w:uiPriority w:val="99"/>
    <w:semiHidden/>
    <w:rsid w:val="00DF082C"/>
    <w:rPr>
      <w:szCs w:val="22"/>
      <w:lang w:val="hr-HR" w:eastAsia="en-US"/>
    </w:rPr>
  </w:style>
  <w:style w:type="table" w:styleId="GridTable1Light">
    <w:name w:val="Grid Table 1 Light"/>
    <w:basedOn w:val="TableNormal"/>
    <w:uiPriority w:val="46"/>
    <w:rsid w:val="008D539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D5395"/>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customStyle="1" w:styleId="UnresolvedMention1">
    <w:name w:val="Unresolved Mention1"/>
    <w:uiPriority w:val="99"/>
    <w:semiHidden/>
    <w:unhideWhenUsed/>
    <w:rsid w:val="007371A0"/>
    <w:rPr>
      <w:color w:val="605E5C"/>
      <w:shd w:val="clear" w:color="auto" w:fill="E1DFDD"/>
    </w:rPr>
  </w:style>
  <w:style w:type="table" w:styleId="GridTable7ColourfulAccent3">
    <w:name w:val="Grid Table 7 Colorful Accent 3"/>
    <w:basedOn w:val="TableNormal"/>
    <w:uiPriority w:val="52"/>
    <w:rsid w:val="00D67B92"/>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1Light-Accent3">
    <w:name w:val="Grid Table 1 Light Accent 3"/>
    <w:basedOn w:val="TableNormal"/>
    <w:uiPriority w:val="46"/>
    <w:rsid w:val="001D7507"/>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D7507"/>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TOC9">
    <w:name w:val="toc 9"/>
    <w:basedOn w:val="Normal"/>
    <w:next w:val="Normal"/>
    <w:autoRedefine/>
    <w:uiPriority w:val="39"/>
    <w:unhideWhenUsed/>
    <w:rsid w:val="00881829"/>
    <w:pPr>
      <w:ind w:left="1600"/>
    </w:pPr>
  </w:style>
  <w:style w:type="character" w:styleId="SubtleReference">
    <w:name w:val="Subtle Reference"/>
    <w:uiPriority w:val="31"/>
    <w:qFormat/>
    <w:rsid w:val="00881829"/>
    <w:rPr>
      <w:rFonts w:ascii="Calibri" w:hAnsi="Calibri"/>
      <w:smallCaps/>
      <w:color w:val="595959"/>
      <w:sz w:val="24"/>
    </w:rPr>
  </w:style>
  <w:style w:type="character" w:styleId="SubtleEmphasis">
    <w:name w:val="Subtle Emphasis"/>
    <w:aliases w:val="PRILOZI"/>
    <w:uiPriority w:val="19"/>
    <w:qFormat/>
    <w:rsid w:val="000A0FE3"/>
    <w:rPr>
      <w:i w:val="0"/>
      <w:iCs/>
      <w:color w:val="1F497D"/>
    </w:rPr>
  </w:style>
  <w:style w:type="paragraph" w:styleId="EndnoteText">
    <w:name w:val="endnote text"/>
    <w:basedOn w:val="Normal"/>
    <w:link w:val="EndnoteTextChar"/>
    <w:uiPriority w:val="99"/>
    <w:semiHidden/>
    <w:unhideWhenUsed/>
    <w:rsid w:val="000C321B"/>
    <w:rPr>
      <w:szCs w:val="20"/>
    </w:rPr>
  </w:style>
  <w:style w:type="character" w:customStyle="1" w:styleId="EndnoteTextChar">
    <w:name w:val="Endnote Text Char"/>
    <w:link w:val="EndnoteText"/>
    <w:uiPriority w:val="99"/>
    <w:semiHidden/>
    <w:rsid w:val="000C321B"/>
    <w:rPr>
      <w:lang w:val="hr-HR" w:eastAsia="en-US"/>
    </w:rPr>
  </w:style>
  <w:style w:type="character" w:styleId="EndnoteReference">
    <w:name w:val="endnote reference"/>
    <w:uiPriority w:val="99"/>
    <w:semiHidden/>
    <w:unhideWhenUsed/>
    <w:rsid w:val="000C321B"/>
    <w:rPr>
      <w:vertAlign w:val="superscript"/>
    </w:rPr>
  </w:style>
  <w:style w:type="table" w:styleId="PlainTable4">
    <w:name w:val="Plain Table 4"/>
    <w:basedOn w:val="TableNormal"/>
    <w:uiPriority w:val="44"/>
    <w:rsid w:val="00FE12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Light">
    <w:name w:val="Grid Table Light"/>
    <w:basedOn w:val="TableNormal"/>
    <w:uiPriority w:val="40"/>
    <w:rsid w:val="00FE123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6ColourfulAccent1">
    <w:name w:val="Grid Table 6 Colorful Accent 1"/>
    <w:basedOn w:val="TableNormal"/>
    <w:uiPriority w:val="51"/>
    <w:rsid w:val="00FE1236"/>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ejlalijepatabela">
    <w:name w:val="Lejla lijepa tabela"/>
    <w:basedOn w:val="TableNormal"/>
    <w:uiPriority w:val="99"/>
    <w:rsid w:val="00E9038B"/>
    <w:rPr>
      <w:sz w:val="16"/>
    </w:rPr>
    <w:tblPr/>
  </w:style>
  <w:style w:type="paragraph" w:styleId="ListBullet">
    <w:name w:val="List Bullet"/>
    <w:aliases w:val="List Bullet_ SENES"/>
    <w:basedOn w:val="Normal"/>
    <w:autoRedefine/>
    <w:rsid w:val="00D51562"/>
    <w:pPr>
      <w:spacing w:before="80" w:after="80" w:line="288" w:lineRule="auto"/>
      <w:ind w:left="180"/>
      <w:jc w:val="both"/>
    </w:pPr>
    <w:rPr>
      <w:rFonts w:ascii="Arial Narrow" w:eastAsia="MS Mincho" w:hAnsi="Arial Narrow" w:cs="Arial"/>
      <w:color w:val="000000"/>
      <w:szCs w:val="18"/>
      <w:lang w:val="en-GB"/>
    </w:rPr>
  </w:style>
  <w:style w:type="paragraph" w:customStyle="1" w:styleId="Style">
    <w:name w:val="Style"/>
    <w:basedOn w:val="Normal"/>
    <w:uiPriority w:val="99"/>
    <w:rsid w:val="000734CD"/>
    <w:pPr>
      <w:tabs>
        <w:tab w:val="left" w:pos="709"/>
      </w:tabs>
      <w:spacing w:before="0" w:after="0" w:line="240" w:lineRule="auto"/>
      <w:jc w:val="both"/>
    </w:pPr>
    <w:rPr>
      <w:rFonts w:ascii="Tahoma" w:eastAsia="Times New Roman" w:hAnsi="Tahoma" w:cs="Tahoma"/>
      <w:szCs w:val="20"/>
      <w:lang w:val="pl-PL" w:eastAsia="pl-PL"/>
    </w:rPr>
  </w:style>
  <w:style w:type="paragraph" w:customStyle="1" w:styleId="BodyA">
    <w:name w:val="Body A"/>
    <w:rsid w:val="004E5197"/>
    <w:pPr>
      <w:spacing w:after="160" w:line="256" w:lineRule="auto"/>
    </w:pPr>
    <w:rPr>
      <w:rFonts w:cs="Calibri"/>
      <w:color w:val="000000"/>
      <w:sz w:val="22"/>
      <w:szCs w:val="22"/>
      <w:u w:color="000000"/>
      <w:lang w:val="en-US" w:eastAsia="ru-RU"/>
    </w:rPr>
  </w:style>
  <w:style w:type="character" w:customStyle="1" w:styleId="None">
    <w:name w:val="None"/>
    <w:rsid w:val="004E5197"/>
  </w:style>
  <w:style w:type="table" w:customStyle="1" w:styleId="PlainTable51">
    <w:name w:val="Plain Table 51"/>
    <w:basedOn w:val="TableNormal"/>
    <w:uiPriority w:val="45"/>
    <w:rsid w:val="0064632D"/>
    <w:rPr>
      <w:sz w:val="24"/>
      <w:szCs w:val="24"/>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64632D"/>
    <w:rPr>
      <w:sz w:val="24"/>
      <w:szCs w:val="2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7Colorful-Accent51">
    <w:name w:val="List Table 7 Colorful - Accent 51"/>
    <w:basedOn w:val="TableNormal"/>
    <w:uiPriority w:val="52"/>
    <w:rsid w:val="0064632D"/>
    <w:rPr>
      <w:color w:val="2E74B5"/>
      <w:sz w:val="24"/>
      <w:szCs w:val="24"/>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64632D"/>
    <w:rPr>
      <w:color w:val="7B7B7B"/>
      <w:sz w:val="24"/>
      <w:szCs w:val="24"/>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3-Accent31">
    <w:name w:val="Grid Table 3 - Accent 31"/>
    <w:basedOn w:val="TableNormal"/>
    <w:uiPriority w:val="48"/>
    <w:rsid w:val="0064632D"/>
    <w:rPr>
      <w:sz w:val="24"/>
      <w:szCs w:val="24"/>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1Light-Accent31">
    <w:name w:val="Grid Table 1 Light - Accent 31"/>
    <w:basedOn w:val="TableNormal"/>
    <w:uiPriority w:val="46"/>
    <w:rsid w:val="0064632D"/>
    <w:rPr>
      <w:sz w:val="24"/>
      <w:szCs w:val="24"/>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TOC4">
    <w:name w:val="toc 4"/>
    <w:basedOn w:val="Normal"/>
    <w:next w:val="Normal"/>
    <w:autoRedefine/>
    <w:uiPriority w:val="39"/>
    <w:unhideWhenUsed/>
    <w:rsid w:val="0064632D"/>
    <w:pPr>
      <w:spacing w:before="0" w:after="0" w:line="240" w:lineRule="auto"/>
      <w:ind w:left="480"/>
    </w:pPr>
    <w:rPr>
      <w:rFonts w:cs="Calibri"/>
      <w:szCs w:val="20"/>
      <w:lang w:val="en-US"/>
    </w:rPr>
  </w:style>
  <w:style w:type="paragraph" w:styleId="TOC5">
    <w:name w:val="toc 5"/>
    <w:basedOn w:val="Normal"/>
    <w:next w:val="Normal"/>
    <w:autoRedefine/>
    <w:uiPriority w:val="39"/>
    <w:unhideWhenUsed/>
    <w:rsid w:val="0064632D"/>
    <w:pPr>
      <w:spacing w:before="0" w:after="0" w:line="240" w:lineRule="auto"/>
      <w:ind w:left="720"/>
    </w:pPr>
    <w:rPr>
      <w:rFonts w:cs="Calibri"/>
      <w:szCs w:val="20"/>
      <w:lang w:val="en-US"/>
    </w:rPr>
  </w:style>
  <w:style w:type="paragraph" w:styleId="TOC6">
    <w:name w:val="toc 6"/>
    <w:basedOn w:val="Normal"/>
    <w:next w:val="Normal"/>
    <w:autoRedefine/>
    <w:uiPriority w:val="39"/>
    <w:unhideWhenUsed/>
    <w:rsid w:val="0064632D"/>
    <w:pPr>
      <w:spacing w:before="0" w:after="0" w:line="240" w:lineRule="auto"/>
      <w:ind w:left="960"/>
    </w:pPr>
    <w:rPr>
      <w:rFonts w:cs="Calibri"/>
      <w:szCs w:val="20"/>
      <w:lang w:val="en-US"/>
    </w:rPr>
  </w:style>
  <w:style w:type="paragraph" w:styleId="TOC7">
    <w:name w:val="toc 7"/>
    <w:basedOn w:val="Normal"/>
    <w:next w:val="Normal"/>
    <w:autoRedefine/>
    <w:uiPriority w:val="39"/>
    <w:unhideWhenUsed/>
    <w:rsid w:val="0064632D"/>
    <w:pPr>
      <w:spacing w:before="0" w:after="0" w:line="240" w:lineRule="auto"/>
      <w:ind w:left="1200"/>
    </w:pPr>
    <w:rPr>
      <w:rFonts w:cs="Calibri"/>
      <w:szCs w:val="20"/>
      <w:lang w:val="en-US"/>
    </w:rPr>
  </w:style>
  <w:style w:type="paragraph" w:styleId="TOC8">
    <w:name w:val="toc 8"/>
    <w:basedOn w:val="Normal"/>
    <w:next w:val="Normal"/>
    <w:autoRedefine/>
    <w:uiPriority w:val="39"/>
    <w:unhideWhenUsed/>
    <w:rsid w:val="0064632D"/>
    <w:pPr>
      <w:spacing w:before="0" w:after="0" w:line="240" w:lineRule="auto"/>
      <w:ind w:left="1440"/>
    </w:pPr>
    <w:rPr>
      <w:rFonts w:cs="Calibri"/>
      <w:szCs w:val="20"/>
      <w:lang w:val="en-US"/>
    </w:rPr>
  </w:style>
  <w:style w:type="table" w:styleId="ListTable1Light-Accent5">
    <w:name w:val="List Table 1 Light Accent 5"/>
    <w:basedOn w:val="TableNormal"/>
    <w:uiPriority w:val="46"/>
    <w:rsid w:val="0064632D"/>
    <w:rPr>
      <w:sz w:val="24"/>
      <w:szCs w:val="24"/>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PlainTable2">
    <w:name w:val="Plain Table 2"/>
    <w:basedOn w:val="TableNormal"/>
    <w:uiPriority w:val="42"/>
    <w:rsid w:val="0064632D"/>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PageNumber">
    <w:name w:val="page number"/>
    <w:uiPriority w:val="99"/>
    <w:semiHidden/>
    <w:unhideWhenUsed/>
    <w:rsid w:val="0064632D"/>
  </w:style>
  <w:style w:type="character" w:styleId="PlaceholderText">
    <w:name w:val="Placeholder Text"/>
    <w:uiPriority w:val="99"/>
    <w:semiHidden/>
    <w:rsid w:val="0064632D"/>
    <w:rPr>
      <w:color w:val="808080"/>
    </w:rPr>
  </w:style>
  <w:style w:type="paragraph" w:styleId="PlainText">
    <w:name w:val="Plain Text"/>
    <w:basedOn w:val="Normal"/>
    <w:link w:val="PlainTextChar"/>
    <w:uiPriority w:val="99"/>
    <w:unhideWhenUsed/>
    <w:rsid w:val="0064632D"/>
    <w:pPr>
      <w:spacing w:before="0" w:after="0" w:line="240" w:lineRule="auto"/>
    </w:pPr>
    <w:rPr>
      <w:rFonts w:cs="Calibri"/>
      <w:sz w:val="22"/>
      <w:lang w:val="en-US"/>
    </w:rPr>
  </w:style>
  <w:style w:type="character" w:customStyle="1" w:styleId="PlainTextChar">
    <w:name w:val="Plain Text Char"/>
    <w:link w:val="PlainText"/>
    <w:uiPriority w:val="99"/>
    <w:rsid w:val="0064632D"/>
    <w:rPr>
      <w:rFonts w:cs="Calibri"/>
      <w:sz w:val="22"/>
      <w:szCs w:val="22"/>
      <w:lang w:val="en-US" w:eastAsia="en-US"/>
    </w:rPr>
  </w:style>
  <w:style w:type="paragraph" w:customStyle="1" w:styleId="BVIfnrCarCarCarCarChar">
    <w:name w:val="BVI fnr Car Car Car Car Char"/>
    <w:aliases w:val="BVI fnr Car,BVI fnr Car Car,BVI fnr Car Car Car Car,BVI fnr Car Car Car Car Tegn Char,BVI fnr Car Car Tegn Char1,BVI fnr Car Tegn Char1,BVI fnr Tegn Char1, BVI fnr Car Car Car Car Char"/>
    <w:basedOn w:val="Normal"/>
    <w:link w:val="FootnoteReference"/>
    <w:uiPriority w:val="99"/>
    <w:rsid w:val="00360B39"/>
    <w:pPr>
      <w:spacing w:before="0" w:after="160" w:line="240" w:lineRule="exact"/>
    </w:pPr>
    <w:rPr>
      <w:color w:val="1F497D"/>
      <w:szCs w:val="20"/>
      <w:vertAlign w:val="superscript"/>
      <w:lang w:val="en-US"/>
    </w:rPr>
  </w:style>
  <w:style w:type="table" w:styleId="PlainTable3">
    <w:name w:val="Plain Table 3"/>
    <w:basedOn w:val="TableNormal"/>
    <w:uiPriority w:val="43"/>
    <w:rsid w:val="00257A3C"/>
    <w:rPr>
      <w:rFonts w:eastAsia="SimSun" w:cs="Latha"/>
      <w:sz w:val="22"/>
      <w:szCs w:val="22"/>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BodyText">
    <w:name w:val="Body Text"/>
    <w:aliases w:val="Body single,Body single Char,text,Body Text2,Body Text2 + Justified,Left:  3. cm,Body Text Char Char Char,Left:  3. cm Char Char C,Left:  3. cm Char Char Char,BT,bt,BodyText, (Norm),heading3,Body Text - Level 2"/>
    <w:basedOn w:val="Normal"/>
    <w:link w:val="BodyTextChar1"/>
    <w:rsid w:val="00CA0A22"/>
    <w:pPr>
      <w:spacing w:before="0" w:after="0" w:line="240" w:lineRule="auto"/>
      <w:ind w:left="1418"/>
    </w:pPr>
    <w:rPr>
      <w:rFonts w:ascii="Arial" w:eastAsia="Times New Roman" w:hAnsi="Arial"/>
      <w:sz w:val="22"/>
      <w:szCs w:val="20"/>
      <w:lang w:val="en-GB"/>
    </w:rPr>
  </w:style>
  <w:style w:type="character" w:customStyle="1" w:styleId="BodyTextChar">
    <w:name w:val="Body Text Char"/>
    <w:basedOn w:val="DefaultParagraphFont"/>
    <w:uiPriority w:val="99"/>
    <w:semiHidden/>
    <w:rsid w:val="00CA0A22"/>
    <w:rPr>
      <w:szCs w:val="22"/>
      <w:lang w:val="hr-HR" w:eastAsia="en-US"/>
    </w:rPr>
  </w:style>
  <w:style w:type="character" w:customStyle="1" w:styleId="BodyTextChar1">
    <w:name w:val="Body Text Char1"/>
    <w:aliases w:val="Body single Char1,Body single Char Char,text Char,Body Text2 Char,Body Text2 + Justified Char,Left:  3. cm Char,Body Text Char Char Char Char,Left:  3. cm Char Char C Char,Left:  3. cm Char Char Char Char,BT Char,bt Char,BodyText Char"/>
    <w:link w:val="BodyText"/>
    <w:rsid w:val="00CA0A22"/>
    <w:rPr>
      <w:rFonts w:ascii="Arial" w:eastAsia="Times New Roman" w:hAnsi="Arial"/>
      <w:sz w:val="22"/>
      <w:lang w:val="en-GB" w:eastAsia="en-US"/>
    </w:rPr>
  </w:style>
  <w:style w:type="numbering" w:customStyle="1" w:styleId="StyleBulleted1">
    <w:name w:val="Style Bulleted1"/>
    <w:basedOn w:val="NoList"/>
    <w:rsid w:val="00CA0A22"/>
    <w:pPr>
      <w:numPr>
        <w:numId w:val="10"/>
      </w:numPr>
    </w:pPr>
  </w:style>
  <w:style w:type="character" w:styleId="Strong">
    <w:name w:val="Strong"/>
    <w:qFormat/>
    <w:rsid w:val="00D96688"/>
    <w:rPr>
      <w:b/>
      <w:bCs/>
    </w:rPr>
  </w:style>
  <w:style w:type="character" w:customStyle="1" w:styleId="000-TIJELOTEKSTAChar">
    <w:name w:val="000-TIJELO TEKSTA Char"/>
    <w:link w:val="000-TIJELOTEKSTA"/>
    <w:locked/>
    <w:rsid w:val="001C2580"/>
    <w:rPr>
      <w:rFonts w:cs="Calibri"/>
      <w:sz w:val="24"/>
      <w:lang w:val="en-GB"/>
    </w:rPr>
  </w:style>
  <w:style w:type="paragraph" w:customStyle="1" w:styleId="000-TIJELOTEKSTA">
    <w:name w:val="000-TIJELO TEKSTA"/>
    <w:basedOn w:val="Normal"/>
    <w:link w:val="000-TIJELOTEKSTAChar"/>
    <w:qFormat/>
    <w:rsid w:val="001C2580"/>
    <w:pPr>
      <w:spacing w:line="240" w:lineRule="auto"/>
      <w:ind w:firstLine="357"/>
      <w:jc w:val="both"/>
    </w:pPr>
    <w:rPr>
      <w:rFonts w:cs="Calibri"/>
      <w:sz w:val="24"/>
      <w:szCs w:val="20"/>
      <w:lang w:val="en-GB" w:eastAsia="bs-Latn-BA"/>
    </w:rPr>
  </w:style>
  <w:style w:type="paragraph" w:styleId="NoSpacing">
    <w:name w:val="No Spacing"/>
    <w:aliases w:val="Body text Age of stones"/>
    <w:autoRedefine/>
    <w:uiPriority w:val="1"/>
    <w:qFormat/>
    <w:rsid w:val="0046230F"/>
    <w:pPr>
      <w:suppressAutoHyphens/>
      <w:spacing w:line="276" w:lineRule="auto"/>
      <w:jc w:val="both"/>
    </w:pPr>
    <w:rPr>
      <w:rFonts w:ascii="Candara" w:eastAsia="Droid Sans Fallback" w:hAnsi="Candara" w:cs="Calibri"/>
      <w:color w:val="00000A"/>
      <w:sz w:val="22"/>
      <w:szCs w:val="22"/>
      <w:lang w:val="en-US" w:eastAsia="en-US"/>
    </w:rPr>
  </w:style>
  <w:style w:type="character" w:styleId="UnresolvedMention">
    <w:name w:val="Unresolved Mention"/>
    <w:basedOn w:val="DefaultParagraphFont"/>
    <w:uiPriority w:val="99"/>
    <w:semiHidden/>
    <w:unhideWhenUsed/>
    <w:rsid w:val="007B3A54"/>
    <w:rPr>
      <w:color w:val="605E5C"/>
      <w:shd w:val="clear" w:color="auto" w:fill="E1DFDD"/>
    </w:rPr>
  </w:style>
  <w:style w:type="paragraph" w:customStyle="1" w:styleId="Normal0">
    <w:name w:val="Normal_0"/>
    <w:basedOn w:val="Normal"/>
    <w:qFormat/>
    <w:rsid w:val="008C5A45"/>
    <w:pPr>
      <w:numPr>
        <w:numId w:val="47"/>
      </w:numPr>
      <w:spacing w:line="259" w:lineRule="auto"/>
      <w:jc w:val="both"/>
    </w:pPr>
    <w:rPr>
      <w:rFonts w:asciiTheme="minorHAnsi" w:eastAsiaTheme="minorEastAsia" w:hAnsiTheme="minorHAnsi" w:cs="Arial"/>
      <w:color w:val="000000"/>
      <w:sz w:val="22"/>
      <w:lang w:val="en-US"/>
    </w:rPr>
  </w:style>
  <w:style w:type="paragraph" w:customStyle="1" w:styleId="Char2">
    <w:name w:val="Char2"/>
    <w:basedOn w:val="Normal"/>
    <w:uiPriority w:val="99"/>
    <w:rsid w:val="008C5A45"/>
    <w:pPr>
      <w:spacing w:before="0" w:after="160" w:line="240" w:lineRule="exact"/>
      <w:jc w:val="both"/>
    </w:pPr>
    <w:rPr>
      <w:rFonts w:asciiTheme="minorHAnsi" w:eastAsiaTheme="minorHAnsi" w:hAnsiTheme="minorHAnsi" w:cstheme="minorBidi"/>
      <w:sz w:val="22"/>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7396">
      <w:bodyDiv w:val="1"/>
      <w:marLeft w:val="0"/>
      <w:marRight w:val="0"/>
      <w:marTop w:val="0"/>
      <w:marBottom w:val="0"/>
      <w:divBdr>
        <w:top w:val="none" w:sz="0" w:space="0" w:color="auto"/>
        <w:left w:val="none" w:sz="0" w:space="0" w:color="auto"/>
        <w:bottom w:val="none" w:sz="0" w:space="0" w:color="auto"/>
        <w:right w:val="none" w:sz="0" w:space="0" w:color="auto"/>
      </w:divBdr>
      <w:divsChild>
        <w:div w:id="1793592434">
          <w:marLeft w:val="0"/>
          <w:marRight w:val="0"/>
          <w:marTop w:val="0"/>
          <w:marBottom w:val="0"/>
          <w:divBdr>
            <w:top w:val="none" w:sz="0" w:space="0" w:color="auto"/>
            <w:left w:val="none" w:sz="0" w:space="0" w:color="auto"/>
            <w:bottom w:val="none" w:sz="0" w:space="0" w:color="auto"/>
            <w:right w:val="none" w:sz="0" w:space="0" w:color="auto"/>
          </w:divBdr>
          <w:divsChild>
            <w:div w:id="375853009">
              <w:marLeft w:val="0"/>
              <w:marRight w:val="0"/>
              <w:marTop w:val="0"/>
              <w:marBottom w:val="0"/>
              <w:divBdr>
                <w:top w:val="none" w:sz="0" w:space="0" w:color="auto"/>
                <w:left w:val="none" w:sz="0" w:space="0" w:color="auto"/>
                <w:bottom w:val="none" w:sz="0" w:space="0" w:color="auto"/>
                <w:right w:val="none" w:sz="0" w:space="0" w:color="auto"/>
              </w:divBdr>
            </w:div>
            <w:div w:id="1349138279">
              <w:marLeft w:val="0"/>
              <w:marRight w:val="0"/>
              <w:marTop w:val="0"/>
              <w:marBottom w:val="0"/>
              <w:divBdr>
                <w:top w:val="none" w:sz="0" w:space="0" w:color="auto"/>
                <w:left w:val="none" w:sz="0" w:space="0" w:color="auto"/>
                <w:bottom w:val="none" w:sz="0" w:space="0" w:color="auto"/>
                <w:right w:val="none" w:sz="0" w:space="0" w:color="auto"/>
              </w:divBdr>
            </w:div>
            <w:div w:id="197895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7994">
      <w:bodyDiv w:val="1"/>
      <w:marLeft w:val="0"/>
      <w:marRight w:val="0"/>
      <w:marTop w:val="0"/>
      <w:marBottom w:val="0"/>
      <w:divBdr>
        <w:top w:val="none" w:sz="0" w:space="0" w:color="auto"/>
        <w:left w:val="none" w:sz="0" w:space="0" w:color="auto"/>
        <w:bottom w:val="none" w:sz="0" w:space="0" w:color="auto"/>
        <w:right w:val="none" w:sz="0" w:space="0" w:color="auto"/>
      </w:divBdr>
      <w:divsChild>
        <w:div w:id="1006131366">
          <w:marLeft w:val="0"/>
          <w:marRight w:val="0"/>
          <w:marTop w:val="0"/>
          <w:marBottom w:val="0"/>
          <w:divBdr>
            <w:top w:val="none" w:sz="0" w:space="0" w:color="auto"/>
            <w:left w:val="none" w:sz="0" w:space="0" w:color="auto"/>
            <w:bottom w:val="none" w:sz="0" w:space="0" w:color="auto"/>
            <w:right w:val="none" w:sz="0" w:space="0" w:color="auto"/>
          </w:divBdr>
          <w:divsChild>
            <w:div w:id="174210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90039">
      <w:bodyDiv w:val="1"/>
      <w:marLeft w:val="0"/>
      <w:marRight w:val="0"/>
      <w:marTop w:val="0"/>
      <w:marBottom w:val="0"/>
      <w:divBdr>
        <w:top w:val="none" w:sz="0" w:space="0" w:color="auto"/>
        <w:left w:val="none" w:sz="0" w:space="0" w:color="auto"/>
        <w:bottom w:val="none" w:sz="0" w:space="0" w:color="auto"/>
        <w:right w:val="none" w:sz="0" w:space="0" w:color="auto"/>
      </w:divBdr>
    </w:div>
    <w:div w:id="942420198">
      <w:bodyDiv w:val="1"/>
      <w:marLeft w:val="0"/>
      <w:marRight w:val="0"/>
      <w:marTop w:val="0"/>
      <w:marBottom w:val="0"/>
      <w:divBdr>
        <w:top w:val="none" w:sz="0" w:space="0" w:color="auto"/>
        <w:left w:val="none" w:sz="0" w:space="0" w:color="auto"/>
        <w:bottom w:val="none" w:sz="0" w:space="0" w:color="auto"/>
        <w:right w:val="none" w:sz="0" w:space="0" w:color="auto"/>
      </w:divBdr>
    </w:div>
    <w:div w:id="1204949901">
      <w:bodyDiv w:val="1"/>
      <w:marLeft w:val="0"/>
      <w:marRight w:val="0"/>
      <w:marTop w:val="0"/>
      <w:marBottom w:val="0"/>
      <w:divBdr>
        <w:top w:val="none" w:sz="0" w:space="0" w:color="auto"/>
        <w:left w:val="none" w:sz="0" w:space="0" w:color="auto"/>
        <w:bottom w:val="none" w:sz="0" w:space="0" w:color="auto"/>
        <w:right w:val="none" w:sz="0" w:space="0" w:color="auto"/>
      </w:divBdr>
    </w:div>
    <w:div w:id="1472092663">
      <w:bodyDiv w:val="1"/>
      <w:marLeft w:val="0"/>
      <w:marRight w:val="0"/>
      <w:marTop w:val="0"/>
      <w:marBottom w:val="0"/>
      <w:divBdr>
        <w:top w:val="none" w:sz="0" w:space="0" w:color="auto"/>
        <w:left w:val="none" w:sz="0" w:space="0" w:color="auto"/>
        <w:bottom w:val="none" w:sz="0" w:space="0" w:color="auto"/>
        <w:right w:val="none" w:sz="0" w:space="0" w:color="auto"/>
      </w:divBdr>
    </w:div>
    <w:div w:id="1552307210">
      <w:bodyDiv w:val="1"/>
      <w:marLeft w:val="0"/>
      <w:marRight w:val="0"/>
      <w:marTop w:val="0"/>
      <w:marBottom w:val="0"/>
      <w:divBdr>
        <w:top w:val="none" w:sz="0" w:space="0" w:color="auto"/>
        <w:left w:val="none" w:sz="0" w:space="0" w:color="auto"/>
        <w:bottom w:val="none" w:sz="0" w:space="0" w:color="auto"/>
        <w:right w:val="none" w:sz="0" w:space="0" w:color="auto"/>
      </w:divBdr>
    </w:div>
    <w:div w:id="1721586628">
      <w:bodyDiv w:val="1"/>
      <w:marLeft w:val="0"/>
      <w:marRight w:val="0"/>
      <w:marTop w:val="0"/>
      <w:marBottom w:val="0"/>
      <w:divBdr>
        <w:top w:val="none" w:sz="0" w:space="0" w:color="auto"/>
        <w:left w:val="none" w:sz="0" w:space="0" w:color="auto"/>
        <w:bottom w:val="none" w:sz="0" w:space="0" w:color="auto"/>
        <w:right w:val="none" w:sz="0" w:space="0" w:color="auto"/>
      </w:divBdr>
      <w:divsChild>
        <w:div w:id="262692379">
          <w:marLeft w:val="547"/>
          <w:marRight w:val="0"/>
          <w:marTop w:val="0"/>
          <w:marBottom w:val="0"/>
          <w:divBdr>
            <w:top w:val="none" w:sz="0" w:space="0" w:color="auto"/>
            <w:left w:val="none" w:sz="0" w:space="0" w:color="auto"/>
            <w:bottom w:val="none" w:sz="0" w:space="0" w:color="auto"/>
            <w:right w:val="none" w:sz="0" w:space="0" w:color="auto"/>
          </w:divBdr>
        </w:div>
      </w:divsChild>
    </w:div>
    <w:div w:id="1851064327">
      <w:bodyDiv w:val="1"/>
      <w:marLeft w:val="0"/>
      <w:marRight w:val="0"/>
      <w:marTop w:val="0"/>
      <w:marBottom w:val="0"/>
      <w:divBdr>
        <w:top w:val="none" w:sz="0" w:space="0" w:color="auto"/>
        <w:left w:val="none" w:sz="0" w:space="0" w:color="auto"/>
        <w:bottom w:val="none" w:sz="0" w:space="0" w:color="auto"/>
        <w:right w:val="none" w:sz="0" w:space="0" w:color="auto"/>
      </w:divBdr>
    </w:div>
    <w:div w:id="1989283766">
      <w:bodyDiv w:val="1"/>
      <w:marLeft w:val="0"/>
      <w:marRight w:val="0"/>
      <w:marTop w:val="0"/>
      <w:marBottom w:val="0"/>
      <w:divBdr>
        <w:top w:val="none" w:sz="0" w:space="0" w:color="auto"/>
        <w:left w:val="none" w:sz="0" w:space="0" w:color="auto"/>
        <w:bottom w:val="none" w:sz="0" w:space="0" w:color="auto"/>
        <w:right w:val="none" w:sz="0" w:space="0" w:color="auto"/>
      </w:divBdr>
      <w:divsChild>
        <w:div w:id="182675440">
          <w:marLeft w:val="0"/>
          <w:marRight w:val="0"/>
          <w:marTop w:val="0"/>
          <w:marBottom w:val="0"/>
          <w:divBdr>
            <w:top w:val="none" w:sz="0" w:space="0" w:color="auto"/>
            <w:left w:val="none" w:sz="0" w:space="0" w:color="auto"/>
            <w:bottom w:val="none" w:sz="0" w:space="0" w:color="auto"/>
            <w:right w:val="none" w:sz="0" w:space="0" w:color="auto"/>
          </w:divBdr>
          <w:divsChild>
            <w:div w:id="19746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hyperlink" Target="http://www.inspectionpanel.org"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hyperlink" Target="http://www.worldbank.org/en/projects-operations/products-and-services/grievance-redress-service"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pubdocs.worldbank.org/en/837721522762050108/Environmental-and-Social-Framework.pdf" TargetMode="External"/></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DA814F-B2DC-4562-9C7C-0E9255EB0A20}" type="doc">
      <dgm:prSet loTypeId="urn:microsoft.com/office/officeart/2005/8/layout/rings+Icon" loCatId="relationship" qsTypeId="urn:microsoft.com/office/officeart/2005/8/quickstyle/simple1" qsCatId="simple" csTypeId="urn:microsoft.com/office/officeart/2005/8/colors/accent5_1" csCatId="accent5" phldr="1"/>
      <dgm:spPr/>
      <dgm:t>
        <a:bodyPr/>
        <a:lstStyle/>
        <a:p>
          <a:endParaRPr lang="hr-HR"/>
        </a:p>
      </dgm:t>
    </dgm:pt>
    <dgm:pt modelId="{FA2AB11F-78A8-4C5D-BDCE-04946A91315A}">
      <dgm:prSet custT="1"/>
      <dgm:spPr>
        <a:ln>
          <a:solidFill>
            <a:schemeClr val="accent6">
              <a:lumMod val="50000"/>
            </a:schemeClr>
          </a:solidFill>
          <a:prstDash val="sysDot"/>
        </a:ln>
      </dgm:spPr>
      <dgm:t>
        <a:bodyPr/>
        <a:lstStyle/>
        <a:p>
          <a:pPr algn="ctr" rtl="0"/>
          <a:r>
            <a:rPr lang="bs-Latn-BA" sz="800"/>
            <a:t>avoid involuntary resettlement or, when unavoidable, minimize it</a:t>
          </a:r>
          <a:endParaRPr lang="hr-HR" sz="800"/>
        </a:p>
      </dgm:t>
    </dgm:pt>
    <dgm:pt modelId="{67BE5915-F3F4-40C2-964B-576636275ED7}" type="parTrans" cxnId="{97DF2C86-D472-4AF2-85AD-3954FE0D3AAF}">
      <dgm:prSet/>
      <dgm:spPr/>
      <dgm:t>
        <a:bodyPr/>
        <a:lstStyle/>
        <a:p>
          <a:pPr algn="ctr"/>
          <a:endParaRPr lang="hr-HR" sz="800"/>
        </a:p>
      </dgm:t>
    </dgm:pt>
    <dgm:pt modelId="{2EDB0BB4-E1C4-4C38-BEF3-8D5D6091B85F}" type="sibTrans" cxnId="{97DF2C86-D472-4AF2-85AD-3954FE0D3AAF}">
      <dgm:prSet/>
      <dgm:spPr/>
      <dgm:t>
        <a:bodyPr/>
        <a:lstStyle/>
        <a:p>
          <a:pPr algn="ctr"/>
          <a:endParaRPr lang="hr-HR" sz="800"/>
        </a:p>
      </dgm:t>
    </dgm:pt>
    <dgm:pt modelId="{8995210B-22FB-4189-9139-5372A067A38A}">
      <dgm:prSet custT="1"/>
      <dgm:spPr>
        <a:ln>
          <a:solidFill>
            <a:schemeClr val="accent6">
              <a:lumMod val="50000"/>
            </a:schemeClr>
          </a:solidFill>
          <a:prstDash val="sysDot"/>
        </a:ln>
      </dgm:spPr>
      <dgm:t>
        <a:bodyPr/>
        <a:lstStyle/>
        <a:p>
          <a:pPr algn="ctr" rtl="0"/>
          <a:r>
            <a:rPr lang="bs-Latn-BA" sz="800" dirty="0"/>
            <a:t>conceive and execute resettlement activities as sustainable development programs</a:t>
          </a:r>
          <a:endParaRPr lang="hr-HR" sz="800" dirty="0"/>
        </a:p>
      </dgm:t>
    </dgm:pt>
    <dgm:pt modelId="{53DEDEA5-85C2-412F-954A-B12104E386C3}" type="parTrans" cxnId="{FA579C3B-CAB5-46F9-8182-B1FE045F43CD}">
      <dgm:prSet/>
      <dgm:spPr/>
      <dgm:t>
        <a:bodyPr/>
        <a:lstStyle/>
        <a:p>
          <a:pPr algn="ctr"/>
          <a:endParaRPr lang="hr-HR" sz="800"/>
        </a:p>
      </dgm:t>
    </dgm:pt>
    <dgm:pt modelId="{982CE871-E85D-4A98-8088-0228C871D610}" type="sibTrans" cxnId="{FA579C3B-CAB5-46F9-8182-B1FE045F43CD}">
      <dgm:prSet/>
      <dgm:spPr/>
      <dgm:t>
        <a:bodyPr/>
        <a:lstStyle/>
        <a:p>
          <a:pPr algn="ctr"/>
          <a:endParaRPr lang="hr-HR" sz="800"/>
        </a:p>
      </dgm:t>
    </dgm:pt>
    <dgm:pt modelId="{82F65551-FC1A-4CA6-8D69-A380ED4C7DB0}">
      <dgm:prSet custT="1"/>
      <dgm:spPr>
        <a:ln>
          <a:solidFill>
            <a:schemeClr val="accent6">
              <a:lumMod val="50000"/>
            </a:schemeClr>
          </a:solidFill>
          <a:prstDash val="sysDot"/>
        </a:ln>
      </dgm:spPr>
      <dgm:t>
        <a:bodyPr/>
        <a:lstStyle/>
        <a:p>
          <a:pPr algn="ctr" rtl="0"/>
          <a:r>
            <a:rPr lang="bs-Latn-BA" sz="800"/>
            <a:t>mitigate unavoidable impacts from land acquisition or restrictions on land use</a:t>
          </a:r>
          <a:endParaRPr lang="hr-HR" sz="800"/>
        </a:p>
      </dgm:t>
    </dgm:pt>
    <dgm:pt modelId="{8C9000EA-0738-44DD-95A1-942A3729A11E}" type="parTrans" cxnId="{9A85A993-A10D-47CE-B287-ECFFA6B874D1}">
      <dgm:prSet/>
      <dgm:spPr/>
      <dgm:t>
        <a:bodyPr/>
        <a:lstStyle/>
        <a:p>
          <a:pPr algn="ctr"/>
          <a:endParaRPr lang="hr-HR" sz="800"/>
        </a:p>
      </dgm:t>
    </dgm:pt>
    <dgm:pt modelId="{A8E3CC78-0D60-433B-AF07-A86214A6F7D9}" type="sibTrans" cxnId="{9A85A993-A10D-47CE-B287-ECFFA6B874D1}">
      <dgm:prSet/>
      <dgm:spPr/>
      <dgm:t>
        <a:bodyPr/>
        <a:lstStyle/>
        <a:p>
          <a:pPr algn="ctr"/>
          <a:endParaRPr lang="hr-HR" sz="800"/>
        </a:p>
      </dgm:t>
    </dgm:pt>
    <dgm:pt modelId="{C9770B5A-AF0A-409B-9443-9D5AEC3830AF}">
      <dgm:prSet custT="1"/>
      <dgm:spPr>
        <a:ln>
          <a:solidFill>
            <a:schemeClr val="accent5">
              <a:lumMod val="75000"/>
            </a:schemeClr>
          </a:solidFill>
          <a:prstDash val="sysDot"/>
        </a:ln>
      </dgm:spPr>
      <dgm:t>
        <a:bodyPr/>
        <a:lstStyle/>
        <a:p>
          <a:pPr algn="ctr" rtl="0"/>
          <a:r>
            <a:rPr lang="bs-Latn-BA" sz="800" dirty="0"/>
            <a:t>ensure appropriate disclosure of information, meaningful consultation, and informed participation of PAP.</a:t>
          </a:r>
          <a:endParaRPr lang="hr-HR" sz="800" dirty="0"/>
        </a:p>
      </dgm:t>
    </dgm:pt>
    <dgm:pt modelId="{7E3A077E-E3D4-4B27-AFF4-0F687D162A5B}" type="parTrans" cxnId="{F9CFD081-DD80-4A92-98A5-8B4C69251972}">
      <dgm:prSet/>
      <dgm:spPr/>
      <dgm:t>
        <a:bodyPr/>
        <a:lstStyle/>
        <a:p>
          <a:pPr algn="ctr"/>
          <a:endParaRPr lang="hr-HR" sz="800"/>
        </a:p>
      </dgm:t>
    </dgm:pt>
    <dgm:pt modelId="{4AC0F5EF-A131-4D47-AE14-13608CED7442}" type="sibTrans" cxnId="{F9CFD081-DD80-4A92-98A5-8B4C69251972}">
      <dgm:prSet/>
      <dgm:spPr/>
      <dgm:t>
        <a:bodyPr/>
        <a:lstStyle/>
        <a:p>
          <a:pPr algn="ctr"/>
          <a:endParaRPr lang="hr-HR" sz="800"/>
        </a:p>
      </dgm:t>
    </dgm:pt>
    <dgm:pt modelId="{C12038B0-D7B9-4B29-B4EB-4D887BD741C5}">
      <dgm:prSet custT="1"/>
      <dgm:spPr>
        <a:ln>
          <a:solidFill>
            <a:schemeClr val="accent5">
              <a:lumMod val="75000"/>
            </a:schemeClr>
          </a:solidFill>
          <a:prstDash val="sysDot"/>
        </a:ln>
      </dgm:spPr>
      <dgm:t>
        <a:bodyPr/>
        <a:lstStyle/>
        <a:p>
          <a:pPr algn="ctr"/>
          <a:r>
            <a:rPr lang="bs-Latn-BA" sz="800"/>
            <a:t>improve living conditions of poor or vulnerable persons who are physically displaced</a:t>
          </a:r>
        </a:p>
      </dgm:t>
    </dgm:pt>
    <dgm:pt modelId="{FEDEA223-2E61-4C19-90B0-0BB03AB4E213}" type="parTrans" cxnId="{3FE803B4-0021-416B-A855-41AD43D8DFE0}">
      <dgm:prSet/>
      <dgm:spPr/>
      <dgm:t>
        <a:bodyPr/>
        <a:lstStyle/>
        <a:p>
          <a:pPr algn="ctr"/>
          <a:endParaRPr lang="bs-Latn-BA" sz="800"/>
        </a:p>
      </dgm:t>
    </dgm:pt>
    <dgm:pt modelId="{A3388F1E-6643-4AF8-B257-42D031FC0681}" type="sibTrans" cxnId="{3FE803B4-0021-416B-A855-41AD43D8DFE0}">
      <dgm:prSet/>
      <dgm:spPr/>
      <dgm:t>
        <a:bodyPr/>
        <a:lstStyle/>
        <a:p>
          <a:pPr algn="ctr"/>
          <a:endParaRPr lang="bs-Latn-BA" sz="800"/>
        </a:p>
      </dgm:t>
    </dgm:pt>
    <dgm:pt modelId="{19816B60-D0A5-4868-B835-FB7BED60D1B1}">
      <dgm:prSet custT="1"/>
      <dgm:spPr>
        <a:ln>
          <a:solidFill>
            <a:schemeClr val="accent5">
              <a:lumMod val="75000"/>
            </a:schemeClr>
          </a:solidFill>
          <a:prstDash val="sysDot"/>
        </a:ln>
      </dgm:spPr>
      <dgm:t>
        <a:bodyPr/>
        <a:lstStyle/>
        <a:p>
          <a:pPr algn="ctr"/>
          <a:r>
            <a:rPr lang="bs-Latn-BA" sz="800"/>
            <a:t>avoid forced eviction</a:t>
          </a:r>
        </a:p>
      </dgm:t>
    </dgm:pt>
    <dgm:pt modelId="{4FB63541-BCD0-4F6E-88AA-2A06B6836670}" type="parTrans" cxnId="{2071F729-68A7-4655-AF72-DC7E237E710D}">
      <dgm:prSet/>
      <dgm:spPr/>
      <dgm:t>
        <a:bodyPr/>
        <a:lstStyle/>
        <a:p>
          <a:pPr algn="ctr"/>
          <a:endParaRPr lang="bs-Latn-BA" sz="800"/>
        </a:p>
      </dgm:t>
    </dgm:pt>
    <dgm:pt modelId="{1696F739-6207-4DE3-80FA-44AF09DB7823}" type="sibTrans" cxnId="{2071F729-68A7-4655-AF72-DC7E237E710D}">
      <dgm:prSet/>
      <dgm:spPr/>
      <dgm:t>
        <a:bodyPr/>
        <a:lstStyle/>
        <a:p>
          <a:pPr algn="ctr"/>
          <a:endParaRPr lang="bs-Latn-BA" sz="800"/>
        </a:p>
      </dgm:t>
    </dgm:pt>
    <dgm:pt modelId="{F4427AFD-E6E8-4350-BB45-67E37A42C025}" type="pres">
      <dgm:prSet presAssocID="{74DA814F-B2DC-4562-9C7C-0E9255EB0A20}" presName="Name0" presStyleCnt="0">
        <dgm:presLayoutVars>
          <dgm:chMax val="7"/>
          <dgm:dir/>
          <dgm:resizeHandles val="exact"/>
        </dgm:presLayoutVars>
      </dgm:prSet>
      <dgm:spPr/>
    </dgm:pt>
    <dgm:pt modelId="{E55E6BE8-82D0-47C3-89E5-1B1486F1B03A}" type="pres">
      <dgm:prSet presAssocID="{74DA814F-B2DC-4562-9C7C-0E9255EB0A20}" presName="ellipse1" presStyleLbl="vennNode1" presStyleIdx="0" presStyleCnt="6">
        <dgm:presLayoutVars>
          <dgm:bulletEnabled val="1"/>
        </dgm:presLayoutVars>
      </dgm:prSet>
      <dgm:spPr/>
    </dgm:pt>
    <dgm:pt modelId="{9685C2E0-E4BB-4603-90ED-75F8CD249E5D}" type="pres">
      <dgm:prSet presAssocID="{74DA814F-B2DC-4562-9C7C-0E9255EB0A20}" presName="ellipse2" presStyleLbl="vennNode1" presStyleIdx="1" presStyleCnt="6">
        <dgm:presLayoutVars>
          <dgm:bulletEnabled val="1"/>
        </dgm:presLayoutVars>
      </dgm:prSet>
      <dgm:spPr/>
    </dgm:pt>
    <dgm:pt modelId="{CF9FBA23-0CAE-4094-8FBF-0BACEA031708}" type="pres">
      <dgm:prSet presAssocID="{74DA814F-B2DC-4562-9C7C-0E9255EB0A20}" presName="ellipse3" presStyleLbl="vennNode1" presStyleIdx="2" presStyleCnt="6" custLinFactNeighborY="-3297">
        <dgm:presLayoutVars>
          <dgm:bulletEnabled val="1"/>
        </dgm:presLayoutVars>
      </dgm:prSet>
      <dgm:spPr/>
    </dgm:pt>
    <dgm:pt modelId="{8376CAF1-9718-48A1-A2CB-EDDFDAD0B7D1}" type="pres">
      <dgm:prSet presAssocID="{74DA814F-B2DC-4562-9C7C-0E9255EB0A20}" presName="ellipse4" presStyleLbl="vennNode1" presStyleIdx="3" presStyleCnt="6" custLinFactNeighborX="-818" custLinFactNeighborY="7774">
        <dgm:presLayoutVars>
          <dgm:bulletEnabled val="1"/>
        </dgm:presLayoutVars>
      </dgm:prSet>
      <dgm:spPr/>
    </dgm:pt>
    <dgm:pt modelId="{4B7BDCC5-2544-4096-BF8D-26AC2019F644}" type="pres">
      <dgm:prSet presAssocID="{74DA814F-B2DC-4562-9C7C-0E9255EB0A20}" presName="ellipse5" presStyleLbl="vennNode1" presStyleIdx="4" presStyleCnt="6">
        <dgm:presLayoutVars>
          <dgm:bulletEnabled val="1"/>
        </dgm:presLayoutVars>
      </dgm:prSet>
      <dgm:spPr/>
    </dgm:pt>
    <dgm:pt modelId="{B292CC8C-C1DD-41A2-A0C9-027779C843CD}" type="pres">
      <dgm:prSet presAssocID="{74DA814F-B2DC-4562-9C7C-0E9255EB0A20}" presName="ellipse6" presStyleLbl="vennNode1" presStyleIdx="5" presStyleCnt="6">
        <dgm:presLayoutVars>
          <dgm:bulletEnabled val="1"/>
        </dgm:presLayoutVars>
      </dgm:prSet>
      <dgm:spPr/>
    </dgm:pt>
  </dgm:ptLst>
  <dgm:cxnLst>
    <dgm:cxn modelId="{9EF20503-7CD2-4AF5-8DCB-EC0EFE3A8A4C}" type="presOf" srcId="{C12038B0-D7B9-4B29-B4EB-4D887BD741C5}" destId="{9685C2E0-E4BB-4603-90ED-75F8CD249E5D}" srcOrd="0" destOrd="0" presId="urn:microsoft.com/office/officeart/2005/8/layout/rings+Icon"/>
    <dgm:cxn modelId="{B5A3B30A-1500-4972-B1AD-62EAB5F4E241}" type="presOf" srcId="{19816B60-D0A5-4868-B835-FB7BED60D1B1}" destId="{CF9FBA23-0CAE-4094-8FBF-0BACEA031708}" srcOrd="0" destOrd="0" presId="urn:microsoft.com/office/officeart/2005/8/layout/rings+Icon"/>
    <dgm:cxn modelId="{AD624413-EB9E-4287-8CAA-C59CC72BCEB0}" type="presOf" srcId="{FA2AB11F-78A8-4C5D-BDCE-04946A91315A}" destId="{E55E6BE8-82D0-47C3-89E5-1B1486F1B03A}" srcOrd="0" destOrd="0" presId="urn:microsoft.com/office/officeart/2005/8/layout/rings+Icon"/>
    <dgm:cxn modelId="{2071F729-68A7-4655-AF72-DC7E237E710D}" srcId="{74DA814F-B2DC-4562-9C7C-0E9255EB0A20}" destId="{19816B60-D0A5-4868-B835-FB7BED60D1B1}" srcOrd="2" destOrd="0" parTransId="{4FB63541-BCD0-4F6E-88AA-2A06B6836670}" sibTransId="{1696F739-6207-4DE3-80FA-44AF09DB7823}"/>
    <dgm:cxn modelId="{FA579C3B-CAB5-46F9-8182-B1FE045F43CD}" srcId="{74DA814F-B2DC-4562-9C7C-0E9255EB0A20}" destId="{8995210B-22FB-4189-9139-5372A067A38A}" srcOrd="3" destOrd="0" parTransId="{53DEDEA5-85C2-412F-954A-B12104E386C3}" sibTransId="{982CE871-E85D-4A98-8088-0228C871D610}"/>
    <dgm:cxn modelId="{7E613263-B64F-4F08-83B4-EB24A4316D8B}" type="presOf" srcId="{8995210B-22FB-4189-9139-5372A067A38A}" destId="{8376CAF1-9718-48A1-A2CB-EDDFDAD0B7D1}" srcOrd="0" destOrd="0" presId="urn:microsoft.com/office/officeart/2005/8/layout/rings+Icon"/>
    <dgm:cxn modelId="{F9CFD081-DD80-4A92-98A5-8B4C69251972}" srcId="{74DA814F-B2DC-4562-9C7C-0E9255EB0A20}" destId="{C9770B5A-AF0A-409B-9443-9D5AEC3830AF}" srcOrd="5" destOrd="0" parTransId="{7E3A077E-E3D4-4B27-AFF4-0F687D162A5B}" sibTransId="{4AC0F5EF-A131-4D47-AE14-13608CED7442}"/>
    <dgm:cxn modelId="{97DF2C86-D472-4AF2-85AD-3954FE0D3AAF}" srcId="{74DA814F-B2DC-4562-9C7C-0E9255EB0A20}" destId="{FA2AB11F-78A8-4C5D-BDCE-04946A91315A}" srcOrd="0" destOrd="0" parTransId="{67BE5915-F3F4-40C2-964B-576636275ED7}" sibTransId="{2EDB0BB4-E1C4-4C38-BEF3-8D5D6091B85F}"/>
    <dgm:cxn modelId="{DA558789-366F-4C35-875A-B56167038696}" type="presOf" srcId="{82F65551-FC1A-4CA6-8D69-A380ED4C7DB0}" destId="{4B7BDCC5-2544-4096-BF8D-26AC2019F644}" srcOrd="0" destOrd="0" presId="urn:microsoft.com/office/officeart/2005/8/layout/rings+Icon"/>
    <dgm:cxn modelId="{9A85A993-A10D-47CE-B287-ECFFA6B874D1}" srcId="{74DA814F-B2DC-4562-9C7C-0E9255EB0A20}" destId="{82F65551-FC1A-4CA6-8D69-A380ED4C7DB0}" srcOrd="4" destOrd="0" parTransId="{8C9000EA-0738-44DD-95A1-942A3729A11E}" sibTransId="{A8E3CC78-0D60-433B-AF07-A86214A6F7D9}"/>
    <dgm:cxn modelId="{9762549E-0536-4F2E-8562-32C013C0AE9A}" type="presOf" srcId="{C9770B5A-AF0A-409B-9443-9D5AEC3830AF}" destId="{B292CC8C-C1DD-41A2-A0C9-027779C843CD}" srcOrd="0" destOrd="0" presId="urn:microsoft.com/office/officeart/2005/8/layout/rings+Icon"/>
    <dgm:cxn modelId="{D25473AB-C37F-4A48-A193-C6389EBDA1FC}" type="presOf" srcId="{74DA814F-B2DC-4562-9C7C-0E9255EB0A20}" destId="{F4427AFD-E6E8-4350-BB45-67E37A42C025}" srcOrd="0" destOrd="0" presId="urn:microsoft.com/office/officeart/2005/8/layout/rings+Icon"/>
    <dgm:cxn modelId="{3FE803B4-0021-416B-A855-41AD43D8DFE0}" srcId="{74DA814F-B2DC-4562-9C7C-0E9255EB0A20}" destId="{C12038B0-D7B9-4B29-B4EB-4D887BD741C5}" srcOrd="1" destOrd="0" parTransId="{FEDEA223-2E61-4C19-90B0-0BB03AB4E213}" sibTransId="{A3388F1E-6643-4AF8-B257-42D031FC0681}"/>
    <dgm:cxn modelId="{87CB0D17-9E79-4021-B2CA-F92294057F3C}" type="presParOf" srcId="{F4427AFD-E6E8-4350-BB45-67E37A42C025}" destId="{E55E6BE8-82D0-47C3-89E5-1B1486F1B03A}" srcOrd="0" destOrd="0" presId="urn:microsoft.com/office/officeart/2005/8/layout/rings+Icon"/>
    <dgm:cxn modelId="{6CE6964A-87B5-4065-B504-960EEC9DDFFD}" type="presParOf" srcId="{F4427AFD-E6E8-4350-BB45-67E37A42C025}" destId="{9685C2E0-E4BB-4603-90ED-75F8CD249E5D}" srcOrd="1" destOrd="0" presId="urn:microsoft.com/office/officeart/2005/8/layout/rings+Icon"/>
    <dgm:cxn modelId="{49E35E9D-5BE4-4470-94D5-DE4F3EADF842}" type="presParOf" srcId="{F4427AFD-E6E8-4350-BB45-67E37A42C025}" destId="{CF9FBA23-0CAE-4094-8FBF-0BACEA031708}" srcOrd="2" destOrd="0" presId="urn:microsoft.com/office/officeart/2005/8/layout/rings+Icon"/>
    <dgm:cxn modelId="{F4EE3AA4-0336-4436-8038-171D96E36703}" type="presParOf" srcId="{F4427AFD-E6E8-4350-BB45-67E37A42C025}" destId="{8376CAF1-9718-48A1-A2CB-EDDFDAD0B7D1}" srcOrd="3" destOrd="0" presId="urn:microsoft.com/office/officeart/2005/8/layout/rings+Icon"/>
    <dgm:cxn modelId="{DEC60022-8E54-4F4F-8139-A5EB998EFBA4}" type="presParOf" srcId="{F4427AFD-E6E8-4350-BB45-67E37A42C025}" destId="{4B7BDCC5-2544-4096-BF8D-26AC2019F644}" srcOrd="4" destOrd="0" presId="urn:microsoft.com/office/officeart/2005/8/layout/rings+Icon"/>
    <dgm:cxn modelId="{4DA4C8F0-267E-41C3-991A-D056B974F3C9}" type="presParOf" srcId="{F4427AFD-E6E8-4350-BB45-67E37A42C025}" destId="{B292CC8C-C1DD-41A2-A0C9-027779C843CD}" srcOrd="5" destOrd="0" presId="urn:microsoft.com/office/officeart/2005/8/layout/rings+Icon"/>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5E6BE8-82D0-47C3-89E5-1B1486F1B03A}">
      <dsp:nvSpPr>
        <dsp:cNvPr id="0" name=""/>
        <dsp:cNvSpPr/>
      </dsp:nvSpPr>
      <dsp:spPr>
        <a:xfrm>
          <a:off x="0" y="597705"/>
          <a:ext cx="1350454" cy="1350522"/>
        </a:xfrm>
        <a:prstGeom prst="ellipse">
          <a:avLst/>
        </a:prstGeom>
        <a:solidFill>
          <a:schemeClr val="lt1">
            <a:alpha val="50000"/>
            <a:hueOff val="0"/>
            <a:satOff val="0"/>
            <a:lumOff val="0"/>
            <a:alphaOff val="0"/>
          </a:schemeClr>
        </a:solidFill>
        <a:ln w="12700" cap="flat" cmpd="sng" algn="ctr">
          <a:solidFill>
            <a:schemeClr val="accent6">
              <a:lumMod val="50000"/>
            </a:schemeClr>
          </a:solidFill>
          <a:prstDash val="sysDot"/>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0480" tIns="30480" rIns="30480" bIns="30480" numCol="1" spcCol="1270" anchor="ctr" anchorCtr="0">
          <a:noAutofit/>
        </a:bodyPr>
        <a:lstStyle/>
        <a:p>
          <a:pPr marL="0" lvl="0" indent="0" algn="ctr" defTabSz="355600" rtl="0">
            <a:lnSpc>
              <a:spcPct val="90000"/>
            </a:lnSpc>
            <a:spcBef>
              <a:spcPct val="0"/>
            </a:spcBef>
            <a:spcAft>
              <a:spcPct val="35000"/>
            </a:spcAft>
            <a:buNone/>
          </a:pPr>
          <a:r>
            <a:rPr lang="bs-Latn-BA" sz="800" kern="1200"/>
            <a:t>avoid involuntary resettlement or, when unavoidable, minimize it</a:t>
          </a:r>
          <a:endParaRPr lang="hr-HR" sz="800" kern="1200"/>
        </a:p>
      </dsp:txBody>
      <dsp:txXfrm>
        <a:off x="197769" y="795484"/>
        <a:ext cx="954916" cy="954964"/>
      </dsp:txXfrm>
    </dsp:sp>
    <dsp:sp modelId="{9685C2E0-E4BB-4603-90ED-75F8CD249E5D}">
      <dsp:nvSpPr>
        <dsp:cNvPr id="0" name=""/>
        <dsp:cNvSpPr/>
      </dsp:nvSpPr>
      <dsp:spPr>
        <a:xfrm>
          <a:off x="701459" y="1468071"/>
          <a:ext cx="1350454" cy="1350522"/>
        </a:xfrm>
        <a:prstGeom prst="ellipse">
          <a:avLst/>
        </a:prstGeom>
        <a:solidFill>
          <a:schemeClr val="lt1">
            <a:alpha val="50000"/>
            <a:hueOff val="0"/>
            <a:satOff val="0"/>
            <a:lumOff val="0"/>
            <a:alphaOff val="0"/>
          </a:schemeClr>
        </a:solidFill>
        <a:ln w="12700" cap="flat" cmpd="sng" algn="ctr">
          <a:solidFill>
            <a:schemeClr val="accent5">
              <a:lumMod val="75000"/>
            </a:schemeClr>
          </a:solidFill>
          <a:prstDash val="sysDot"/>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bs-Latn-BA" sz="800" kern="1200"/>
            <a:t>improve living conditions of poor or vulnerable persons who are physically displaced</a:t>
          </a:r>
        </a:p>
      </dsp:txBody>
      <dsp:txXfrm>
        <a:off x="899228" y="1665850"/>
        <a:ext cx="954916" cy="954964"/>
      </dsp:txXfrm>
    </dsp:sp>
    <dsp:sp modelId="{CF9FBA23-0CAE-4094-8FBF-0BACEA031708}">
      <dsp:nvSpPr>
        <dsp:cNvPr id="0" name=""/>
        <dsp:cNvSpPr/>
      </dsp:nvSpPr>
      <dsp:spPr>
        <a:xfrm>
          <a:off x="1402918" y="553178"/>
          <a:ext cx="1350454" cy="1350522"/>
        </a:xfrm>
        <a:prstGeom prst="ellipse">
          <a:avLst/>
        </a:prstGeom>
        <a:solidFill>
          <a:schemeClr val="lt1">
            <a:alpha val="50000"/>
            <a:hueOff val="0"/>
            <a:satOff val="0"/>
            <a:lumOff val="0"/>
            <a:alphaOff val="0"/>
          </a:schemeClr>
        </a:solidFill>
        <a:ln w="12700" cap="flat" cmpd="sng" algn="ctr">
          <a:solidFill>
            <a:schemeClr val="accent5">
              <a:lumMod val="75000"/>
            </a:schemeClr>
          </a:solidFill>
          <a:prstDash val="sysDot"/>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bs-Latn-BA" sz="800" kern="1200"/>
            <a:t>avoid forced eviction</a:t>
          </a:r>
        </a:p>
      </dsp:txBody>
      <dsp:txXfrm>
        <a:off x="1600687" y="750957"/>
        <a:ext cx="954916" cy="954964"/>
      </dsp:txXfrm>
    </dsp:sp>
    <dsp:sp modelId="{8376CAF1-9718-48A1-A2CB-EDDFDAD0B7D1}">
      <dsp:nvSpPr>
        <dsp:cNvPr id="0" name=""/>
        <dsp:cNvSpPr/>
      </dsp:nvSpPr>
      <dsp:spPr>
        <a:xfrm>
          <a:off x="2093330" y="1573061"/>
          <a:ext cx="1350454" cy="1350522"/>
        </a:xfrm>
        <a:prstGeom prst="ellipse">
          <a:avLst/>
        </a:prstGeom>
        <a:solidFill>
          <a:schemeClr val="lt1">
            <a:alpha val="50000"/>
            <a:hueOff val="0"/>
            <a:satOff val="0"/>
            <a:lumOff val="0"/>
            <a:alphaOff val="0"/>
          </a:schemeClr>
        </a:solidFill>
        <a:ln w="12700" cap="flat" cmpd="sng" algn="ctr">
          <a:solidFill>
            <a:schemeClr val="accent6">
              <a:lumMod val="50000"/>
            </a:schemeClr>
          </a:solidFill>
          <a:prstDash val="sysDot"/>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0480" tIns="30480" rIns="30480" bIns="30480" numCol="1" spcCol="1270" anchor="ctr" anchorCtr="0">
          <a:noAutofit/>
        </a:bodyPr>
        <a:lstStyle/>
        <a:p>
          <a:pPr marL="0" lvl="0" indent="0" algn="ctr" defTabSz="355600" rtl="0">
            <a:lnSpc>
              <a:spcPct val="90000"/>
            </a:lnSpc>
            <a:spcBef>
              <a:spcPct val="0"/>
            </a:spcBef>
            <a:spcAft>
              <a:spcPct val="35000"/>
            </a:spcAft>
            <a:buNone/>
          </a:pPr>
          <a:r>
            <a:rPr lang="bs-Latn-BA" sz="800" kern="1200" dirty="0"/>
            <a:t>conceive and execute resettlement activities as sustainable development programs</a:t>
          </a:r>
          <a:endParaRPr lang="hr-HR" sz="800" kern="1200" dirty="0"/>
        </a:p>
      </dsp:txBody>
      <dsp:txXfrm>
        <a:off x="2291099" y="1770840"/>
        <a:ext cx="954916" cy="954964"/>
      </dsp:txXfrm>
    </dsp:sp>
    <dsp:sp modelId="{4B7BDCC5-2544-4096-BF8D-26AC2019F644}">
      <dsp:nvSpPr>
        <dsp:cNvPr id="0" name=""/>
        <dsp:cNvSpPr/>
      </dsp:nvSpPr>
      <dsp:spPr>
        <a:xfrm>
          <a:off x="2805836" y="597705"/>
          <a:ext cx="1350454" cy="1350522"/>
        </a:xfrm>
        <a:prstGeom prst="ellipse">
          <a:avLst/>
        </a:prstGeom>
        <a:solidFill>
          <a:schemeClr val="lt1">
            <a:alpha val="50000"/>
            <a:hueOff val="0"/>
            <a:satOff val="0"/>
            <a:lumOff val="0"/>
            <a:alphaOff val="0"/>
          </a:schemeClr>
        </a:solidFill>
        <a:ln w="12700" cap="flat" cmpd="sng" algn="ctr">
          <a:solidFill>
            <a:schemeClr val="accent6">
              <a:lumMod val="50000"/>
            </a:schemeClr>
          </a:solidFill>
          <a:prstDash val="sysDot"/>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0480" tIns="30480" rIns="30480" bIns="30480" numCol="1" spcCol="1270" anchor="ctr" anchorCtr="0">
          <a:noAutofit/>
        </a:bodyPr>
        <a:lstStyle/>
        <a:p>
          <a:pPr marL="0" lvl="0" indent="0" algn="ctr" defTabSz="355600" rtl="0">
            <a:lnSpc>
              <a:spcPct val="90000"/>
            </a:lnSpc>
            <a:spcBef>
              <a:spcPct val="0"/>
            </a:spcBef>
            <a:spcAft>
              <a:spcPct val="35000"/>
            </a:spcAft>
            <a:buNone/>
          </a:pPr>
          <a:r>
            <a:rPr lang="bs-Latn-BA" sz="800" kern="1200"/>
            <a:t>mitigate unavoidable impacts from land acquisition or restrictions on land use</a:t>
          </a:r>
          <a:endParaRPr lang="hr-HR" sz="800" kern="1200"/>
        </a:p>
      </dsp:txBody>
      <dsp:txXfrm>
        <a:off x="3003605" y="795484"/>
        <a:ext cx="954916" cy="954964"/>
      </dsp:txXfrm>
    </dsp:sp>
    <dsp:sp modelId="{B292CC8C-C1DD-41A2-A0C9-027779C843CD}">
      <dsp:nvSpPr>
        <dsp:cNvPr id="0" name=""/>
        <dsp:cNvSpPr/>
      </dsp:nvSpPr>
      <dsp:spPr>
        <a:xfrm>
          <a:off x="3507295" y="1468071"/>
          <a:ext cx="1350454" cy="1350522"/>
        </a:xfrm>
        <a:prstGeom prst="ellipse">
          <a:avLst/>
        </a:prstGeom>
        <a:solidFill>
          <a:schemeClr val="lt1">
            <a:alpha val="50000"/>
            <a:hueOff val="0"/>
            <a:satOff val="0"/>
            <a:lumOff val="0"/>
            <a:alphaOff val="0"/>
          </a:schemeClr>
        </a:solidFill>
        <a:ln w="12700" cap="flat" cmpd="sng" algn="ctr">
          <a:solidFill>
            <a:schemeClr val="accent5">
              <a:lumMod val="75000"/>
            </a:schemeClr>
          </a:solidFill>
          <a:prstDash val="sysDot"/>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0480" tIns="30480" rIns="30480" bIns="30480" numCol="1" spcCol="1270" anchor="ctr" anchorCtr="0">
          <a:noAutofit/>
        </a:bodyPr>
        <a:lstStyle/>
        <a:p>
          <a:pPr marL="0" lvl="0" indent="0" algn="ctr" defTabSz="355600" rtl="0">
            <a:lnSpc>
              <a:spcPct val="90000"/>
            </a:lnSpc>
            <a:spcBef>
              <a:spcPct val="0"/>
            </a:spcBef>
            <a:spcAft>
              <a:spcPct val="35000"/>
            </a:spcAft>
            <a:buNone/>
          </a:pPr>
          <a:r>
            <a:rPr lang="bs-Latn-BA" sz="800" kern="1200" dirty="0"/>
            <a:t>ensure appropriate disclosure of information, meaningful consultation, and informed participation of PAP.</a:t>
          </a:r>
          <a:endParaRPr lang="hr-HR" sz="800" kern="1200" dirty="0"/>
        </a:p>
      </dsp:txBody>
      <dsp:txXfrm>
        <a:off x="3705064" y="1665850"/>
        <a:ext cx="954916" cy="954964"/>
      </dsp:txXfrm>
    </dsp:sp>
  </dsp:spTree>
</dsp:drawing>
</file>

<file path=word/diagrams/layout1.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3" ma:contentTypeDescription="Create a new document." ma:contentTypeScope="" ma:versionID="06d71c5ce06e161fa2e1e5ea1ac09292">
  <xsd:schema xmlns:xsd="http://www.w3.org/2001/XMLSchema" xmlns:xs="http://www.w3.org/2001/XMLSchema" xmlns:p="http://schemas.microsoft.com/office/2006/metadata/properties" xmlns:ns3="60c75bb3-2e3f-4394-b4f4-3e2677e21dfa" xmlns:ns4="9c83b91e-5ffe-420f-9ed1-9dac5903eaec" targetNamespace="http://schemas.microsoft.com/office/2006/metadata/properties" ma:root="true" ma:fieldsID="93d7bcc9ec37af3e141abfaaa2208a09" ns3:_="" ns4:_="">
    <xsd:import namespace="60c75bb3-2e3f-4394-b4f4-3e2677e21dfa"/>
    <xsd:import namespace="9c83b91e-5ffe-420f-9ed1-9dac5903ea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B48DD8-92C6-4F2D-93D7-AA2E7E19A5EA}">
  <ds:schemaRefs>
    <ds:schemaRef ds:uri="http://schemas.openxmlformats.org/officeDocument/2006/bibliography"/>
  </ds:schemaRefs>
</ds:datastoreItem>
</file>

<file path=customXml/itemProps2.xml><?xml version="1.0" encoding="utf-8"?>
<ds:datastoreItem xmlns:ds="http://schemas.openxmlformats.org/officeDocument/2006/customXml" ds:itemID="{C7642277-7FD1-42D8-8F0C-21679582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75bb3-2e3f-4394-b4f4-3e2677e21dfa"/>
    <ds:schemaRef ds:uri="9c83b91e-5ffe-420f-9ed1-9dac5903e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1435C8-AF8C-437C-B343-6B9720FAF5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15436</Words>
  <Characters>87990</Characters>
  <Application>Microsoft Office Word</Application>
  <DocSecurity>0</DocSecurity>
  <Lines>733</Lines>
  <Paragraphs>206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103220</CharactersWithSpaces>
  <SharedDoc>false</SharedDoc>
  <HLinks>
    <vt:vector size="486" baseType="variant">
      <vt:variant>
        <vt:i4>3473522</vt:i4>
      </vt:variant>
      <vt:variant>
        <vt:i4>513</vt:i4>
      </vt:variant>
      <vt:variant>
        <vt:i4>0</vt:i4>
      </vt:variant>
      <vt:variant>
        <vt:i4>5</vt:i4>
      </vt:variant>
      <vt:variant>
        <vt:lpwstr>http://www.inspectionpanel.org/</vt:lpwstr>
      </vt:variant>
      <vt:variant>
        <vt:lpwstr/>
      </vt:variant>
      <vt:variant>
        <vt:i4>6881379</vt:i4>
      </vt:variant>
      <vt:variant>
        <vt:i4>510</vt:i4>
      </vt:variant>
      <vt:variant>
        <vt:i4>0</vt:i4>
      </vt:variant>
      <vt:variant>
        <vt:i4>5</vt:i4>
      </vt:variant>
      <vt:variant>
        <vt:lpwstr>http://www.worldbank.org/en/projects-operations/products-and-services/grievance-redress-service</vt:lpwstr>
      </vt:variant>
      <vt:variant>
        <vt:lpwstr/>
      </vt:variant>
      <vt:variant>
        <vt:i4>1245232</vt:i4>
      </vt:variant>
      <vt:variant>
        <vt:i4>356</vt:i4>
      </vt:variant>
      <vt:variant>
        <vt:i4>0</vt:i4>
      </vt:variant>
      <vt:variant>
        <vt:i4>5</vt:i4>
      </vt:variant>
      <vt:variant>
        <vt:lpwstr/>
      </vt:variant>
      <vt:variant>
        <vt:lpwstr>_Toc19192420</vt:lpwstr>
      </vt:variant>
      <vt:variant>
        <vt:i4>1703987</vt:i4>
      </vt:variant>
      <vt:variant>
        <vt:i4>350</vt:i4>
      </vt:variant>
      <vt:variant>
        <vt:i4>0</vt:i4>
      </vt:variant>
      <vt:variant>
        <vt:i4>5</vt:i4>
      </vt:variant>
      <vt:variant>
        <vt:lpwstr/>
      </vt:variant>
      <vt:variant>
        <vt:lpwstr>_Toc19192419</vt:lpwstr>
      </vt:variant>
      <vt:variant>
        <vt:i4>1769523</vt:i4>
      </vt:variant>
      <vt:variant>
        <vt:i4>344</vt:i4>
      </vt:variant>
      <vt:variant>
        <vt:i4>0</vt:i4>
      </vt:variant>
      <vt:variant>
        <vt:i4>5</vt:i4>
      </vt:variant>
      <vt:variant>
        <vt:lpwstr/>
      </vt:variant>
      <vt:variant>
        <vt:lpwstr>_Toc19192418</vt:lpwstr>
      </vt:variant>
      <vt:variant>
        <vt:i4>1310771</vt:i4>
      </vt:variant>
      <vt:variant>
        <vt:i4>338</vt:i4>
      </vt:variant>
      <vt:variant>
        <vt:i4>0</vt:i4>
      </vt:variant>
      <vt:variant>
        <vt:i4>5</vt:i4>
      </vt:variant>
      <vt:variant>
        <vt:lpwstr/>
      </vt:variant>
      <vt:variant>
        <vt:lpwstr>_Toc19192417</vt:lpwstr>
      </vt:variant>
      <vt:variant>
        <vt:i4>1376307</vt:i4>
      </vt:variant>
      <vt:variant>
        <vt:i4>332</vt:i4>
      </vt:variant>
      <vt:variant>
        <vt:i4>0</vt:i4>
      </vt:variant>
      <vt:variant>
        <vt:i4>5</vt:i4>
      </vt:variant>
      <vt:variant>
        <vt:lpwstr/>
      </vt:variant>
      <vt:variant>
        <vt:lpwstr>_Toc19192416</vt:lpwstr>
      </vt:variant>
      <vt:variant>
        <vt:i4>1441843</vt:i4>
      </vt:variant>
      <vt:variant>
        <vt:i4>326</vt:i4>
      </vt:variant>
      <vt:variant>
        <vt:i4>0</vt:i4>
      </vt:variant>
      <vt:variant>
        <vt:i4>5</vt:i4>
      </vt:variant>
      <vt:variant>
        <vt:lpwstr/>
      </vt:variant>
      <vt:variant>
        <vt:lpwstr>_Toc19192415</vt:lpwstr>
      </vt:variant>
      <vt:variant>
        <vt:i4>1507379</vt:i4>
      </vt:variant>
      <vt:variant>
        <vt:i4>320</vt:i4>
      </vt:variant>
      <vt:variant>
        <vt:i4>0</vt:i4>
      </vt:variant>
      <vt:variant>
        <vt:i4>5</vt:i4>
      </vt:variant>
      <vt:variant>
        <vt:lpwstr/>
      </vt:variant>
      <vt:variant>
        <vt:lpwstr>_Toc19192414</vt:lpwstr>
      </vt:variant>
      <vt:variant>
        <vt:i4>1048627</vt:i4>
      </vt:variant>
      <vt:variant>
        <vt:i4>314</vt:i4>
      </vt:variant>
      <vt:variant>
        <vt:i4>0</vt:i4>
      </vt:variant>
      <vt:variant>
        <vt:i4>5</vt:i4>
      </vt:variant>
      <vt:variant>
        <vt:lpwstr/>
      </vt:variant>
      <vt:variant>
        <vt:lpwstr>_Toc19192413</vt:lpwstr>
      </vt:variant>
      <vt:variant>
        <vt:i4>1114163</vt:i4>
      </vt:variant>
      <vt:variant>
        <vt:i4>308</vt:i4>
      </vt:variant>
      <vt:variant>
        <vt:i4>0</vt:i4>
      </vt:variant>
      <vt:variant>
        <vt:i4>5</vt:i4>
      </vt:variant>
      <vt:variant>
        <vt:lpwstr/>
      </vt:variant>
      <vt:variant>
        <vt:lpwstr>_Toc19192412</vt:lpwstr>
      </vt:variant>
      <vt:variant>
        <vt:i4>1179699</vt:i4>
      </vt:variant>
      <vt:variant>
        <vt:i4>302</vt:i4>
      </vt:variant>
      <vt:variant>
        <vt:i4>0</vt:i4>
      </vt:variant>
      <vt:variant>
        <vt:i4>5</vt:i4>
      </vt:variant>
      <vt:variant>
        <vt:lpwstr/>
      </vt:variant>
      <vt:variant>
        <vt:lpwstr>_Toc19192411</vt:lpwstr>
      </vt:variant>
      <vt:variant>
        <vt:i4>1245235</vt:i4>
      </vt:variant>
      <vt:variant>
        <vt:i4>296</vt:i4>
      </vt:variant>
      <vt:variant>
        <vt:i4>0</vt:i4>
      </vt:variant>
      <vt:variant>
        <vt:i4>5</vt:i4>
      </vt:variant>
      <vt:variant>
        <vt:lpwstr/>
      </vt:variant>
      <vt:variant>
        <vt:lpwstr>_Toc19192410</vt:lpwstr>
      </vt:variant>
      <vt:variant>
        <vt:i4>1703986</vt:i4>
      </vt:variant>
      <vt:variant>
        <vt:i4>290</vt:i4>
      </vt:variant>
      <vt:variant>
        <vt:i4>0</vt:i4>
      </vt:variant>
      <vt:variant>
        <vt:i4>5</vt:i4>
      </vt:variant>
      <vt:variant>
        <vt:lpwstr/>
      </vt:variant>
      <vt:variant>
        <vt:lpwstr>_Toc19192409</vt:lpwstr>
      </vt:variant>
      <vt:variant>
        <vt:i4>1769522</vt:i4>
      </vt:variant>
      <vt:variant>
        <vt:i4>284</vt:i4>
      </vt:variant>
      <vt:variant>
        <vt:i4>0</vt:i4>
      </vt:variant>
      <vt:variant>
        <vt:i4>5</vt:i4>
      </vt:variant>
      <vt:variant>
        <vt:lpwstr/>
      </vt:variant>
      <vt:variant>
        <vt:lpwstr>_Toc19192408</vt:lpwstr>
      </vt:variant>
      <vt:variant>
        <vt:i4>1310770</vt:i4>
      </vt:variant>
      <vt:variant>
        <vt:i4>278</vt:i4>
      </vt:variant>
      <vt:variant>
        <vt:i4>0</vt:i4>
      </vt:variant>
      <vt:variant>
        <vt:i4>5</vt:i4>
      </vt:variant>
      <vt:variant>
        <vt:lpwstr/>
      </vt:variant>
      <vt:variant>
        <vt:lpwstr>_Toc19192407</vt:lpwstr>
      </vt:variant>
      <vt:variant>
        <vt:i4>1376306</vt:i4>
      </vt:variant>
      <vt:variant>
        <vt:i4>272</vt:i4>
      </vt:variant>
      <vt:variant>
        <vt:i4>0</vt:i4>
      </vt:variant>
      <vt:variant>
        <vt:i4>5</vt:i4>
      </vt:variant>
      <vt:variant>
        <vt:lpwstr/>
      </vt:variant>
      <vt:variant>
        <vt:lpwstr>_Toc19192406</vt:lpwstr>
      </vt:variant>
      <vt:variant>
        <vt:i4>1441842</vt:i4>
      </vt:variant>
      <vt:variant>
        <vt:i4>266</vt:i4>
      </vt:variant>
      <vt:variant>
        <vt:i4>0</vt:i4>
      </vt:variant>
      <vt:variant>
        <vt:i4>5</vt:i4>
      </vt:variant>
      <vt:variant>
        <vt:lpwstr/>
      </vt:variant>
      <vt:variant>
        <vt:lpwstr>_Toc19192405</vt:lpwstr>
      </vt:variant>
      <vt:variant>
        <vt:i4>1507378</vt:i4>
      </vt:variant>
      <vt:variant>
        <vt:i4>260</vt:i4>
      </vt:variant>
      <vt:variant>
        <vt:i4>0</vt:i4>
      </vt:variant>
      <vt:variant>
        <vt:i4>5</vt:i4>
      </vt:variant>
      <vt:variant>
        <vt:lpwstr/>
      </vt:variant>
      <vt:variant>
        <vt:lpwstr>_Toc19192404</vt:lpwstr>
      </vt:variant>
      <vt:variant>
        <vt:i4>1048626</vt:i4>
      </vt:variant>
      <vt:variant>
        <vt:i4>254</vt:i4>
      </vt:variant>
      <vt:variant>
        <vt:i4>0</vt:i4>
      </vt:variant>
      <vt:variant>
        <vt:i4>5</vt:i4>
      </vt:variant>
      <vt:variant>
        <vt:lpwstr/>
      </vt:variant>
      <vt:variant>
        <vt:lpwstr>_Toc19192403</vt:lpwstr>
      </vt:variant>
      <vt:variant>
        <vt:i4>1114162</vt:i4>
      </vt:variant>
      <vt:variant>
        <vt:i4>248</vt:i4>
      </vt:variant>
      <vt:variant>
        <vt:i4>0</vt:i4>
      </vt:variant>
      <vt:variant>
        <vt:i4>5</vt:i4>
      </vt:variant>
      <vt:variant>
        <vt:lpwstr/>
      </vt:variant>
      <vt:variant>
        <vt:lpwstr>_Toc19192402</vt:lpwstr>
      </vt:variant>
      <vt:variant>
        <vt:i4>1179698</vt:i4>
      </vt:variant>
      <vt:variant>
        <vt:i4>242</vt:i4>
      </vt:variant>
      <vt:variant>
        <vt:i4>0</vt:i4>
      </vt:variant>
      <vt:variant>
        <vt:i4>5</vt:i4>
      </vt:variant>
      <vt:variant>
        <vt:lpwstr/>
      </vt:variant>
      <vt:variant>
        <vt:lpwstr>_Toc19192401</vt:lpwstr>
      </vt:variant>
      <vt:variant>
        <vt:i4>1245234</vt:i4>
      </vt:variant>
      <vt:variant>
        <vt:i4>236</vt:i4>
      </vt:variant>
      <vt:variant>
        <vt:i4>0</vt:i4>
      </vt:variant>
      <vt:variant>
        <vt:i4>5</vt:i4>
      </vt:variant>
      <vt:variant>
        <vt:lpwstr/>
      </vt:variant>
      <vt:variant>
        <vt:lpwstr>_Toc19192400</vt:lpwstr>
      </vt:variant>
      <vt:variant>
        <vt:i4>1900603</vt:i4>
      </vt:variant>
      <vt:variant>
        <vt:i4>230</vt:i4>
      </vt:variant>
      <vt:variant>
        <vt:i4>0</vt:i4>
      </vt:variant>
      <vt:variant>
        <vt:i4>5</vt:i4>
      </vt:variant>
      <vt:variant>
        <vt:lpwstr/>
      </vt:variant>
      <vt:variant>
        <vt:lpwstr>_Toc19192399</vt:lpwstr>
      </vt:variant>
      <vt:variant>
        <vt:i4>1835067</vt:i4>
      </vt:variant>
      <vt:variant>
        <vt:i4>224</vt:i4>
      </vt:variant>
      <vt:variant>
        <vt:i4>0</vt:i4>
      </vt:variant>
      <vt:variant>
        <vt:i4>5</vt:i4>
      </vt:variant>
      <vt:variant>
        <vt:lpwstr/>
      </vt:variant>
      <vt:variant>
        <vt:lpwstr>_Toc19192398</vt:lpwstr>
      </vt:variant>
      <vt:variant>
        <vt:i4>1245243</vt:i4>
      </vt:variant>
      <vt:variant>
        <vt:i4>218</vt:i4>
      </vt:variant>
      <vt:variant>
        <vt:i4>0</vt:i4>
      </vt:variant>
      <vt:variant>
        <vt:i4>5</vt:i4>
      </vt:variant>
      <vt:variant>
        <vt:lpwstr/>
      </vt:variant>
      <vt:variant>
        <vt:lpwstr>_Toc19192397</vt:lpwstr>
      </vt:variant>
      <vt:variant>
        <vt:i4>1179707</vt:i4>
      </vt:variant>
      <vt:variant>
        <vt:i4>212</vt:i4>
      </vt:variant>
      <vt:variant>
        <vt:i4>0</vt:i4>
      </vt:variant>
      <vt:variant>
        <vt:i4>5</vt:i4>
      </vt:variant>
      <vt:variant>
        <vt:lpwstr/>
      </vt:variant>
      <vt:variant>
        <vt:lpwstr>_Toc19192396</vt:lpwstr>
      </vt:variant>
      <vt:variant>
        <vt:i4>1114171</vt:i4>
      </vt:variant>
      <vt:variant>
        <vt:i4>206</vt:i4>
      </vt:variant>
      <vt:variant>
        <vt:i4>0</vt:i4>
      </vt:variant>
      <vt:variant>
        <vt:i4>5</vt:i4>
      </vt:variant>
      <vt:variant>
        <vt:lpwstr/>
      </vt:variant>
      <vt:variant>
        <vt:lpwstr>_Toc19192395</vt:lpwstr>
      </vt:variant>
      <vt:variant>
        <vt:i4>1048635</vt:i4>
      </vt:variant>
      <vt:variant>
        <vt:i4>200</vt:i4>
      </vt:variant>
      <vt:variant>
        <vt:i4>0</vt:i4>
      </vt:variant>
      <vt:variant>
        <vt:i4>5</vt:i4>
      </vt:variant>
      <vt:variant>
        <vt:lpwstr/>
      </vt:variant>
      <vt:variant>
        <vt:lpwstr>_Toc19192394</vt:lpwstr>
      </vt:variant>
      <vt:variant>
        <vt:i4>1507387</vt:i4>
      </vt:variant>
      <vt:variant>
        <vt:i4>194</vt:i4>
      </vt:variant>
      <vt:variant>
        <vt:i4>0</vt:i4>
      </vt:variant>
      <vt:variant>
        <vt:i4>5</vt:i4>
      </vt:variant>
      <vt:variant>
        <vt:lpwstr/>
      </vt:variant>
      <vt:variant>
        <vt:lpwstr>_Toc19192393</vt:lpwstr>
      </vt:variant>
      <vt:variant>
        <vt:i4>1441851</vt:i4>
      </vt:variant>
      <vt:variant>
        <vt:i4>188</vt:i4>
      </vt:variant>
      <vt:variant>
        <vt:i4>0</vt:i4>
      </vt:variant>
      <vt:variant>
        <vt:i4>5</vt:i4>
      </vt:variant>
      <vt:variant>
        <vt:lpwstr/>
      </vt:variant>
      <vt:variant>
        <vt:lpwstr>_Toc19192392</vt:lpwstr>
      </vt:variant>
      <vt:variant>
        <vt:i4>1376315</vt:i4>
      </vt:variant>
      <vt:variant>
        <vt:i4>182</vt:i4>
      </vt:variant>
      <vt:variant>
        <vt:i4>0</vt:i4>
      </vt:variant>
      <vt:variant>
        <vt:i4>5</vt:i4>
      </vt:variant>
      <vt:variant>
        <vt:lpwstr/>
      </vt:variant>
      <vt:variant>
        <vt:lpwstr>_Toc19192391</vt:lpwstr>
      </vt:variant>
      <vt:variant>
        <vt:i4>1310779</vt:i4>
      </vt:variant>
      <vt:variant>
        <vt:i4>176</vt:i4>
      </vt:variant>
      <vt:variant>
        <vt:i4>0</vt:i4>
      </vt:variant>
      <vt:variant>
        <vt:i4>5</vt:i4>
      </vt:variant>
      <vt:variant>
        <vt:lpwstr/>
      </vt:variant>
      <vt:variant>
        <vt:lpwstr>_Toc19192390</vt:lpwstr>
      </vt:variant>
      <vt:variant>
        <vt:i4>1900602</vt:i4>
      </vt:variant>
      <vt:variant>
        <vt:i4>170</vt:i4>
      </vt:variant>
      <vt:variant>
        <vt:i4>0</vt:i4>
      </vt:variant>
      <vt:variant>
        <vt:i4>5</vt:i4>
      </vt:variant>
      <vt:variant>
        <vt:lpwstr/>
      </vt:variant>
      <vt:variant>
        <vt:lpwstr>_Toc19192389</vt:lpwstr>
      </vt:variant>
      <vt:variant>
        <vt:i4>1835066</vt:i4>
      </vt:variant>
      <vt:variant>
        <vt:i4>164</vt:i4>
      </vt:variant>
      <vt:variant>
        <vt:i4>0</vt:i4>
      </vt:variant>
      <vt:variant>
        <vt:i4>5</vt:i4>
      </vt:variant>
      <vt:variant>
        <vt:lpwstr/>
      </vt:variant>
      <vt:variant>
        <vt:lpwstr>_Toc19192388</vt:lpwstr>
      </vt:variant>
      <vt:variant>
        <vt:i4>1245242</vt:i4>
      </vt:variant>
      <vt:variant>
        <vt:i4>158</vt:i4>
      </vt:variant>
      <vt:variant>
        <vt:i4>0</vt:i4>
      </vt:variant>
      <vt:variant>
        <vt:i4>5</vt:i4>
      </vt:variant>
      <vt:variant>
        <vt:lpwstr/>
      </vt:variant>
      <vt:variant>
        <vt:lpwstr>_Toc19192387</vt:lpwstr>
      </vt:variant>
      <vt:variant>
        <vt:i4>1179706</vt:i4>
      </vt:variant>
      <vt:variant>
        <vt:i4>152</vt:i4>
      </vt:variant>
      <vt:variant>
        <vt:i4>0</vt:i4>
      </vt:variant>
      <vt:variant>
        <vt:i4>5</vt:i4>
      </vt:variant>
      <vt:variant>
        <vt:lpwstr/>
      </vt:variant>
      <vt:variant>
        <vt:lpwstr>_Toc19192386</vt:lpwstr>
      </vt:variant>
      <vt:variant>
        <vt:i4>1114170</vt:i4>
      </vt:variant>
      <vt:variant>
        <vt:i4>146</vt:i4>
      </vt:variant>
      <vt:variant>
        <vt:i4>0</vt:i4>
      </vt:variant>
      <vt:variant>
        <vt:i4>5</vt:i4>
      </vt:variant>
      <vt:variant>
        <vt:lpwstr/>
      </vt:variant>
      <vt:variant>
        <vt:lpwstr>_Toc19192385</vt:lpwstr>
      </vt:variant>
      <vt:variant>
        <vt:i4>1048634</vt:i4>
      </vt:variant>
      <vt:variant>
        <vt:i4>140</vt:i4>
      </vt:variant>
      <vt:variant>
        <vt:i4>0</vt:i4>
      </vt:variant>
      <vt:variant>
        <vt:i4>5</vt:i4>
      </vt:variant>
      <vt:variant>
        <vt:lpwstr/>
      </vt:variant>
      <vt:variant>
        <vt:lpwstr>_Toc19192384</vt:lpwstr>
      </vt:variant>
      <vt:variant>
        <vt:i4>1507386</vt:i4>
      </vt:variant>
      <vt:variant>
        <vt:i4>134</vt:i4>
      </vt:variant>
      <vt:variant>
        <vt:i4>0</vt:i4>
      </vt:variant>
      <vt:variant>
        <vt:i4>5</vt:i4>
      </vt:variant>
      <vt:variant>
        <vt:lpwstr/>
      </vt:variant>
      <vt:variant>
        <vt:lpwstr>_Toc19192383</vt:lpwstr>
      </vt:variant>
      <vt:variant>
        <vt:i4>1441850</vt:i4>
      </vt:variant>
      <vt:variant>
        <vt:i4>128</vt:i4>
      </vt:variant>
      <vt:variant>
        <vt:i4>0</vt:i4>
      </vt:variant>
      <vt:variant>
        <vt:i4>5</vt:i4>
      </vt:variant>
      <vt:variant>
        <vt:lpwstr/>
      </vt:variant>
      <vt:variant>
        <vt:lpwstr>_Toc19192382</vt:lpwstr>
      </vt:variant>
      <vt:variant>
        <vt:i4>1376314</vt:i4>
      </vt:variant>
      <vt:variant>
        <vt:i4>122</vt:i4>
      </vt:variant>
      <vt:variant>
        <vt:i4>0</vt:i4>
      </vt:variant>
      <vt:variant>
        <vt:i4>5</vt:i4>
      </vt:variant>
      <vt:variant>
        <vt:lpwstr/>
      </vt:variant>
      <vt:variant>
        <vt:lpwstr>_Toc19192381</vt:lpwstr>
      </vt:variant>
      <vt:variant>
        <vt:i4>1310778</vt:i4>
      </vt:variant>
      <vt:variant>
        <vt:i4>116</vt:i4>
      </vt:variant>
      <vt:variant>
        <vt:i4>0</vt:i4>
      </vt:variant>
      <vt:variant>
        <vt:i4>5</vt:i4>
      </vt:variant>
      <vt:variant>
        <vt:lpwstr/>
      </vt:variant>
      <vt:variant>
        <vt:lpwstr>_Toc19192380</vt:lpwstr>
      </vt:variant>
      <vt:variant>
        <vt:i4>1900597</vt:i4>
      </vt:variant>
      <vt:variant>
        <vt:i4>110</vt:i4>
      </vt:variant>
      <vt:variant>
        <vt:i4>0</vt:i4>
      </vt:variant>
      <vt:variant>
        <vt:i4>5</vt:i4>
      </vt:variant>
      <vt:variant>
        <vt:lpwstr/>
      </vt:variant>
      <vt:variant>
        <vt:lpwstr>_Toc19192379</vt:lpwstr>
      </vt:variant>
      <vt:variant>
        <vt:i4>1835061</vt:i4>
      </vt:variant>
      <vt:variant>
        <vt:i4>104</vt:i4>
      </vt:variant>
      <vt:variant>
        <vt:i4>0</vt:i4>
      </vt:variant>
      <vt:variant>
        <vt:i4>5</vt:i4>
      </vt:variant>
      <vt:variant>
        <vt:lpwstr/>
      </vt:variant>
      <vt:variant>
        <vt:lpwstr>_Toc19192378</vt:lpwstr>
      </vt:variant>
      <vt:variant>
        <vt:i4>1245237</vt:i4>
      </vt:variant>
      <vt:variant>
        <vt:i4>98</vt:i4>
      </vt:variant>
      <vt:variant>
        <vt:i4>0</vt:i4>
      </vt:variant>
      <vt:variant>
        <vt:i4>5</vt:i4>
      </vt:variant>
      <vt:variant>
        <vt:lpwstr/>
      </vt:variant>
      <vt:variant>
        <vt:lpwstr>_Toc19192377</vt:lpwstr>
      </vt:variant>
      <vt:variant>
        <vt:i4>1179701</vt:i4>
      </vt:variant>
      <vt:variant>
        <vt:i4>92</vt:i4>
      </vt:variant>
      <vt:variant>
        <vt:i4>0</vt:i4>
      </vt:variant>
      <vt:variant>
        <vt:i4>5</vt:i4>
      </vt:variant>
      <vt:variant>
        <vt:lpwstr/>
      </vt:variant>
      <vt:variant>
        <vt:lpwstr>_Toc19192376</vt:lpwstr>
      </vt:variant>
      <vt:variant>
        <vt:i4>1114165</vt:i4>
      </vt:variant>
      <vt:variant>
        <vt:i4>86</vt:i4>
      </vt:variant>
      <vt:variant>
        <vt:i4>0</vt:i4>
      </vt:variant>
      <vt:variant>
        <vt:i4>5</vt:i4>
      </vt:variant>
      <vt:variant>
        <vt:lpwstr/>
      </vt:variant>
      <vt:variant>
        <vt:lpwstr>_Toc19192375</vt:lpwstr>
      </vt:variant>
      <vt:variant>
        <vt:i4>1048629</vt:i4>
      </vt:variant>
      <vt:variant>
        <vt:i4>80</vt:i4>
      </vt:variant>
      <vt:variant>
        <vt:i4>0</vt:i4>
      </vt:variant>
      <vt:variant>
        <vt:i4>5</vt:i4>
      </vt:variant>
      <vt:variant>
        <vt:lpwstr/>
      </vt:variant>
      <vt:variant>
        <vt:lpwstr>_Toc19192374</vt:lpwstr>
      </vt:variant>
      <vt:variant>
        <vt:i4>1507381</vt:i4>
      </vt:variant>
      <vt:variant>
        <vt:i4>74</vt:i4>
      </vt:variant>
      <vt:variant>
        <vt:i4>0</vt:i4>
      </vt:variant>
      <vt:variant>
        <vt:i4>5</vt:i4>
      </vt:variant>
      <vt:variant>
        <vt:lpwstr/>
      </vt:variant>
      <vt:variant>
        <vt:lpwstr>_Toc19192373</vt:lpwstr>
      </vt:variant>
      <vt:variant>
        <vt:i4>1441845</vt:i4>
      </vt:variant>
      <vt:variant>
        <vt:i4>68</vt:i4>
      </vt:variant>
      <vt:variant>
        <vt:i4>0</vt:i4>
      </vt:variant>
      <vt:variant>
        <vt:i4>5</vt:i4>
      </vt:variant>
      <vt:variant>
        <vt:lpwstr/>
      </vt:variant>
      <vt:variant>
        <vt:lpwstr>_Toc19192372</vt:lpwstr>
      </vt:variant>
      <vt:variant>
        <vt:i4>1376309</vt:i4>
      </vt:variant>
      <vt:variant>
        <vt:i4>62</vt:i4>
      </vt:variant>
      <vt:variant>
        <vt:i4>0</vt:i4>
      </vt:variant>
      <vt:variant>
        <vt:i4>5</vt:i4>
      </vt:variant>
      <vt:variant>
        <vt:lpwstr/>
      </vt:variant>
      <vt:variant>
        <vt:lpwstr>_Toc19192371</vt:lpwstr>
      </vt:variant>
      <vt:variant>
        <vt:i4>1310773</vt:i4>
      </vt:variant>
      <vt:variant>
        <vt:i4>56</vt:i4>
      </vt:variant>
      <vt:variant>
        <vt:i4>0</vt:i4>
      </vt:variant>
      <vt:variant>
        <vt:i4>5</vt:i4>
      </vt:variant>
      <vt:variant>
        <vt:lpwstr/>
      </vt:variant>
      <vt:variant>
        <vt:lpwstr>_Toc19192370</vt:lpwstr>
      </vt:variant>
      <vt:variant>
        <vt:i4>1900596</vt:i4>
      </vt:variant>
      <vt:variant>
        <vt:i4>50</vt:i4>
      </vt:variant>
      <vt:variant>
        <vt:i4>0</vt:i4>
      </vt:variant>
      <vt:variant>
        <vt:i4>5</vt:i4>
      </vt:variant>
      <vt:variant>
        <vt:lpwstr/>
      </vt:variant>
      <vt:variant>
        <vt:lpwstr>_Toc19192369</vt:lpwstr>
      </vt:variant>
      <vt:variant>
        <vt:i4>1835060</vt:i4>
      </vt:variant>
      <vt:variant>
        <vt:i4>44</vt:i4>
      </vt:variant>
      <vt:variant>
        <vt:i4>0</vt:i4>
      </vt:variant>
      <vt:variant>
        <vt:i4>5</vt:i4>
      </vt:variant>
      <vt:variant>
        <vt:lpwstr/>
      </vt:variant>
      <vt:variant>
        <vt:lpwstr>_Toc19192368</vt:lpwstr>
      </vt:variant>
      <vt:variant>
        <vt:i4>1245236</vt:i4>
      </vt:variant>
      <vt:variant>
        <vt:i4>38</vt:i4>
      </vt:variant>
      <vt:variant>
        <vt:i4>0</vt:i4>
      </vt:variant>
      <vt:variant>
        <vt:i4>5</vt:i4>
      </vt:variant>
      <vt:variant>
        <vt:lpwstr/>
      </vt:variant>
      <vt:variant>
        <vt:lpwstr>_Toc19192367</vt:lpwstr>
      </vt:variant>
      <vt:variant>
        <vt:i4>1179700</vt:i4>
      </vt:variant>
      <vt:variant>
        <vt:i4>32</vt:i4>
      </vt:variant>
      <vt:variant>
        <vt:i4>0</vt:i4>
      </vt:variant>
      <vt:variant>
        <vt:i4>5</vt:i4>
      </vt:variant>
      <vt:variant>
        <vt:lpwstr/>
      </vt:variant>
      <vt:variant>
        <vt:lpwstr>_Toc19192366</vt:lpwstr>
      </vt:variant>
      <vt:variant>
        <vt:i4>1114164</vt:i4>
      </vt:variant>
      <vt:variant>
        <vt:i4>26</vt:i4>
      </vt:variant>
      <vt:variant>
        <vt:i4>0</vt:i4>
      </vt:variant>
      <vt:variant>
        <vt:i4>5</vt:i4>
      </vt:variant>
      <vt:variant>
        <vt:lpwstr/>
      </vt:variant>
      <vt:variant>
        <vt:lpwstr>_Toc19192365</vt:lpwstr>
      </vt:variant>
      <vt:variant>
        <vt:i4>1048628</vt:i4>
      </vt:variant>
      <vt:variant>
        <vt:i4>20</vt:i4>
      </vt:variant>
      <vt:variant>
        <vt:i4>0</vt:i4>
      </vt:variant>
      <vt:variant>
        <vt:i4>5</vt:i4>
      </vt:variant>
      <vt:variant>
        <vt:lpwstr/>
      </vt:variant>
      <vt:variant>
        <vt:lpwstr>_Toc19192364</vt:lpwstr>
      </vt:variant>
      <vt:variant>
        <vt:i4>1507380</vt:i4>
      </vt:variant>
      <vt:variant>
        <vt:i4>14</vt:i4>
      </vt:variant>
      <vt:variant>
        <vt:i4>0</vt:i4>
      </vt:variant>
      <vt:variant>
        <vt:i4>5</vt:i4>
      </vt:variant>
      <vt:variant>
        <vt:lpwstr/>
      </vt:variant>
      <vt:variant>
        <vt:lpwstr>_Toc19192363</vt:lpwstr>
      </vt:variant>
      <vt:variant>
        <vt:i4>1441844</vt:i4>
      </vt:variant>
      <vt:variant>
        <vt:i4>8</vt:i4>
      </vt:variant>
      <vt:variant>
        <vt:i4>0</vt:i4>
      </vt:variant>
      <vt:variant>
        <vt:i4>5</vt:i4>
      </vt:variant>
      <vt:variant>
        <vt:lpwstr/>
      </vt:variant>
      <vt:variant>
        <vt:lpwstr>_Toc19192362</vt:lpwstr>
      </vt:variant>
      <vt:variant>
        <vt:i4>1376308</vt:i4>
      </vt:variant>
      <vt:variant>
        <vt:i4>2</vt:i4>
      </vt:variant>
      <vt:variant>
        <vt:i4>0</vt:i4>
      </vt:variant>
      <vt:variant>
        <vt:i4>5</vt:i4>
      </vt:variant>
      <vt:variant>
        <vt:lpwstr/>
      </vt:variant>
      <vt:variant>
        <vt:lpwstr>_Toc19192361</vt:lpwstr>
      </vt:variant>
      <vt:variant>
        <vt:i4>2883636</vt:i4>
      </vt:variant>
      <vt:variant>
        <vt:i4>51</vt:i4>
      </vt:variant>
      <vt:variant>
        <vt:i4>0</vt:i4>
      </vt:variant>
      <vt:variant>
        <vt:i4>5</vt:i4>
      </vt:variant>
      <vt:variant>
        <vt:lpwstr>https://www.ilo.org/dyn/normlex/en/f?p=1000:11200:0::NO:11200:P11200_COUNTRY_ID:102704</vt:lpwstr>
      </vt:variant>
      <vt:variant>
        <vt:lpwstr/>
      </vt:variant>
      <vt:variant>
        <vt:i4>2228274</vt:i4>
      </vt:variant>
      <vt:variant>
        <vt:i4>48</vt:i4>
      </vt:variant>
      <vt:variant>
        <vt:i4>0</vt:i4>
      </vt:variant>
      <vt:variant>
        <vt:i4>5</vt:i4>
      </vt:variant>
      <vt:variant>
        <vt:lpwstr>https://www.fhmzbih.gov.ba/latinica/KLIMA/klimaBIH.php</vt:lpwstr>
      </vt:variant>
      <vt:variant>
        <vt:lpwstr/>
      </vt:variant>
      <vt:variant>
        <vt:i4>786475</vt:i4>
      </vt:variant>
      <vt:variant>
        <vt:i4>45</vt:i4>
      </vt:variant>
      <vt:variant>
        <vt:i4>0</vt:i4>
      </vt:variant>
      <vt:variant>
        <vt:i4>5</vt:i4>
      </vt:variant>
      <vt:variant>
        <vt:lpwstr>https://www.ilo.org/budapest/countries-covered/bosnia-herzegovina/WCMS_471903/lang--en/index.htm</vt:lpwstr>
      </vt:variant>
      <vt:variant>
        <vt:lpwstr/>
      </vt:variant>
      <vt:variant>
        <vt:i4>3014758</vt:i4>
      </vt:variant>
      <vt:variant>
        <vt:i4>42</vt:i4>
      </vt:variant>
      <vt:variant>
        <vt:i4>0</vt:i4>
      </vt:variant>
      <vt:variant>
        <vt:i4>5</vt:i4>
      </vt:variant>
      <vt:variant>
        <vt:lpwstr>http://www.fipa.gov.ba/atraktivni_sektori/inf_tehnologije/default.aspx?id=36&amp;langTag=en-US</vt:lpwstr>
      </vt:variant>
      <vt:variant>
        <vt:lpwstr/>
      </vt:variant>
      <vt:variant>
        <vt:i4>3932194</vt:i4>
      </vt:variant>
      <vt:variant>
        <vt:i4>39</vt:i4>
      </vt:variant>
      <vt:variant>
        <vt:i4>0</vt:i4>
      </vt:variant>
      <vt:variant>
        <vt:i4>5</vt:i4>
      </vt:variant>
      <vt:variant>
        <vt:lpwstr>http://www.komorabih.ba/o-privredi-bosne-i-hercegovine/</vt:lpwstr>
      </vt:variant>
      <vt:variant>
        <vt:lpwstr/>
      </vt:variant>
      <vt:variant>
        <vt:i4>6946887</vt:i4>
      </vt:variant>
      <vt:variant>
        <vt:i4>36</vt:i4>
      </vt:variant>
      <vt:variant>
        <vt:i4>0</vt:i4>
      </vt:variant>
      <vt:variant>
        <vt:i4>5</vt:i4>
      </vt:variant>
      <vt:variant>
        <vt:lpwstr>http://www.fipa.gov.ba/publikacije_materijali/brosure/28.05.2018 ATTRACTIVE SECTORS.pdf</vt:lpwstr>
      </vt:variant>
      <vt:variant>
        <vt:lpwstr/>
      </vt:variant>
      <vt:variant>
        <vt:i4>6946887</vt:i4>
      </vt:variant>
      <vt:variant>
        <vt:i4>33</vt:i4>
      </vt:variant>
      <vt:variant>
        <vt:i4>0</vt:i4>
      </vt:variant>
      <vt:variant>
        <vt:i4>5</vt:i4>
      </vt:variant>
      <vt:variant>
        <vt:lpwstr>http://www.fipa.gov.ba/publikacije_materijali/brosure/28.05.2018 ATTRACTIVE SECTORS.pdf</vt:lpwstr>
      </vt:variant>
      <vt:variant>
        <vt:lpwstr/>
      </vt:variant>
      <vt:variant>
        <vt:i4>3932194</vt:i4>
      </vt:variant>
      <vt:variant>
        <vt:i4>30</vt:i4>
      </vt:variant>
      <vt:variant>
        <vt:i4>0</vt:i4>
      </vt:variant>
      <vt:variant>
        <vt:i4>5</vt:i4>
      </vt:variant>
      <vt:variant>
        <vt:lpwstr>http://www.komorabih.ba/o-privredi-bosne-i-hercegovine/</vt:lpwstr>
      </vt:variant>
      <vt:variant>
        <vt:lpwstr/>
      </vt:variant>
      <vt:variant>
        <vt:i4>6946887</vt:i4>
      </vt:variant>
      <vt:variant>
        <vt:i4>27</vt:i4>
      </vt:variant>
      <vt:variant>
        <vt:i4>0</vt:i4>
      </vt:variant>
      <vt:variant>
        <vt:i4>5</vt:i4>
      </vt:variant>
      <vt:variant>
        <vt:lpwstr>http://www.fipa.gov.ba/publikacije_materijali/brosure/28.05.2018 ATTRACTIVE SECTORS.pdf</vt:lpwstr>
      </vt:variant>
      <vt:variant>
        <vt:lpwstr/>
      </vt:variant>
      <vt:variant>
        <vt:i4>4915308</vt:i4>
      </vt:variant>
      <vt:variant>
        <vt:i4>24</vt:i4>
      </vt:variant>
      <vt:variant>
        <vt:i4>0</vt:i4>
      </vt:variant>
      <vt:variant>
        <vt:i4>5</vt:i4>
      </vt:variant>
      <vt:variant>
        <vt:lpwstr>https://population.un.org/wpp/Publications/Files/WPP2017_KeyFindings.pdf</vt:lpwstr>
      </vt:variant>
      <vt:variant>
        <vt:lpwstr/>
      </vt:variant>
      <vt:variant>
        <vt:i4>7798851</vt:i4>
      </vt:variant>
      <vt:variant>
        <vt:i4>21</vt:i4>
      </vt:variant>
      <vt:variant>
        <vt:i4>0</vt:i4>
      </vt:variant>
      <vt:variant>
        <vt:i4>5</vt:i4>
      </vt:variant>
      <vt:variant>
        <vt:lpwstr>http://eu-monitoring.ba/trajanje-sudskih-postupaka-u-antidiskriminacijskim-predmetima/</vt:lpwstr>
      </vt:variant>
      <vt:variant>
        <vt:lpwstr>_ftn7</vt:lpwstr>
      </vt:variant>
      <vt:variant>
        <vt:i4>6422558</vt:i4>
      </vt:variant>
      <vt:variant>
        <vt:i4>18</vt:i4>
      </vt:variant>
      <vt:variant>
        <vt:i4>0</vt:i4>
      </vt:variant>
      <vt:variant>
        <vt:i4>5</vt:i4>
      </vt:variant>
      <vt:variant>
        <vt:lpwstr>https://www.ifc.org/wps/wcm/connect/Topics_Ext_Content/IFC_External_Corporate_Site/Sustainability-At-IFC/Policies-Standards/EHS-Guidelines/</vt:lpwstr>
      </vt:variant>
      <vt:variant>
        <vt:lpwstr/>
      </vt:variant>
      <vt:variant>
        <vt:i4>6422558</vt:i4>
      </vt:variant>
      <vt:variant>
        <vt:i4>15</vt:i4>
      </vt:variant>
      <vt:variant>
        <vt:i4>0</vt:i4>
      </vt:variant>
      <vt:variant>
        <vt:i4>5</vt:i4>
      </vt:variant>
      <vt:variant>
        <vt:lpwstr>https://www.ifc.org/wps/wcm/connect/Topics_Ext_Content/IFC_External_Corporate_Site/Sustainability-At-IFC/Policies-Standards/EHS-Guidelines/</vt:lpwstr>
      </vt:variant>
      <vt:variant>
        <vt:lpwstr/>
      </vt:variant>
      <vt:variant>
        <vt:i4>6094916</vt:i4>
      </vt:variant>
      <vt:variant>
        <vt:i4>12</vt:i4>
      </vt:variant>
      <vt:variant>
        <vt:i4>0</vt:i4>
      </vt:variant>
      <vt:variant>
        <vt:i4>5</vt:i4>
      </vt:variant>
      <vt:variant>
        <vt:lpwstr>http://www.worldbank.org/en/projects-operations/environmental-and-social-framework/brief/environmental-and-social-framework-resources</vt:lpwstr>
      </vt:variant>
      <vt:variant>
        <vt:lpwstr>guidancenotes</vt:lpwstr>
      </vt:variant>
      <vt:variant>
        <vt:i4>4784204</vt:i4>
      </vt:variant>
      <vt:variant>
        <vt:i4>9</vt:i4>
      </vt:variant>
      <vt:variant>
        <vt:i4>0</vt:i4>
      </vt:variant>
      <vt:variant>
        <vt:i4>5</vt:i4>
      </vt:variant>
      <vt:variant>
        <vt:lpwstr>http://pubdocs.worldbank.org/en/837721522762050108/Environmental-and-Social-Framework.pdf</vt:lpwstr>
      </vt:variant>
      <vt:variant>
        <vt:lpwstr/>
      </vt:variant>
      <vt:variant>
        <vt:i4>2162784</vt:i4>
      </vt:variant>
      <vt:variant>
        <vt:i4>6</vt:i4>
      </vt:variant>
      <vt:variant>
        <vt:i4>0</vt:i4>
      </vt:variant>
      <vt:variant>
        <vt:i4>5</vt:i4>
      </vt:variant>
      <vt:variant>
        <vt:lpwstr>http://www.investsrpska.net/files/Smjernice za razvoj privrede Republike Srpske.pdf</vt:lpwstr>
      </vt:variant>
      <vt:variant>
        <vt:lpwstr/>
      </vt:variant>
      <vt:variant>
        <vt:i4>7077897</vt:i4>
      </vt:variant>
      <vt:variant>
        <vt:i4>3</vt:i4>
      </vt:variant>
      <vt:variant>
        <vt:i4>0</vt:i4>
      </vt:variant>
      <vt:variant>
        <vt:i4>5</vt:i4>
      </vt:variant>
      <vt:variant>
        <vt:lpwstr>http://www.fmf.gov.ba/v2/userfiles/userfiles/file/2019/SMJERNICE EFP FBIH 2020-2022_ BOS.pdf</vt:lpwstr>
      </vt:variant>
      <vt:variant>
        <vt:lpwstr/>
      </vt:variant>
      <vt:variant>
        <vt:i4>8060974</vt:i4>
      </vt:variant>
      <vt:variant>
        <vt:i4>0</vt:i4>
      </vt:variant>
      <vt:variant>
        <vt:i4>0</vt:i4>
      </vt:variant>
      <vt:variant>
        <vt:i4>5</vt:i4>
      </vt:variant>
      <vt:variant>
        <vt:lpwstr>http://www.dep.gov.ba/naslovna - 2019-2021</vt:lpwstr>
      </vt:variant>
      <vt:variant>
        <vt:lpwstr/>
      </vt:variant>
      <vt:variant>
        <vt:i4>3211306</vt:i4>
      </vt:variant>
      <vt:variant>
        <vt:i4>111459</vt:i4>
      </vt:variant>
      <vt:variant>
        <vt:i4>1027</vt:i4>
      </vt:variant>
      <vt:variant>
        <vt:i4>1</vt:i4>
      </vt:variant>
      <vt:variant>
        <vt:lpwstr>http://www.fhmzbih.gov.ba/slike/hidro/hidro.png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Fejzic</dc:creator>
  <cp:keywords>[EBRD]</cp:keywords>
  <dc:description/>
  <cp:lastModifiedBy>Irem Silajdzic</cp:lastModifiedBy>
  <cp:revision>4</cp:revision>
  <cp:lastPrinted>2019-09-12T14:55:00Z</cp:lastPrinted>
  <dcterms:created xsi:type="dcterms:W3CDTF">2020-12-11T12:45:00Z</dcterms:created>
  <dcterms:modified xsi:type="dcterms:W3CDTF">2020-12-11T12:48:00Z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c3d2ac68-4948-4305-b2af-cbfd62147900</vt:lpwstr>
  </property>
  <property fmtid="{D5CDD505-2E9C-101B-9397-08002B2CF9AE}" pid="3" name="bjSaver">
    <vt:lpwstr>k1bH5bvm6Pnj4YJpYqVDM27Xx4PsfuLR</vt:lpwstr>
  </property>
  <property fmtid="{D5CDD505-2E9C-101B-9397-08002B2CF9AE}" pid="4" name="bjDocumentSecurityLabel">
    <vt:lpwstr>This item has no classification</vt:lpwstr>
  </property>
  <property fmtid="{D5CDD505-2E9C-101B-9397-08002B2CF9AE}" pid="5" name="bjDocumentLabelFieldCode">
    <vt:lpwstr>This item has no classification</vt:lpwstr>
  </property>
  <property fmtid="{D5CDD505-2E9C-101B-9397-08002B2CF9AE}" pid="6" name="ContentTypeId">
    <vt:lpwstr>0x010100FD604C3B73AE9943B737720A48E3AF7C</vt:lpwstr>
  </property>
</Properties>
</file>